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2025年10月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毕节威宁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毕节威宁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供电局2025年房屋租赁项目采购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招标人根据实际需求，由毕节威宁供电局综合服务班与中标方进行合同签订。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毕节市威宁县县城内（威宁供电局附近或交通车站点附近）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参与投标报价的企业或个人需提供个人身份证及银行开户行信息，房屋产权证明/购房合同中标后提供审查。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90平方米以内，二室一厅一厨一卫或一室一厅一厨一卫套房，小区卫生整洁，交通便利，周边配套设施完善。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、冷暖设施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  <w:bookmarkStart w:id="0" w:name="_GoBack"/>
      <w:bookmarkEnd w:id="0"/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0A6449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5353B9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6C474D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570</Words>
  <Characters>594</Characters>
  <Lines>0</Lines>
  <Paragraphs>0</Paragraphs>
  <TotalTime>1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F9D8F7B7ABF84A7DACD3F29700C2227D</cp:lastModifiedBy>
  <cp:lastPrinted>2022-06-17T09:07:00Z</cp:lastPrinted>
  <dcterms:modified xsi:type="dcterms:W3CDTF">2025-11-24T03:07:12Z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