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auto"/>
        <w:bidi w:val="0"/>
        <w:jc w:val="center"/>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服务承诺函</w:t>
      </w:r>
    </w:p>
    <w:p>
      <w:pPr>
        <w:shd w:val="clear" w:color="auto" w:fill="auto"/>
        <w:bidi w:val="0"/>
        <w:rPr>
          <w:rFonts w:hint="eastAsia" w:ascii="宋体" w:hAnsi="宋体" w:eastAsia="宋体" w:cs="宋体"/>
          <w:highlight w:val="none"/>
          <w:lang w:val="en-US" w:eastAsia="zh-CN"/>
        </w:rPr>
      </w:pPr>
    </w:p>
    <w:p>
      <w:pPr>
        <w:pStyle w:val="5"/>
        <w:keepNext w:val="0"/>
        <w:keepLines w:val="0"/>
        <w:pageBreakBefore w:val="0"/>
        <w:shd w:val="clear" w:color="auto" w:fill="auto"/>
        <w:kinsoku/>
        <w:wordWrap/>
        <w:overflowPunct/>
        <w:topLinePunct w:val="0"/>
        <w:autoSpaceDE/>
        <w:autoSpaceDN/>
        <w:bidi w:val="0"/>
        <w:adjustRightInd/>
        <w:snapToGrid/>
        <w:spacing w:line="480" w:lineRule="auto"/>
        <w:jc w:val="both"/>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致</w:t>
      </w:r>
      <w:r>
        <w:rPr>
          <w:rFonts w:hint="eastAsia"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single"/>
        </w:rPr>
        <w:t>南方电网互联网服务有限公司</w:t>
      </w:r>
      <w:r>
        <w:rPr>
          <w:rFonts w:hint="eastAsia" w:ascii="宋体" w:hAnsi="宋体" w:eastAsia="宋体" w:cs="宋体"/>
          <w:color w:val="auto"/>
          <w:sz w:val="24"/>
          <w:szCs w:val="24"/>
          <w:highlight w:val="none"/>
          <w:u w:val="none"/>
          <w:lang w:val="en-US" w:eastAsia="zh-CN"/>
        </w:rPr>
        <w:t>（招标人）</w:t>
      </w:r>
    </w:p>
    <w:p>
      <w:pPr>
        <w:keepNext w:val="0"/>
        <w:keepLines w:val="0"/>
        <w:pageBreakBefore w:val="0"/>
        <w:widowControl w:val="0"/>
        <w:shd w:val="clear" w:color="auto" w:fill="auto"/>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我单位参与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南方电网互联网服务有限公司2025年第十四批电力设备系列科创产品代加工服务框架项目</w:t>
      </w:r>
      <w:r>
        <w:rPr>
          <w:rFonts w:hint="eastAsia" w:ascii="宋体" w:hAnsi="宋体" w:eastAsia="宋体" w:cs="宋体"/>
          <w:color w:val="auto"/>
          <w:sz w:val="24"/>
          <w:szCs w:val="24"/>
          <w:highlight w:val="none"/>
          <w:u w:val="none"/>
          <w:lang w:val="en-US" w:eastAsia="zh-CN"/>
        </w:rPr>
        <w:t>（项目编号：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（标包名称）</w:t>
      </w:r>
      <w:r>
        <w:rPr>
          <w:rFonts w:hint="eastAsia" w:ascii="宋体" w:hAnsi="宋体" w:eastAsia="宋体" w:cs="宋体"/>
          <w:color w:val="auto"/>
          <w:sz w:val="24"/>
          <w:szCs w:val="24"/>
          <w:highlight w:val="none"/>
          <w:u w:val="none"/>
          <w:lang w:val="en-US" w:eastAsia="zh-CN"/>
        </w:rPr>
        <w:t>的</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，在此郑重承诺：</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（1）在合同有效期内，若产品因技术更新或迭代需进行升级，</w:t>
      </w:r>
      <w:r>
        <w:rPr>
          <w:rFonts w:hint="eastAsia" w:ascii="宋体" w:hAnsi="宋体" w:eastAsia="宋体" w:cs="宋体"/>
          <w:color w:val="auto"/>
          <w:sz w:val="24"/>
          <w:szCs w:val="24"/>
          <w:highlight w:val="none"/>
        </w:rPr>
        <w:t>我单位</w:t>
      </w:r>
      <w:r>
        <w:rPr>
          <w:rFonts w:hint="eastAsia" w:ascii="宋体" w:hAnsi="宋体" w:eastAsia="宋体" w:cs="宋体"/>
          <w:sz w:val="24"/>
          <w:szCs w:val="24"/>
          <w:highlight w:val="none"/>
          <w:lang w:val="en-US" w:eastAsia="zh-CN"/>
        </w:rPr>
        <w:t>免费提供升级服务，且不以任何理由增加费用。</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（2）产品升级范围包括但不限于：功能优化、硬件性能提升、兼容性改进等。</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（3）在收到招标人产品升级的要求后30天内答复，并根据招标人的升级方案提供时间计划。</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（4）升级过程中，确保不影响产品的正常使用，若因升级导致产品无法正常使用，由</w:t>
      </w:r>
      <w:r>
        <w:rPr>
          <w:rFonts w:hint="eastAsia" w:ascii="宋体" w:hAnsi="宋体" w:eastAsia="宋体" w:cs="宋体"/>
          <w:color w:val="auto"/>
          <w:sz w:val="24"/>
          <w:szCs w:val="24"/>
          <w:highlight w:val="none"/>
        </w:rPr>
        <w:t>我单位</w:t>
      </w:r>
      <w:r>
        <w:rPr>
          <w:rFonts w:hint="eastAsia" w:ascii="宋体" w:hAnsi="宋体" w:eastAsia="宋体" w:cs="宋体"/>
          <w:sz w:val="24"/>
          <w:szCs w:val="24"/>
          <w:highlight w:val="none"/>
          <w:lang w:val="en-US" w:eastAsia="zh-CN"/>
        </w:rPr>
        <w:t>承担。</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我单位已知晓本承诺将作为招标人与我单位关于本项目合同签订的附件，与合同正文具有同等的法律效力。</w:t>
      </w:r>
    </w:p>
    <w:p>
      <w:pPr>
        <w:shd w:val="clear" w:color="auto" w:fill="auto"/>
        <w:bidi w:val="0"/>
        <w:rPr>
          <w:rFonts w:hint="eastAsia"/>
          <w:highlight w:val="none"/>
          <w:lang w:val="en-US" w:eastAsia="zh-CN"/>
        </w:rPr>
      </w:pPr>
    </w:p>
    <w:p>
      <w:pPr>
        <w:pStyle w:val="6"/>
        <w:keepNext w:val="0"/>
        <w:keepLines w:val="0"/>
        <w:pageBreakBefore w:val="0"/>
        <w:widowControl/>
        <w:shd w:val="clear" w:color="auto" w:fill="auto"/>
        <w:kinsoku/>
        <w:wordWrap/>
        <w:overflowPunct/>
        <w:topLinePunct w:val="0"/>
        <w:autoSpaceDE/>
        <w:autoSpaceDN/>
        <w:bidi w:val="0"/>
        <w:adjustRightInd/>
        <w:snapToGrid/>
        <w:spacing w:line="480" w:lineRule="auto"/>
        <w:jc w:val="righ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r>
        <w:rPr>
          <w:rFonts w:hint="eastAsia" w:cs="宋体"/>
          <w:sz w:val="24"/>
          <w:szCs w:val="24"/>
          <w:highlight w:val="none"/>
          <w:lang w:eastAsia="zh-CN"/>
        </w:rPr>
        <w:t>公章或</w:t>
      </w:r>
      <w:r>
        <w:rPr>
          <w:rFonts w:hint="eastAsia" w:cs="宋体"/>
          <w:sz w:val="24"/>
          <w:szCs w:val="24"/>
          <w:highlight w:val="none"/>
        </w:rPr>
        <w:t>电子签章</w:t>
      </w:r>
      <w:r>
        <w:rPr>
          <w:rFonts w:hint="eastAsia" w:ascii="宋体" w:hAnsi="宋体" w:eastAsia="宋体" w:cs="宋体"/>
          <w:color w:val="auto"/>
          <w:sz w:val="24"/>
          <w:szCs w:val="24"/>
          <w:highlight w:val="none"/>
          <w:lang w:val="en-US" w:eastAsia="zh-CN"/>
        </w:rPr>
        <w:t>）</w:t>
      </w:r>
    </w:p>
    <w:p>
      <w:pPr>
        <w:jc w:val="right"/>
      </w:pPr>
      <w:r>
        <w:rPr>
          <w:rFonts w:hint="eastAsia" w:ascii="宋体" w:hAnsi="宋体" w:eastAsia="宋体" w:cs="宋体"/>
          <w:snapToGrid w:val="0"/>
          <w:color w:val="auto"/>
          <w:kern w:val="24"/>
          <w:sz w:val="24"/>
          <w:szCs w:val="24"/>
          <w:highlight w:val="none"/>
          <w:lang w:val="en-US" w:eastAsia="zh-CN"/>
        </w:rPr>
        <w:t>日期：</w:t>
      </w:r>
      <w:r>
        <w:rPr>
          <w:rFonts w:hint="eastAsia" w:ascii="宋体" w:hAnsi="宋体" w:eastAsia="宋体" w:cs="宋体"/>
          <w:snapToGrid w:val="0"/>
          <w:color w:val="auto"/>
          <w:kern w:val="24"/>
          <w:sz w:val="24"/>
          <w:szCs w:val="24"/>
          <w:highlight w:val="none"/>
          <w:u w:val="single"/>
          <w:lang w:val="en-US" w:eastAsia="zh-CN"/>
        </w:rPr>
        <w:t xml:space="preserve">        </w:t>
      </w:r>
      <w:r>
        <w:rPr>
          <w:rFonts w:hint="eastAsia" w:ascii="宋体" w:hAnsi="宋体" w:eastAsia="宋体" w:cs="宋体"/>
          <w:snapToGrid w:val="0"/>
          <w:color w:val="auto"/>
          <w:kern w:val="24"/>
          <w:sz w:val="24"/>
          <w:szCs w:val="24"/>
          <w:highlight w:val="none"/>
          <w:lang w:val="en-US" w:eastAsia="zh-CN"/>
        </w:rPr>
        <w:t>年</w:t>
      </w:r>
      <w:r>
        <w:rPr>
          <w:rFonts w:hint="eastAsia" w:ascii="宋体" w:hAnsi="宋体" w:eastAsia="宋体" w:cs="宋体"/>
          <w:snapToGrid w:val="0"/>
          <w:color w:val="auto"/>
          <w:kern w:val="24"/>
          <w:sz w:val="24"/>
          <w:szCs w:val="24"/>
          <w:highlight w:val="none"/>
          <w:u w:val="single"/>
          <w:lang w:val="en-US" w:eastAsia="zh-CN"/>
        </w:rPr>
        <w:t xml:space="preserve">        </w:t>
      </w:r>
      <w:r>
        <w:rPr>
          <w:rFonts w:hint="eastAsia" w:ascii="宋体" w:hAnsi="宋体" w:eastAsia="宋体" w:cs="宋体"/>
          <w:snapToGrid w:val="0"/>
          <w:color w:val="auto"/>
          <w:kern w:val="24"/>
          <w:sz w:val="24"/>
          <w:szCs w:val="24"/>
          <w:highlight w:val="none"/>
          <w:lang w:val="en-US" w:eastAsia="zh-CN"/>
        </w:rPr>
        <w:t>月</w:t>
      </w:r>
      <w:r>
        <w:rPr>
          <w:rFonts w:hint="eastAsia" w:ascii="宋体" w:hAnsi="宋体" w:eastAsia="宋体" w:cs="宋体"/>
          <w:snapToGrid w:val="0"/>
          <w:color w:val="auto"/>
          <w:kern w:val="24"/>
          <w:sz w:val="24"/>
          <w:szCs w:val="24"/>
          <w:highlight w:val="none"/>
          <w:u w:val="single"/>
          <w:lang w:val="en-US" w:eastAsia="zh-CN"/>
        </w:rPr>
        <w:t xml:space="preserve">       </w:t>
      </w:r>
      <w:r>
        <w:rPr>
          <w:rFonts w:hint="eastAsia" w:ascii="宋体" w:hAnsi="宋体" w:eastAsia="宋体" w:cs="宋体"/>
          <w:snapToGrid w:val="0"/>
          <w:color w:val="auto"/>
          <w:kern w:val="24"/>
          <w:sz w:val="24"/>
          <w:szCs w:val="24"/>
          <w:highlight w:val="none"/>
          <w:lang w:val="en-US" w:eastAsia="zh-CN"/>
        </w:rPr>
        <w:t>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1B3D64"/>
    <w:rsid w:val="7C1B3D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paragraph" w:customStyle="1" w:styleId="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2025-11-26T06:30:00Z</dcterms:created>
  <dc:creator>顾开元</dc:creator>
  <cp:lastModifiedBy>顾开元</cp:lastModifiedBy>
  <dcterms:modified xsi:type="dcterms:W3CDTF">2025-11-26T06:30:50Z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E140C825DC0340E79ADEC9FA4EC388D4</vt:lpwstr>
  </property>
</Properties>
</file>