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44CCDD">
      <w:pPr>
        <w:jc w:val="center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  <w:r>
        <w:rPr>
          <w:rFonts w:hint="eastAsia" w:ascii="宋体" w:hAnsi="宋体" w:cs="宋体"/>
          <w:b/>
          <w:sz w:val="52"/>
          <w:szCs w:val="52"/>
          <w:lang w:val="en-US" w:eastAsia="zh-CN"/>
        </w:rPr>
        <w:t>附件：</w:t>
      </w:r>
      <w:r>
        <w:rPr>
          <w:rFonts w:hint="eastAsia" w:ascii="宋体" w:hAnsi="宋体" w:eastAsia="宋体" w:cs="宋体"/>
          <w:b/>
          <w:sz w:val="52"/>
          <w:szCs w:val="52"/>
          <w:lang w:val="en-US" w:eastAsia="zh-CN"/>
        </w:rPr>
        <w:t>报价明细</w:t>
      </w:r>
    </w:p>
    <w:p w14:paraId="4796D73F">
      <w:pPr>
        <w:pStyle w:val="4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</w:p>
    <w:tbl>
      <w:tblPr>
        <w:tblStyle w:val="6"/>
        <w:tblpPr w:leftFromText="180" w:rightFromText="180" w:vertAnchor="text" w:horzAnchor="page" w:tblpX="925" w:tblpY="503"/>
        <w:tblOverlap w:val="never"/>
        <w:tblW w:w="957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555"/>
        <w:gridCol w:w="1410"/>
        <w:gridCol w:w="933"/>
        <w:gridCol w:w="592"/>
        <w:gridCol w:w="1073"/>
        <w:gridCol w:w="2010"/>
        <w:gridCol w:w="1350"/>
      </w:tblGrid>
      <w:tr w14:paraId="15D09B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0D28E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55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49E2F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01846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子项</w:t>
            </w:r>
          </w:p>
        </w:tc>
        <w:tc>
          <w:tcPr>
            <w:tcW w:w="933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228C2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单项限价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2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2F7FE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18940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单项报价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2010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308F0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60343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1DA1D3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2701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799A12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能源行业标准《公用配电网电能质量治理效果评价方法》标准化工作技术服务费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2A5B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草案标准化、标准技术验证、标准报批及发布</w:t>
            </w:r>
          </w:p>
        </w:tc>
        <w:tc>
          <w:tcPr>
            <w:tcW w:w="9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373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46000</w:t>
            </w:r>
          </w:p>
        </w:tc>
        <w:tc>
          <w:tcPr>
            <w:tcW w:w="5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6DA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E0C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0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88D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bookmarkStart w:id="0" w:name="_GoBack"/>
            <w:bookmarkEnd w:id="0"/>
          </w:p>
        </w:tc>
        <w:tc>
          <w:tcPr>
            <w:tcW w:w="135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8D7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注：以上价格为含税价格（税率6%）</w:t>
            </w:r>
          </w:p>
          <w:p w14:paraId="2AB16B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3EE4D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6210" w:type="dxa"/>
            <w:gridSpan w:val="6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E5DD2FC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合计</w:t>
            </w:r>
          </w:p>
        </w:tc>
        <w:tc>
          <w:tcPr>
            <w:tcW w:w="20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252D4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34196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C46D9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</w:trPr>
        <w:tc>
          <w:tcPr>
            <w:tcW w:w="9570" w:type="dxa"/>
            <w:gridSpan w:val="8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02EE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left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Times New Roman" w:eastAsia="宋体"/>
                <w:lang w:val="en-US" w:eastAsia="zh-CN"/>
              </w:rPr>
              <w:t>报价单位：（盖章）</w:t>
            </w:r>
          </w:p>
          <w:p w14:paraId="736FD67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日期：</w:t>
            </w:r>
          </w:p>
        </w:tc>
      </w:tr>
    </w:tbl>
    <w:p w14:paraId="0F25EED5"/>
    <w:p w14:paraId="4A6E2A43">
      <w:pPr>
        <w:pStyle w:val="5"/>
      </w:pPr>
    </w:p>
    <w:p w14:paraId="5AD6958A"/>
    <w:sectPr>
      <w:pgSz w:w="11906" w:h="16838"/>
      <w:pgMar w:top="1134" w:right="1418" w:bottom="1404" w:left="1418" w:header="850" w:footer="1134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1C5963"/>
    <w:rsid w:val="021C5963"/>
    <w:rsid w:val="1CFD18AA"/>
    <w:rsid w:val="41670B92"/>
    <w:rsid w:val="44E67ADF"/>
    <w:rsid w:val="46C37B4F"/>
    <w:rsid w:val="62C5567C"/>
    <w:rsid w:val="6AF86D19"/>
    <w:rsid w:val="6EB055CB"/>
    <w:rsid w:val="7DDA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toc 1"/>
    <w:basedOn w:val="1"/>
    <w:next w:val="1"/>
    <w:qFormat/>
    <w:uiPriority w:val="39"/>
  </w:style>
  <w:style w:type="paragraph" w:styleId="5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2025-11-03T03:43:00Z</dcterms:created>
  <dc:creator>李玎</dc:creator>
  <cp:lastModifiedBy>王玲</cp:lastModifiedBy>
  <dcterms:modified xsi:type="dcterms:W3CDTF">2025-11-26T03:08:45Z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589FD0C72F5D499FA53CEC50C2BA4D18</vt:lpwstr>
  </property>
</Properties>
</file>