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967" w:tblpY="2550"/>
        <w:tblOverlap w:val="never"/>
        <w:tblW w:w="978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20"/>
        <w:gridCol w:w="2212"/>
        <w:gridCol w:w="2213"/>
        <w:gridCol w:w="25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保函金额/份（单位：元）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保函期限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含税结算单价（单位：元）最高单价限价 </w:t>
            </w:r>
          </w:p>
        </w:tc>
        <w:tc>
          <w:tcPr>
            <w:tcW w:w="2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含税结算单价（单位：元）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50000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1年及以下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650.00 </w:t>
            </w:r>
          </w:p>
        </w:tc>
        <w:tc>
          <w:tcPr>
            <w:tcW w:w="2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100000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2年及以下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3000.00 </w:t>
            </w:r>
          </w:p>
        </w:tc>
        <w:tc>
          <w:tcPr>
            <w:tcW w:w="2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150000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3年及以下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6000.00 </w:t>
            </w:r>
          </w:p>
        </w:tc>
        <w:tc>
          <w:tcPr>
            <w:tcW w:w="2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200000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4年及以下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10000.00 </w:t>
            </w:r>
          </w:p>
        </w:tc>
        <w:tc>
          <w:tcPr>
            <w:tcW w:w="2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bidi w:val="0"/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开具保函服务结算标准</w:t>
      </w:r>
    </w:p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52E1B"/>
    <w:rsid w:val="1EF52E1B"/>
    <w:rsid w:val="52652969"/>
    <w:rsid w:val="6C11115B"/>
    <w:rsid w:val="73A3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2025-11-21T00:47:00Z</dcterms:created>
  <dc:creator>wx-lixiaoping</dc:creator>
  <cp:lastModifiedBy>wx-huangcuishan</cp:lastModifiedBy>
  <dcterms:modified xsi:type="dcterms:W3CDTF">2025-11-27T03:35:34Z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8F9F2E85994446AFBF79221F5B347613</vt:lpwstr>
  </property>
</Properties>
</file>