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44CCDD"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cs="宋体"/>
          <w:b/>
          <w:sz w:val="52"/>
          <w:szCs w:val="52"/>
          <w:lang w:val="en-US" w:eastAsia="zh-CN"/>
        </w:rPr>
        <w:t>附件：</w:t>
      </w: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报价明细</w:t>
      </w:r>
    </w:p>
    <w:p w14:paraId="4796D73F">
      <w:pPr>
        <w:pStyle w:val="4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</w:p>
    <w:tbl>
      <w:tblPr>
        <w:tblStyle w:val="6"/>
        <w:tblpPr w:leftFromText="180" w:rightFromText="180" w:vertAnchor="text" w:horzAnchor="page" w:tblpX="925" w:tblpY="503"/>
        <w:tblOverlap w:val="never"/>
        <w:tblW w:w="957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555"/>
        <w:gridCol w:w="1410"/>
        <w:gridCol w:w="933"/>
        <w:gridCol w:w="592"/>
        <w:gridCol w:w="1073"/>
        <w:gridCol w:w="2010"/>
        <w:gridCol w:w="1350"/>
      </w:tblGrid>
      <w:tr w14:paraId="15D09B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0D28E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49E2F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01846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子项</w:t>
            </w:r>
          </w:p>
        </w:tc>
        <w:tc>
          <w:tcPr>
            <w:tcW w:w="933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228C2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单项限价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2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2F7FE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18940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单项报价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201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308F0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60343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1DA1D3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2701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799A12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能源行业标准《公用配电网电能质量治理效果评价方法》标准化工作技术服务费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2A5B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草案标准化、标准技术验证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、标准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相关材料准备</w:t>
            </w:r>
          </w:p>
        </w:tc>
        <w:tc>
          <w:tcPr>
            <w:tcW w:w="9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373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46000</w:t>
            </w:r>
          </w:p>
        </w:tc>
        <w:tc>
          <w:tcPr>
            <w:tcW w:w="5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6DA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E0C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88D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bookmarkStart w:id="0" w:name="_GoBack"/>
            <w:bookmarkEnd w:id="0"/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8D7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注：以上价格为含税价格（税率6%）</w:t>
            </w:r>
          </w:p>
          <w:p w14:paraId="2AB16B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3EE4D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210" w:type="dxa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E5DD2FC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</w:t>
            </w:r>
          </w:p>
        </w:tc>
        <w:tc>
          <w:tcPr>
            <w:tcW w:w="2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252D4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3419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C46D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</w:trPr>
        <w:tc>
          <w:tcPr>
            <w:tcW w:w="9570" w:type="dxa"/>
            <w:gridSpan w:val="8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2EE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Times New Roman" w:eastAsia="宋体"/>
                <w:lang w:val="en-US" w:eastAsia="zh-CN"/>
              </w:rPr>
              <w:t>报价单位：（盖章）</w:t>
            </w:r>
          </w:p>
          <w:p w14:paraId="736FD6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日期：</w:t>
            </w:r>
          </w:p>
        </w:tc>
      </w:tr>
    </w:tbl>
    <w:p w14:paraId="0F25EED5"/>
    <w:p w14:paraId="4A6E2A43">
      <w:pPr>
        <w:pStyle w:val="5"/>
      </w:pPr>
    </w:p>
    <w:p w14:paraId="5AD6958A"/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1C5963"/>
    <w:rsid w:val="021C5963"/>
    <w:rsid w:val="05066B4B"/>
    <w:rsid w:val="1CFD18AA"/>
    <w:rsid w:val="2C861A60"/>
    <w:rsid w:val="2C9B41BB"/>
    <w:rsid w:val="41670B92"/>
    <w:rsid w:val="44E67ADF"/>
    <w:rsid w:val="46C37B4F"/>
    <w:rsid w:val="4D700510"/>
    <w:rsid w:val="51C810F2"/>
    <w:rsid w:val="62C5567C"/>
    <w:rsid w:val="6AF86D19"/>
    <w:rsid w:val="6EB055CB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toc 1"/>
    <w:basedOn w:val="1"/>
    <w:next w:val="1"/>
    <w:qFormat/>
    <w:uiPriority w:val="39"/>
  </w:style>
  <w:style w:type="paragraph" w:styleId="5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2025-11-03T03:43:00Z</dcterms:created>
  <dc:creator>李玎</dc:creator>
  <cp:lastModifiedBy>王玲</cp:lastModifiedBy>
  <dcterms:modified xsi:type="dcterms:W3CDTF">2025-11-28T08:08:21Z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589FD0C72F5D499FA53CEC50C2BA4D18</vt:lpwstr>
  </property>
</Properties>
</file>