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jc w:val="center"/>
        <w:rPr>
          <w:rFonts w:hint="eastAsia" w:ascii="宋体" w:hAnsi="宋体" w:cs="宋体"/>
          <w:b/>
          <w:bCs/>
          <w:snapToGrid w:val="0"/>
          <w:kern w:val="0"/>
          <w:sz w:val="32"/>
          <w:szCs w:val="32"/>
          <w:lang w:val="zh-CN"/>
        </w:rPr>
      </w:pPr>
      <w:r>
        <w:rPr>
          <w:rFonts w:hint="eastAsia" w:ascii="黑体" w:hAnsi="宋体" w:eastAsia="黑体"/>
          <w:b/>
          <w:bCs/>
          <w:sz w:val="32"/>
          <w:szCs w:val="32"/>
        </w:rPr>
        <w:t>（2025年都匀供电局安全文化体验室维护更换展板广告灯箱）技术要求</w:t>
      </w:r>
    </w:p>
    <w:p>
      <w:pPr>
        <w:tabs>
          <w:tab w:val="left" w:pos="570"/>
        </w:tabs>
        <w:autoSpaceDE w:val="0"/>
        <w:autoSpaceDN w:val="0"/>
        <w:adjustRightInd w:val="0"/>
        <w:snapToGrid w:val="0"/>
        <w:spacing w:line="360" w:lineRule="auto"/>
        <w:rPr>
          <w:rFonts w:ascii="宋体" w:hAnsi="宋体" w:cs="宋体"/>
          <w:b/>
          <w:bCs/>
          <w:snapToGrid w:val="0"/>
          <w:kern w:val="0"/>
          <w:sz w:val="24"/>
          <w:szCs w:val="24"/>
          <w:lang w:val="zh-CN"/>
        </w:rPr>
      </w:pPr>
      <w:r>
        <w:rPr>
          <w:rFonts w:hint="eastAsia" w:ascii="宋体" w:hAnsi="宋体" w:cs="宋体"/>
          <w:b/>
          <w:bCs/>
          <w:snapToGrid w:val="0"/>
          <w:kern w:val="0"/>
          <w:sz w:val="24"/>
          <w:szCs w:val="24"/>
          <w:lang w:val="zh-CN"/>
        </w:rPr>
        <w:t>1  项目概况</w:t>
      </w:r>
    </w:p>
    <w:p>
      <w:pPr>
        <w:autoSpaceDE w:val="0"/>
        <w:autoSpaceDN w:val="0"/>
        <w:adjustRightInd w:val="0"/>
        <w:snapToGrid w:val="0"/>
        <w:spacing w:line="360" w:lineRule="auto"/>
        <w:rPr>
          <w:rFonts w:hint="eastAsia" w:hAnsi="宋体"/>
          <w:sz w:val="24"/>
          <w:szCs w:val="24"/>
        </w:rPr>
      </w:pPr>
      <w:r>
        <w:rPr>
          <w:rFonts w:ascii="宋体" w:hAnsi="宋体" w:cs="宋体"/>
          <w:bCs/>
          <w:snapToGrid w:val="0"/>
          <w:kern w:val="0"/>
          <w:sz w:val="24"/>
          <w:szCs w:val="24"/>
          <w:lang w:val="zh-CN"/>
        </w:rPr>
        <w:t>1.1</w:t>
      </w:r>
      <w:r>
        <w:rPr>
          <w:rFonts w:hint="eastAsia" w:ascii="宋体" w:hAnsi="宋体" w:cs="宋体"/>
          <w:bCs/>
          <w:snapToGrid w:val="0"/>
          <w:kern w:val="0"/>
          <w:sz w:val="24"/>
          <w:szCs w:val="24"/>
          <w:lang w:val="zh-CN"/>
        </w:rPr>
        <w:t xml:space="preserve">  项目名称:</w:t>
      </w:r>
      <w:r>
        <w:rPr>
          <w:rFonts w:hint="eastAsia" w:ascii="黑体" w:hAnsi="宋体" w:eastAsia="黑体"/>
          <w:sz w:val="24"/>
          <w:szCs w:val="24"/>
        </w:rPr>
        <w:t xml:space="preserve"> 2025年都匀供电局安全文化体验室维护更换展板广告灯箱</w:t>
      </w:r>
    </w:p>
    <w:p>
      <w:pPr>
        <w:autoSpaceDE w:val="0"/>
        <w:autoSpaceDN w:val="0"/>
        <w:adjustRightInd w:val="0"/>
        <w:snapToGrid w:val="0"/>
        <w:spacing w:line="360" w:lineRule="auto"/>
        <w:rPr>
          <w:rFonts w:hint="eastAsia" w:ascii="宋体" w:hAnsi="宋体" w:cs="宋体"/>
          <w:bCs/>
          <w:snapToGrid w:val="0"/>
          <w:kern w:val="0"/>
          <w:sz w:val="24"/>
          <w:szCs w:val="24"/>
          <w:lang w:val="zh-CN"/>
        </w:rPr>
      </w:pPr>
      <w:r>
        <w:rPr>
          <w:rFonts w:ascii="宋体" w:hAnsi="宋体" w:cs="宋体"/>
          <w:bCs/>
          <w:snapToGrid w:val="0"/>
          <w:kern w:val="0"/>
          <w:sz w:val="24"/>
          <w:szCs w:val="24"/>
          <w:lang w:val="zh-CN"/>
        </w:rPr>
        <w:t>1.</w:t>
      </w:r>
      <w:r>
        <w:rPr>
          <w:rFonts w:hint="eastAsia" w:ascii="宋体" w:hAnsi="宋体" w:cs="宋体"/>
          <w:bCs/>
          <w:snapToGrid w:val="0"/>
          <w:kern w:val="0"/>
          <w:sz w:val="24"/>
          <w:szCs w:val="24"/>
          <w:lang w:val="zh-CN"/>
        </w:rPr>
        <w:t>2  项目简述:都匀供电局安全文化体验室使用年限较长，内容需要更新及简单维护，需更换展板广告灯箱。</w:t>
      </w:r>
    </w:p>
    <w:p>
      <w:pPr>
        <w:autoSpaceDE w:val="0"/>
        <w:autoSpaceDN w:val="0"/>
        <w:adjustRightInd w:val="0"/>
        <w:snapToGrid w:val="0"/>
        <w:spacing w:line="360" w:lineRule="auto"/>
        <w:rPr>
          <w:rFonts w:hint="eastAsia" w:ascii="宋体" w:hAnsi="宋体" w:eastAsia="宋体" w:cs="宋体"/>
          <w:bCs/>
          <w:snapToGrid w:val="0"/>
          <w:kern w:val="0"/>
          <w:sz w:val="24"/>
          <w:szCs w:val="24"/>
          <w:lang w:val="en-US" w:eastAsia="zh-CN"/>
        </w:rPr>
      </w:pPr>
      <w:r>
        <w:rPr>
          <w:rFonts w:hint="eastAsia" w:ascii="宋体" w:hAnsi="宋体" w:cs="宋体"/>
          <w:bCs/>
          <w:snapToGrid w:val="0"/>
          <w:kern w:val="0"/>
          <w:sz w:val="24"/>
          <w:szCs w:val="24"/>
          <w:lang w:val="zh-CN"/>
        </w:rPr>
        <w:t>1.3  项目地点：</w:t>
      </w:r>
      <w:r>
        <w:rPr>
          <w:rFonts w:hint="eastAsia" w:ascii="宋体" w:hAnsi="宋体" w:cs="宋体"/>
          <w:bCs/>
          <w:snapToGrid w:val="0"/>
          <w:kern w:val="0"/>
          <w:sz w:val="24"/>
          <w:szCs w:val="24"/>
          <w:lang w:val="zh-CN" w:eastAsia="zh-CN"/>
        </w:rPr>
        <w:t>都匀供电局变电管理所</w:t>
      </w:r>
    </w:p>
    <w:p>
      <w:pPr>
        <w:adjustRightInd w:val="0"/>
        <w:snapToGrid w:val="0"/>
        <w:spacing w:line="360" w:lineRule="auto"/>
        <w:rPr>
          <w:rFonts w:hint="default" w:ascii="宋体" w:hAnsi="宋体" w:eastAsia="宋体" w:cs="宋体"/>
          <w:snapToGrid w:val="0"/>
          <w:kern w:val="0"/>
          <w:sz w:val="24"/>
          <w:szCs w:val="24"/>
          <w:lang w:val="en-US" w:eastAsia="zh-CN"/>
        </w:rPr>
      </w:pPr>
      <w:r>
        <w:rPr>
          <w:rFonts w:hint="eastAsia" w:ascii="宋体" w:hAnsi="宋体" w:cs="宋体"/>
          <w:bCs/>
          <w:snapToGrid w:val="0"/>
          <w:kern w:val="0"/>
          <w:sz w:val="24"/>
          <w:szCs w:val="24"/>
          <w:lang w:val="zh-CN"/>
        </w:rPr>
        <w:t>1.4  项目规模：</w:t>
      </w:r>
      <w:r>
        <w:rPr>
          <w:rFonts w:hint="eastAsia" w:ascii="宋体" w:hAnsi="宋体" w:cs="宋体"/>
          <w:bCs/>
          <w:snapToGrid w:val="0"/>
          <w:kern w:val="0"/>
          <w:sz w:val="24"/>
          <w:szCs w:val="24"/>
          <w:lang w:val="en-US" w:eastAsia="zh-CN"/>
        </w:rPr>
        <w:t>49000.00元</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2  工作范围</w:t>
      </w:r>
    </w:p>
    <w:p>
      <w:pPr>
        <w:autoSpaceDE w:val="0"/>
        <w:autoSpaceDN w:val="0"/>
        <w:adjustRightInd w:val="0"/>
        <w:snapToGrid w:val="0"/>
        <w:spacing w:line="360" w:lineRule="auto"/>
        <w:rPr>
          <w:rFonts w:hint="eastAsia" w:ascii="宋体" w:hAnsi="宋体" w:cs="宋体"/>
          <w:bCs/>
          <w:snapToGrid w:val="0"/>
          <w:kern w:val="0"/>
          <w:sz w:val="24"/>
          <w:szCs w:val="24"/>
          <w:lang w:val="zh-CN" w:eastAsia="zh-CN"/>
        </w:rPr>
      </w:pPr>
      <w:r>
        <w:rPr>
          <w:rFonts w:hint="eastAsia" w:ascii="宋体" w:hAnsi="宋体" w:cs="宋体"/>
          <w:bCs/>
          <w:snapToGrid w:val="0"/>
          <w:kern w:val="0"/>
          <w:sz w:val="24"/>
          <w:szCs w:val="24"/>
          <w:lang w:val="zh-CN" w:eastAsia="zh-CN"/>
        </w:rPr>
        <w:t>变电管理所一楼二楼文化长廊灯箱设计制作安装</w:t>
      </w:r>
    </w:p>
    <w:p>
      <w:pPr>
        <w:adjustRightInd w:val="0"/>
        <w:snapToGrid w:val="0"/>
        <w:spacing w:line="360" w:lineRule="auto"/>
        <w:rPr>
          <w:rFonts w:hint="eastAsia" w:ascii="宋体" w:hAnsi="宋体"/>
          <w:b/>
          <w:snapToGrid w:val="0"/>
          <w:kern w:val="0"/>
          <w:sz w:val="24"/>
          <w:szCs w:val="24"/>
        </w:rPr>
      </w:pPr>
      <w:r>
        <w:rPr>
          <w:rFonts w:hint="eastAsia" w:ascii="宋体" w:hAnsi="宋体" w:cs="宋体"/>
          <w:b/>
          <w:bCs/>
          <w:snapToGrid w:val="0"/>
          <w:kern w:val="0"/>
          <w:sz w:val="24"/>
          <w:szCs w:val="24"/>
          <w:lang w:val="zh-CN"/>
        </w:rPr>
        <w:t>3  对承包商的资质等级要求</w:t>
      </w:r>
      <w:r>
        <w:rPr>
          <w:rFonts w:hint="eastAsia" w:ascii="宋体" w:hAnsi="宋体"/>
          <w:b/>
          <w:snapToGrid w:val="0"/>
          <w:kern w:val="0"/>
          <w:sz w:val="24"/>
          <w:szCs w:val="24"/>
        </w:rPr>
        <w:t>与承包方式</w:t>
      </w:r>
    </w:p>
    <w:p>
      <w:pPr>
        <w:adjustRightInd w:val="0"/>
        <w:snapToGrid w:val="0"/>
        <w:spacing w:line="360" w:lineRule="auto"/>
        <w:rPr>
          <w:rFonts w:hint="eastAsia" w:ascii="宋体" w:hAnsi="宋体" w:eastAsia="宋体" w:cs="宋体"/>
          <w:bCs/>
          <w:snapToGrid w:val="0"/>
          <w:kern w:val="0"/>
          <w:sz w:val="24"/>
          <w:szCs w:val="24"/>
          <w:lang w:val="en-US" w:eastAsia="zh-CN"/>
        </w:rPr>
      </w:pPr>
      <w:r>
        <w:rPr>
          <w:rFonts w:hint="eastAsia" w:ascii="宋体" w:hAnsi="宋体" w:cs="宋体"/>
          <w:snapToGrid w:val="0"/>
          <w:kern w:val="0"/>
          <w:sz w:val="24"/>
          <w:szCs w:val="24"/>
          <w:lang w:val="zh-CN"/>
        </w:rPr>
        <w:t xml:space="preserve">3.1  </w:t>
      </w:r>
      <w:r>
        <w:rPr>
          <w:rFonts w:hint="eastAsia" w:ascii="宋体" w:hAnsi="宋体" w:cs="宋体"/>
          <w:bCs/>
          <w:snapToGrid w:val="0"/>
          <w:kern w:val="0"/>
          <w:sz w:val="24"/>
          <w:szCs w:val="24"/>
          <w:lang w:val="zh-CN"/>
        </w:rPr>
        <w:t>资质等级:</w:t>
      </w:r>
      <w:r>
        <w:rPr>
          <w:rFonts w:hint="eastAsia" w:ascii="宋体" w:hAnsi="宋体" w:eastAsia="宋体" w:cs="宋体"/>
          <w:bCs/>
          <w:snapToGrid w:val="0"/>
          <w:kern w:val="0"/>
          <w:sz w:val="24"/>
          <w:szCs w:val="24"/>
          <w:lang w:val="zh-CN" w:eastAsia="zh-CN"/>
        </w:rPr>
        <w:t xml:space="preserve"> </w:t>
      </w:r>
      <w:r>
        <w:rPr>
          <w:rFonts w:hint="eastAsia" w:ascii="宋体" w:hAnsi="宋体" w:eastAsia="宋体" w:cs="宋体"/>
          <w:bCs/>
          <w:snapToGrid w:val="0"/>
          <w:kern w:val="0"/>
          <w:sz w:val="24"/>
          <w:szCs w:val="24"/>
          <w:lang w:val="en-US" w:eastAsia="zh-CN"/>
        </w:rPr>
        <w:t>须为中国境内依法注册的法人、其他组织或自然人，具有独立承担民事责任的能力和相应的经营范围，持有</w:t>
      </w:r>
      <w:r>
        <w:rPr>
          <w:rFonts w:hint="default" w:ascii="宋体" w:hAnsi="宋体" w:eastAsia="宋体" w:cs="宋体"/>
          <w:bCs/>
          <w:snapToGrid w:val="0"/>
          <w:kern w:val="0"/>
          <w:sz w:val="24"/>
          <w:szCs w:val="24"/>
          <w:lang w:val="en-US" w:eastAsia="zh-CN"/>
        </w:rPr>
        <w:t>符合</w:t>
      </w:r>
      <w:r>
        <w:rPr>
          <w:rFonts w:hint="eastAsia" w:ascii="宋体" w:hAnsi="宋体" w:eastAsia="宋体" w:cs="宋体"/>
          <w:bCs/>
          <w:snapToGrid w:val="0"/>
          <w:kern w:val="0"/>
          <w:sz w:val="24"/>
          <w:szCs w:val="24"/>
          <w:lang w:val="en-US" w:eastAsia="zh-CN"/>
        </w:rPr>
        <w:t>中华人民共和国法律法规的营业执照。在经营活动中没有重大违法违规记录。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服务商应有</w:t>
      </w:r>
      <w:r>
        <w:rPr>
          <w:rFonts w:hint="default" w:ascii="宋体" w:hAnsi="宋体" w:eastAsia="宋体" w:cs="宋体"/>
          <w:bCs/>
          <w:snapToGrid w:val="0"/>
          <w:kern w:val="0"/>
          <w:sz w:val="24"/>
          <w:szCs w:val="24"/>
          <w:lang w:val="en-US" w:eastAsia="zh-CN"/>
        </w:rPr>
        <w:t>一定建筑面积工作场地</w:t>
      </w:r>
      <w:r>
        <w:rPr>
          <w:rFonts w:hint="eastAsia" w:ascii="宋体" w:hAnsi="宋体" w:eastAsia="宋体" w:cs="宋体"/>
          <w:bCs/>
          <w:snapToGrid w:val="0"/>
          <w:kern w:val="0"/>
          <w:sz w:val="24"/>
          <w:szCs w:val="24"/>
          <w:lang w:val="en-US" w:eastAsia="zh-CN"/>
        </w:rPr>
        <w:t>、</w:t>
      </w:r>
      <w:r>
        <w:rPr>
          <w:rFonts w:hint="default" w:ascii="宋体" w:hAnsi="宋体" w:eastAsia="宋体" w:cs="宋体"/>
          <w:bCs/>
          <w:snapToGrid w:val="0"/>
          <w:kern w:val="0"/>
          <w:sz w:val="24"/>
          <w:szCs w:val="24"/>
          <w:lang w:val="en-US" w:eastAsia="zh-CN"/>
        </w:rPr>
        <w:t>固定的办公场地和</w:t>
      </w:r>
      <w:r>
        <w:rPr>
          <w:rFonts w:hint="eastAsia" w:ascii="宋体" w:hAnsi="宋体" w:eastAsia="宋体" w:cs="宋体"/>
          <w:bCs/>
          <w:snapToGrid w:val="0"/>
          <w:kern w:val="0"/>
          <w:sz w:val="24"/>
          <w:szCs w:val="24"/>
          <w:lang w:val="en-US" w:eastAsia="zh-CN"/>
        </w:rPr>
        <w:t>必要办公</w:t>
      </w:r>
      <w:r>
        <w:rPr>
          <w:rFonts w:hint="default" w:ascii="宋体" w:hAnsi="宋体" w:eastAsia="宋体" w:cs="宋体"/>
          <w:bCs/>
          <w:snapToGrid w:val="0"/>
          <w:kern w:val="0"/>
          <w:sz w:val="24"/>
          <w:szCs w:val="24"/>
          <w:lang w:val="en-US" w:eastAsia="zh-CN"/>
        </w:rPr>
        <w:t>设施</w:t>
      </w:r>
      <w:r>
        <w:rPr>
          <w:rFonts w:hint="eastAsia" w:ascii="宋体" w:hAnsi="宋体" w:eastAsia="宋体" w:cs="宋体"/>
          <w:bCs/>
          <w:snapToGrid w:val="0"/>
          <w:kern w:val="0"/>
          <w:sz w:val="24"/>
          <w:szCs w:val="24"/>
          <w:lang w:val="en-US" w:eastAsia="zh-CN"/>
        </w:rPr>
        <w:t xml:space="preserve">。 </w:t>
      </w:r>
    </w:p>
    <w:p>
      <w:pPr>
        <w:adjustRightInd w:val="0"/>
        <w:snapToGrid w:val="0"/>
        <w:spacing w:line="360" w:lineRule="auto"/>
        <w:rPr>
          <w:rFonts w:hint="eastAsia" w:ascii="宋体" w:hAnsi="宋体" w:eastAsia="宋体"/>
          <w:b/>
          <w:snapToGrid w:val="0"/>
          <w:kern w:val="0"/>
          <w:sz w:val="24"/>
          <w:szCs w:val="24"/>
          <w:lang w:eastAsia="zh-CN"/>
        </w:rPr>
      </w:pPr>
      <w:r>
        <w:rPr>
          <w:rFonts w:hint="eastAsia" w:ascii="宋体" w:hAnsi="宋体"/>
          <w:snapToGrid w:val="0"/>
          <w:kern w:val="0"/>
          <w:sz w:val="24"/>
          <w:szCs w:val="24"/>
        </w:rPr>
        <w:t xml:space="preserve">3.2  承包方式为： </w:t>
      </w:r>
      <w:r>
        <w:rPr>
          <w:rFonts w:hint="eastAsia" w:ascii="宋体" w:hAnsi="宋体"/>
          <w:snapToGrid w:val="0"/>
          <w:kern w:val="0"/>
          <w:sz w:val="24"/>
          <w:szCs w:val="24"/>
          <w:lang w:eastAsia="zh-CN"/>
        </w:rPr>
        <w:t>包工包料</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4  质量标准和计划工期</w:t>
      </w:r>
    </w:p>
    <w:p>
      <w:pPr>
        <w:adjustRightInd w:val="0"/>
        <w:snapToGrid w:val="0"/>
        <w:spacing w:line="360" w:lineRule="auto"/>
        <w:rPr>
          <w:rFonts w:hint="eastAsia" w:ascii="宋体" w:hAnsi="宋体" w:eastAsia="宋体"/>
          <w:snapToGrid w:val="0"/>
          <w:kern w:val="0"/>
          <w:sz w:val="24"/>
          <w:szCs w:val="24"/>
          <w:lang w:eastAsia="zh-CN"/>
        </w:rPr>
      </w:pPr>
      <w:r>
        <w:rPr>
          <w:rFonts w:hint="eastAsia" w:ascii="宋体" w:hAnsi="宋体"/>
          <w:snapToGrid w:val="0"/>
          <w:kern w:val="0"/>
          <w:sz w:val="24"/>
          <w:szCs w:val="24"/>
        </w:rPr>
        <w:t>4.1  质量标准：</w:t>
      </w:r>
      <w:r>
        <w:rPr>
          <w:rFonts w:hint="eastAsia" w:ascii="宋体" w:hAnsi="宋体"/>
          <w:snapToGrid w:val="0"/>
          <w:kern w:val="0"/>
          <w:sz w:val="24"/>
          <w:szCs w:val="24"/>
          <w:lang w:eastAsia="zh-CN"/>
        </w:rPr>
        <w:t>灯箱亮度合理，设计清新美观，安装牢固。</w:t>
      </w:r>
    </w:p>
    <w:p>
      <w:pPr>
        <w:adjustRightInd w:val="0"/>
        <w:snapToGrid w:val="0"/>
        <w:spacing w:line="360" w:lineRule="auto"/>
        <w:rPr>
          <w:rFonts w:hint="eastAsia" w:ascii="宋体" w:hAnsi="宋体" w:eastAsia="宋体"/>
          <w:snapToGrid w:val="0"/>
          <w:kern w:val="0"/>
          <w:sz w:val="24"/>
          <w:szCs w:val="24"/>
          <w:lang w:val="en-US" w:eastAsia="zh-CN"/>
        </w:rPr>
      </w:pPr>
      <w:r>
        <w:rPr>
          <w:rFonts w:hint="eastAsia" w:ascii="宋体" w:hAnsi="宋体"/>
          <w:snapToGrid w:val="0"/>
          <w:kern w:val="0"/>
          <w:sz w:val="24"/>
          <w:szCs w:val="24"/>
        </w:rPr>
        <w:t>4.2  计划工期：</w:t>
      </w:r>
      <w:r>
        <w:rPr>
          <w:rFonts w:hint="eastAsia" w:ascii="宋体" w:hAnsi="宋体"/>
          <w:snapToGrid w:val="0"/>
          <w:kern w:val="0"/>
          <w:sz w:val="24"/>
          <w:szCs w:val="24"/>
          <w:lang w:val="en-US" w:eastAsia="zh-CN"/>
        </w:rPr>
        <w:t>5天</w:t>
      </w:r>
    </w:p>
    <w:p>
      <w:pPr>
        <w:tabs>
          <w:tab w:val="left" w:pos="360"/>
        </w:tabs>
        <w:autoSpaceDE w:val="0"/>
        <w:autoSpaceDN w:val="0"/>
        <w:adjustRightInd w:val="0"/>
        <w:snapToGrid w:val="0"/>
        <w:spacing w:line="360" w:lineRule="auto"/>
        <w:rPr>
          <w:rFonts w:hint="eastAsia" w:ascii="宋体" w:hAnsi="宋体" w:cs="宋体"/>
          <w:b/>
          <w:bCs/>
          <w:snapToGrid w:val="0"/>
          <w:kern w:val="0"/>
          <w:sz w:val="24"/>
          <w:szCs w:val="24"/>
        </w:rPr>
      </w:pPr>
      <w:r>
        <w:rPr>
          <w:rFonts w:hint="eastAsia" w:ascii="宋体" w:hAnsi="宋体"/>
          <w:snapToGrid w:val="0"/>
          <w:kern w:val="0"/>
          <w:sz w:val="24"/>
          <w:szCs w:val="24"/>
        </w:rPr>
        <w:t>4.3  计划开工日期：</w:t>
      </w:r>
      <w:r>
        <w:rPr>
          <w:rFonts w:hint="eastAsia" w:ascii="宋体" w:hAnsi="宋体"/>
          <w:snapToGrid w:val="0"/>
          <w:kern w:val="0"/>
          <w:sz w:val="24"/>
          <w:szCs w:val="24"/>
          <w:lang w:val="en-US" w:eastAsia="zh-CN"/>
        </w:rPr>
        <w:t>2025年12月6日</w:t>
      </w:r>
      <w:r>
        <w:rPr>
          <w:rFonts w:hint="eastAsia" w:ascii="宋体" w:hAnsi="宋体" w:cs="宋体"/>
          <w:b/>
          <w:bCs/>
          <w:snapToGrid w:val="0"/>
          <w:kern w:val="0"/>
          <w:sz w:val="24"/>
          <w:szCs w:val="24"/>
        </w:rPr>
        <w:t xml:space="preserve"> </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5  踏勘现场</w:t>
      </w:r>
    </w:p>
    <w:p>
      <w:pPr>
        <w:adjustRightInd w:val="0"/>
        <w:snapToGrid w:val="0"/>
        <w:spacing w:line="360" w:lineRule="auto"/>
        <w:rPr>
          <w:rFonts w:hint="eastAsia" w:ascii="宋体" w:hAnsi="宋体" w:eastAsia="宋体"/>
          <w:snapToGrid w:val="0"/>
          <w:kern w:val="0"/>
          <w:sz w:val="24"/>
          <w:szCs w:val="24"/>
          <w:lang w:val="en-US" w:eastAsia="zh-CN"/>
        </w:rPr>
      </w:pPr>
      <w:r>
        <w:rPr>
          <w:rFonts w:hint="eastAsia" w:ascii="宋体" w:hAnsi="宋体"/>
          <w:snapToGrid w:val="0"/>
          <w:kern w:val="0"/>
          <w:sz w:val="24"/>
          <w:szCs w:val="24"/>
        </w:rPr>
        <w:t>5.1  踏勘现场：</w:t>
      </w:r>
      <w:r>
        <w:rPr>
          <w:rFonts w:hint="eastAsia" w:ascii="宋体" w:hAnsi="宋体"/>
          <w:snapToGrid w:val="0"/>
          <w:kern w:val="0"/>
          <w:sz w:val="24"/>
          <w:szCs w:val="24"/>
          <w:lang w:eastAsia="zh-CN"/>
        </w:rPr>
        <w:t>需要</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5.2  时间：</w:t>
      </w:r>
      <w:r>
        <w:rPr>
          <w:rFonts w:hint="eastAsia" w:ascii="宋体" w:hAnsi="宋体"/>
          <w:snapToGrid w:val="0"/>
          <w:kern w:val="0"/>
          <w:sz w:val="24"/>
          <w:szCs w:val="24"/>
          <w:lang w:val="en-US" w:eastAsia="zh-CN"/>
        </w:rPr>
        <w:t>2025年12月2日</w:t>
      </w:r>
      <w:r>
        <w:rPr>
          <w:rFonts w:hint="eastAsia" w:ascii="宋体" w:hAnsi="宋体" w:cs="宋体"/>
          <w:b/>
          <w:bCs/>
          <w:snapToGrid w:val="0"/>
          <w:kern w:val="0"/>
          <w:sz w:val="24"/>
          <w:szCs w:val="24"/>
        </w:rPr>
        <w:t xml:space="preserve"> </w:t>
      </w:r>
      <w:r>
        <w:rPr>
          <w:rFonts w:hint="eastAsia" w:ascii="宋体" w:hAnsi="宋体" w:cs="宋体"/>
          <w:b/>
          <w:bCs/>
          <w:snapToGrid w:val="0"/>
          <w:kern w:val="0"/>
          <w:sz w:val="24"/>
          <w:szCs w:val="24"/>
          <w:lang w:eastAsia="zh-CN"/>
        </w:rPr>
        <w:t>至</w:t>
      </w:r>
      <w:r>
        <w:rPr>
          <w:rFonts w:hint="eastAsia" w:ascii="宋体" w:hAnsi="宋体"/>
          <w:snapToGrid w:val="0"/>
          <w:kern w:val="0"/>
          <w:sz w:val="24"/>
          <w:szCs w:val="24"/>
        </w:rPr>
        <w:t xml:space="preserve"> </w:t>
      </w:r>
      <w:r>
        <w:rPr>
          <w:rFonts w:hint="eastAsia" w:ascii="宋体" w:hAnsi="宋体"/>
          <w:snapToGrid w:val="0"/>
          <w:kern w:val="0"/>
          <w:sz w:val="24"/>
          <w:szCs w:val="24"/>
          <w:lang w:val="en-US" w:eastAsia="zh-CN"/>
        </w:rPr>
        <w:t>2025年12月5日</w:t>
      </w:r>
      <w:r>
        <w:rPr>
          <w:rFonts w:hint="eastAsia" w:ascii="宋体" w:hAnsi="宋体"/>
          <w:snapToGrid w:val="0"/>
          <w:kern w:val="0"/>
          <w:sz w:val="24"/>
          <w:szCs w:val="24"/>
        </w:rPr>
        <w:t xml:space="preserve"> </w:t>
      </w:r>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5.3  组织部门：</w:t>
      </w:r>
      <w:r>
        <w:rPr>
          <w:rFonts w:hint="eastAsia" w:ascii="宋体" w:hAnsi="宋体"/>
          <w:snapToGrid w:val="0"/>
          <w:kern w:val="0"/>
          <w:sz w:val="24"/>
          <w:szCs w:val="24"/>
          <w:lang w:eastAsia="zh-CN"/>
        </w:rPr>
        <w:t>贵州电网有限责任公司都匀供电局</w:t>
      </w:r>
      <w:r>
        <w:rPr>
          <w:rFonts w:hint="eastAsia" w:ascii="宋体" w:hAnsi="宋体"/>
          <w:snapToGrid w:val="0"/>
          <w:kern w:val="0"/>
          <w:sz w:val="24"/>
          <w:szCs w:val="24"/>
        </w:rPr>
        <w:t xml:space="preserve"> </w:t>
      </w:r>
      <w:bookmarkStart w:id="0" w:name="_GoBack"/>
      <w:bookmarkEnd w:id="0"/>
    </w:p>
    <w:p>
      <w:pPr>
        <w:adjustRightInd w:val="0"/>
        <w:snapToGrid w:val="0"/>
        <w:spacing w:line="360" w:lineRule="auto"/>
        <w:rPr>
          <w:rFonts w:hint="eastAsia" w:ascii="宋体" w:hAnsi="宋体"/>
          <w:snapToGrid w:val="0"/>
          <w:kern w:val="0"/>
          <w:sz w:val="24"/>
          <w:szCs w:val="24"/>
        </w:rPr>
      </w:pPr>
      <w:r>
        <w:rPr>
          <w:rFonts w:hint="eastAsia" w:ascii="宋体" w:hAnsi="宋体"/>
          <w:snapToGrid w:val="0"/>
          <w:kern w:val="0"/>
          <w:sz w:val="24"/>
          <w:szCs w:val="24"/>
        </w:rPr>
        <w:t>5.4  联系人：</w:t>
      </w:r>
      <w:r>
        <w:rPr>
          <w:rFonts w:hint="eastAsia" w:ascii="宋体" w:hAnsi="宋体"/>
          <w:snapToGrid w:val="0"/>
          <w:kern w:val="0"/>
          <w:sz w:val="24"/>
          <w:szCs w:val="24"/>
          <w:lang w:eastAsia="zh-CN"/>
        </w:rPr>
        <w:t>周柱斌</w:t>
      </w:r>
      <w:r>
        <w:rPr>
          <w:rFonts w:hint="eastAsia" w:ascii="宋体" w:hAnsi="宋体"/>
          <w:snapToGrid w:val="0"/>
          <w:kern w:val="0"/>
          <w:sz w:val="24"/>
          <w:szCs w:val="24"/>
        </w:rPr>
        <w:t xml:space="preserve"> </w:t>
      </w:r>
    </w:p>
    <w:p>
      <w:pPr>
        <w:adjustRightInd w:val="0"/>
        <w:snapToGrid w:val="0"/>
        <w:spacing w:line="360" w:lineRule="auto"/>
        <w:rPr>
          <w:rFonts w:hint="default" w:ascii="宋体" w:hAnsi="宋体" w:eastAsia="宋体"/>
          <w:b/>
          <w:snapToGrid w:val="0"/>
          <w:kern w:val="0"/>
          <w:sz w:val="24"/>
          <w:szCs w:val="24"/>
          <w:lang w:val="en-US" w:eastAsia="zh-CN"/>
        </w:rPr>
      </w:pPr>
      <w:r>
        <w:rPr>
          <w:rFonts w:hint="eastAsia" w:ascii="宋体" w:hAnsi="宋体"/>
          <w:snapToGrid w:val="0"/>
          <w:kern w:val="0"/>
          <w:sz w:val="24"/>
          <w:szCs w:val="24"/>
        </w:rPr>
        <w:t>5.5  联系电话：</w:t>
      </w:r>
      <w:r>
        <w:rPr>
          <w:rFonts w:hint="eastAsia" w:ascii="宋体" w:hAnsi="宋体"/>
          <w:snapToGrid w:val="0"/>
          <w:kern w:val="0"/>
          <w:sz w:val="24"/>
          <w:szCs w:val="24"/>
          <w:lang w:val="en-US" w:eastAsia="zh-CN"/>
        </w:rPr>
        <w:t>13984443337</w:t>
      </w:r>
    </w:p>
    <w:p>
      <w:pPr>
        <w:adjustRightInd w:val="0"/>
        <w:snapToGrid w:val="0"/>
        <w:spacing w:line="360" w:lineRule="auto"/>
        <w:rPr>
          <w:rFonts w:hint="eastAsia" w:ascii="宋体" w:hAnsi="宋体"/>
          <w:b/>
          <w:snapToGrid w:val="0"/>
          <w:kern w:val="0"/>
          <w:sz w:val="24"/>
          <w:szCs w:val="24"/>
        </w:rPr>
      </w:pPr>
      <w:r>
        <w:rPr>
          <w:rFonts w:hint="eastAsia" w:ascii="宋体" w:hAnsi="宋体"/>
          <w:b/>
          <w:snapToGrid w:val="0"/>
          <w:kern w:val="0"/>
          <w:sz w:val="24"/>
          <w:szCs w:val="24"/>
        </w:rPr>
        <w:t>6  技术标准</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6.1服务商须确保提供的耗材及服务符合国家安全、环保等标准及委托方要求。</w:t>
      </w:r>
    </w:p>
    <w:p>
      <w:pPr>
        <w:adjustRightInd w:val="0"/>
        <w:snapToGrid w:val="0"/>
        <w:spacing w:line="360" w:lineRule="auto"/>
        <w:rPr>
          <w:rFonts w:hint="default"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6.2 因服务商原因造成委托方物资遗失或损坏的，由服务商采购同一物资赔偿。</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6.3工作人员应具有保障服务正常开展的能力和资质，工作人员不能胜任工作的，委托方有权要求予以调换。</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6.4服务商工作人员的劳动关系、福利薪酬、办公地点及办公设备等由供应商自行负责，其工作时间需能保证满足委托方工作需求。</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6.5因服务商及服务商工作人员活动造成委托方或他人财产、人身损害的，产生的法律责任由供应商承担。</w:t>
      </w:r>
    </w:p>
    <w:p>
      <w:pPr>
        <w:adjustRightInd w:val="0"/>
        <w:snapToGrid w:val="0"/>
        <w:spacing w:line="360" w:lineRule="auto"/>
        <w:rPr>
          <w:rFonts w:hint="eastAsia" w:ascii="宋体" w:hAnsi="宋体" w:eastAsia="宋体" w:cs="Times New Roman"/>
          <w:snapToGrid w:val="0"/>
          <w:kern w:val="0"/>
          <w:sz w:val="24"/>
          <w:szCs w:val="24"/>
          <w:lang w:val="en-US" w:eastAsia="zh-CN"/>
        </w:rPr>
      </w:pPr>
      <w:r>
        <w:rPr>
          <w:rFonts w:hint="eastAsia" w:ascii="宋体" w:hAnsi="宋体" w:eastAsia="宋体" w:cs="Times New Roman"/>
          <w:snapToGrid w:val="0"/>
          <w:kern w:val="0"/>
          <w:sz w:val="24"/>
          <w:szCs w:val="24"/>
          <w:lang w:val="en-US" w:eastAsia="zh-CN"/>
        </w:rPr>
        <w:t>6.6服务商不得将本服务工作转包或违法分包给第三方。</w:t>
      </w:r>
    </w:p>
    <w:p>
      <w:pPr>
        <w:adjustRightInd w:val="0"/>
        <w:snapToGrid w:val="0"/>
        <w:spacing w:line="360" w:lineRule="auto"/>
        <w:rPr>
          <w:rFonts w:hint="eastAsia" w:ascii="宋体" w:hAnsi="宋体"/>
          <w:sz w:val="24"/>
          <w:szCs w:val="24"/>
        </w:rPr>
      </w:pPr>
      <w:r>
        <w:rPr>
          <w:rFonts w:hint="eastAsia" w:ascii="宋体" w:hAnsi="宋体" w:eastAsia="宋体" w:cs="Times New Roman"/>
          <w:snapToGrid w:val="0"/>
          <w:kern w:val="0"/>
          <w:sz w:val="24"/>
          <w:szCs w:val="24"/>
          <w:lang w:val="en-US" w:eastAsia="zh-CN"/>
        </w:rPr>
        <w:t>6.7服务商须对执业过程中所获悉的属于委托方的所有文件、资料、信息等严加保密，否则产生的法律责任由服务方承担。</w:t>
      </w:r>
    </w:p>
    <w:p>
      <w:pPr>
        <w:adjustRightInd w:val="0"/>
        <w:snapToGrid w:val="0"/>
        <w:spacing w:line="360" w:lineRule="auto"/>
        <w:rPr>
          <w:rFonts w:hint="eastAsia" w:ascii="宋体" w:hAnsi="宋体"/>
          <w:b/>
          <w:snapToGrid w:val="0"/>
          <w:color w:val="000000"/>
          <w:kern w:val="0"/>
          <w:sz w:val="24"/>
          <w:szCs w:val="24"/>
        </w:rPr>
      </w:pPr>
      <w:r>
        <w:rPr>
          <w:rFonts w:hint="eastAsia" w:ascii="宋体" w:hAnsi="宋体"/>
          <w:b/>
          <w:bCs/>
          <w:snapToGrid w:val="0"/>
          <w:kern w:val="0"/>
          <w:sz w:val="24"/>
          <w:szCs w:val="24"/>
        </w:rPr>
        <w:t xml:space="preserve">7  </w:t>
      </w:r>
      <w:r>
        <w:rPr>
          <w:rFonts w:hint="eastAsia" w:ascii="宋体" w:hAnsi="宋体"/>
          <w:b/>
          <w:snapToGrid w:val="0"/>
          <w:kern w:val="0"/>
          <w:sz w:val="24"/>
          <w:szCs w:val="24"/>
        </w:rPr>
        <w:t>材料和设备参考品牌</w:t>
      </w:r>
    </w:p>
    <w:p>
      <w:pPr>
        <w:ind w:firstLine="420"/>
        <w:rPr>
          <w:rFonts w:hint="eastAsia" w:ascii="宋体" w:hAnsi="宋体" w:cs="宋体"/>
          <w:b/>
          <w:snapToGrid w:val="0"/>
          <w:kern w:val="0"/>
          <w:sz w:val="24"/>
          <w:szCs w:val="24"/>
          <w:lang w:val="zh-CN"/>
        </w:rPr>
      </w:pPr>
      <w:r>
        <w:rPr>
          <w:rFonts w:hint="eastAsia" w:ascii="宋体" w:hAnsi="宋体" w:cs="宋体"/>
          <w:b/>
          <w:snapToGrid w:val="0"/>
          <w:kern w:val="0"/>
          <w:sz w:val="24"/>
          <w:szCs w:val="24"/>
          <w:lang w:val="zh-CN"/>
        </w:rPr>
        <w:t>无</w:t>
      </w:r>
    </w:p>
    <w:p>
      <w:pPr>
        <w:adjustRightInd w:val="0"/>
        <w:snapToGrid w:val="0"/>
        <w:spacing w:line="360" w:lineRule="auto"/>
        <w:rPr>
          <w:rFonts w:hint="eastAsia" w:ascii="宋体" w:hAnsi="宋体"/>
          <w:b/>
          <w:snapToGrid w:val="0"/>
          <w:kern w:val="0"/>
          <w:sz w:val="24"/>
          <w:szCs w:val="24"/>
        </w:rPr>
      </w:pPr>
      <w:r>
        <w:rPr>
          <w:rFonts w:hint="eastAsia" w:ascii="宋体" w:hAnsi="宋体" w:cs="宋体"/>
          <w:b/>
          <w:snapToGrid w:val="0"/>
          <w:kern w:val="0"/>
          <w:sz w:val="24"/>
          <w:szCs w:val="24"/>
          <w:lang w:val="zh-CN"/>
        </w:rPr>
        <w:t xml:space="preserve">8  </w:t>
      </w:r>
      <w:r>
        <w:rPr>
          <w:rFonts w:hint="eastAsia" w:ascii="宋体" w:hAnsi="宋体"/>
          <w:b/>
          <w:snapToGrid w:val="0"/>
          <w:kern w:val="0"/>
          <w:sz w:val="24"/>
          <w:szCs w:val="24"/>
        </w:rPr>
        <w:t>图纸</w:t>
      </w:r>
    </w:p>
    <w:p>
      <w:pPr>
        <w:autoSpaceDE w:val="0"/>
        <w:autoSpaceDN w:val="0"/>
        <w:adjustRightInd w:val="0"/>
        <w:snapToGrid w:val="0"/>
        <w:spacing w:line="360" w:lineRule="auto"/>
        <w:ind w:firstLine="480" w:firstLineChars="200"/>
        <w:jc w:val="left"/>
        <w:rPr>
          <w:rFonts w:hint="eastAsia" w:ascii="宋体" w:hAnsi="宋体" w:cs="宋体"/>
          <w:snapToGrid w:val="0"/>
          <w:kern w:val="0"/>
          <w:sz w:val="24"/>
          <w:szCs w:val="24"/>
          <w:lang w:val="zh-CN"/>
        </w:rPr>
      </w:pPr>
      <w:r>
        <w:rPr>
          <w:rFonts w:hint="eastAsia" w:ascii="宋体" w:hAnsi="宋体" w:cs="宋体"/>
          <w:snapToGrid w:val="0"/>
          <w:kern w:val="0"/>
          <w:sz w:val="24"/>
          <w:szCs w:val="24"/>
          <w:lang w:val="zh-CN"/>
        </w:rPr>
        <w:t>自行设计</w:t>
      </w:r>
    </w:p>
    <w:p>
      <w:pPr>
        <w:adjustRightInd w:val="0"/>
        <w:snapToGrid w:val="0"/>
        <w:spacing w:line="360" w:lineRule="auto"/>
        <w:rPr>
          <w:rFonts w:hint="eastAsia" w:ascii="宋体" w:hAnsi="宋体" w:cs="宋体"/>
          <w:b/>
          <w:snapToGrid w:val="0"/>
          <w:kern w:val="0"/>
          <w:sz w:val="24"/>
          <w:szCs w:val="24"/>
          <w:lang w:val="zh-CN"/>
        </w:rPr>
      </w:pPr>
      <w:r>
        <w:rPr>
          <w:rFonts w:hint="eastAsia" w:ascii="宋体" w:hAnsi="宋体" w:cs="宋体"/>
          <w:b/>
          <w:snapToGrid w:val="0"/>
          <w:kern w:val="0"/>
          <w:sz w:val="24"/>
          <w:szCs w:val="24"/>
          <w:lang w:val="zh-CN"/>
        </w:rPr>
        <w:t>9  项目管理</w:t>
      </w:r>
    </w:p>
    <w:p>
      <w:pPr>
        <w:autoSpaceDE w:val="0"/>
        <w:autoSpaceDN w:val="0"/>
        <w:adjustRightInd w:val="0"/>
        <w:snapToGrid w:val="0"/>
        <w:spacing w:line="360" w:lineRule="auto"/>
        <w:rPr>
          <w:rFonts w:hint="eastAsia" w:ascii="宋体" w:hAnsi="宋体"/>
          <w:snapToGrid w:val="0"/>
          <w:kern w:val="0"/>
          <w:sz w:val="24"/>
          <w:szCs w:val="24"/>
        </w:rPr>
      </w:pPr>
      <w:r>
        <w:rPr>
          <w:rFonts w:hint="eastAsia" w:ascii="宋体" w:hAnsi="宋体" w:eastAsia="宋体" w:cs="宋体"/>
          <w:bCs/>
          <w:snapToGrid w:val="0"/>
          <w:kern w:val="0"/>
          <w:sz w:val="24"/>
          <w:szCs w:val="24"/>
          <w:lang w:val="en-US" w:eastAsia="zh-CN"/>
        </w:rPr>
        <w:t>因服务特殊性，服务商应能在60分钟内响应委托方服务需求并提供实时上门服务。</w:t>
      </w:r>
    </w:p>
    <w:p>
      <w:pPr>
        <w:adjustRightInd w:val="0"/>
        <w:snapToGrid w:val="0"/>
        <w:spacing w:line="360" w:lineRule="auto"/>
        <w:rPr>
          <w:rFonts w:hint="eastAsia" w:ascii="宋体" w:hAnsi="宋体" w:cs="宋体"/>
          <w:b/>
          <w:snapToGrid w:val="0"/>
          <w:kern w:val="0"/>
          <w:sz w:val="24"/>
          <w:szCs w:val="24"/>
          <w:lang w:val="zh-CN"/>
        </w:rPr>
      </w:pPr>
      <w:r>
        <w:rPr>
          <w:rFonts w:hint="eastAsia" w:ascii="宋体" w:hAnsi="宋体" w:cs="宋体"/>
          <w:b/>
          <w:snapToGrid w:val="0"/>
          <w:kern w:val="0"/>
          <w:sz w:val="24"/>
          <w:szCs w:val="24"/>
          <w:lang w:val="zh-CN"/>
        </w:rPr>
        <w:t>10  其它</w:t>
      </w:r>
    </w:p>
    <w:p>
      <w:pPr>
        <w:autoSpaceDE w:val="0"/>
        <w:autoSpaceDN w:val="0"/>
        <w:adjustRightInd w:val="0"/>
        <w:snapToGrid w:val="0"/>
        <w:spacing w:line="360" w:lineRule="auto"/>
        <w:rPr>
          <w:rFonts w:hint="eastAsia" w:ascii="宋体" w:hAnsi="宋体" w:eastAsia="宋体" w:cs="宋体"/>
          <w:bCs/>
          <w:snapToGrid w:val="0"/>
          <w:kern w:val="0"/>
          <w:sz w:val="24"/>
          <w:szCs w:val="24"/>
          <w:lang w:val="en-US" w:eastAsia="zh-CN"/>
        </w:rPr>
      </w:pPr>
      <w:r>
        <w:rPr>
          <w:rFonts w:hint="eastAsia" w:ascii="宋体" w:hAnsi="宋体" w:cs="宋体"/>
          <w:bCs/>
          <w:snapToGrid w:val="0"/>
          <w:kern w:val="0"/>
          <w:sz w:val="24"/>
          <w:szCs w:val="24"/>
          <w:lang w:val="en-US" w:eastAsia="zh-CN"/>
        </w:rPr>
        <w:t>服务</w:t>
      </w:r>
      <w:r>
        <w:rPr>
          <w:rFonts w:hint="eastAsia" w:ascii="宋体" w:hAnsi="宋体" w:eastAsia="宋体" w:cs="宋体"/>
          <w:bCs/>
          <w:snapToGrid w:val="0"/>
          <w:kern w:val="0"/>
          <w:sz w:val="24"/>
          <w:szCs w:val="24"/>
          <w:lang w:val="en-US" w:eastAsia="zh-CN"/>
        </w:rPr>
        <w:t>商需具备合法经营及承接本项目的完整资</w:t>
      </w:r>
      <w:r>
        <w:rPr>
          <w:rFonts w:hint="eastAsia" w:ascii="宋体" w:hAnsi="宋体" w:cs="宋体"/>
          <w:bCs/>
          <w:snapToGrid w:val="0"/>
          <w:kern w:val="0"/>
          <w:sz w:val="24"/>
          <w:szCs w:val="24"/>
          <w:lang w:val="en-US" w:eastAsia="zh-CN"/>
        </w:rPr>
        <w:t>料</w:t>
      </w:r>
      <w:r>
        <w:rPr>
          <w:rFonts w:hint="eastAsia" w:ascii="宋体" w:hAnsi="宋体" w:eastAsia="宋体" w:cs="宋体"/>
          <w:bCs/>
          <w:snapToGrid w:val="0"/>
          <w:kern w:val="0"/>
          <w:sz w:val="24"/>
          <w:szCs w:val="24"/>
          <w:lang w:val="en-US" w:eastAsia="zh-CN"/>
        </w:rPr>
        <w:t>，报价时需一并提交以下资质文件复印件（加盖公章，原件备查）</w:t>
      </w:r>
      <w:r>
        <w:rPr>
          <w:rFonts w:hint="eastAsia" w:ascii="宋体" w:hAnsi="宋体" w:cs="宋体"/>
          <w:bCs/>
          <w:snapToGrid w:val="0"/>
          <w:kern w:val="0"/>
          <w:sz w:val="24"/>
          <w:szCs w:val="24"/>
          <w:lang w:val="en-US" w:eastAsia="zh-CN"/>
        </w:rPr>
        <w:t>：营业执照、法人身份证（正反面）、国家企业信用信息公示系统（</w:t>
      </w:r>
      <w:r>
        <w:rPr>
          <w:rFonts w:ascii="宋体" w:hAnsi="宋体" w:eastAsia="宋体" w:cs="宋体"/>
          <w:sz w:val="24"/>
          <w:szCs w:val="24"/>
        </w:rPr>
        <w:t>http//www.gsxt.gov.cn/</w:t>
      </w:r>
      <w:r>
        <w:rPr>
          <w:rFonts w:hint="eastAsia" w:ascii="宋体" w:hAnsi="宋体" w:cs="宋体"/>
          <w:bCs/>
          <w:snapToGrid w:val="0"/>
          <w:kern w:val="0"/>
          <w:sz w:val="24"/>
          <w:szCs w:val="24"/>
          <w:lang w:val="en-US" w:eastAsia="zh-CN"/>
        </w:rPr>
        <w:t>）信用查询截图、</w:t>
      </w:r>
      <w:r>
        <w:rPr>
          <w:rFonts w:ascii="宋体" w:hAnsi="宋体" w:eastAsia="宋体" w:cs="宋体"/>
          <w:sz w:val="24"/>
          <w:szCs w:val="24"/>
        </w:rPr>
        <w:t>中国政府采购网无失信行为查询记录（http://www.ccgp.gov.cn/</w:t>
      </w:r>
      <w:r>
        <w:rPr>
          <w:rFonts w:hint="eastAsia" w:ascii="宋体" w:hAnsi="宋体" w:eastAsia="宋体" w:cs="宋体"/>
          <w:sz w:val="24"/>
          <w:szCs w:val="24"/>
          <w:lang w:eastAsia="zh-CN"/>
        </w:rPr>
        <w:t>）查询截屏、服务方案、报价函</w:t>
      </w:r>
      <w:r>
        <w:rPr>
          <w:rFonts w:hint="eastAsia" w:ascii="宋体" w:hAnsi="宋体" w:cs="宋体"/>
          <w:sz w:val="24"/>
          <w:szCs w:val="24"/>
          <w:lang w:eastAsia="zh-CN"/>
        </w:rPr>
        <w:t>必要文件，否则视为无效报价</w:t>
      </w:r>
      <w:r>
        <w:rPr>
          <w:rFonts w:hint="eastAsia" w:ascii="宋体" w:hAnsi="宋体" w:eastAsia="宋体" w:cs="宋体"/>
          <w:sz w:val="24"/>
          <w:szCs w:val="24"/>
          <w:lang w:eastAsia="zh-CN"/>
        </w:rPr>
        <w:t>。</w:t>
      </w:r>
    </w:p>
    <w:p>
      <w:pPr>
        <w:ind w:firstLine="630" w:firstLineChars="300"/>
        <w:rPr>
          <w:rFonts w:hint="eastAsia" w:eastAsia="宋体"/>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right="360"/>
      <w:rPr>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A1668"/>
    <w:rsid w:val="01894FA4"/>
    <w:rsid w:val="03667869"/>
    <w:rsid w:val="03E20ABD"/>
    <w:rsid w:val="041718F6"/>
    <w:rsid w:val="05EC4CA0"/>
    <w:rsid w:val="07C64E3E"/>
    <w:rsid w:val="08E604F7"/>
    <w:rsid w:val="096803A5"/>
    <w:rsid w:val="0A472E95"/>
    <w:rsid w:val="0B8E0601"/>
    <w:rsid w:val="0C5C03AA"/>
    <w:rsid w:val="0CE5207D"/>
    <w:rsid w:val="0E59018F"/>
    <w:rsid w:val="0F724F2C"/>
    <w:rsid w:val="108D2961"/>
    <w:rsid w:val="12EB7017"/>
    <w:rsid w:val="130B2EA4"/>
    <w:rsid w:val="142039C2"/>
    <w:rsid w:val="15C86C29"/>
    <w:rsid w:val="1632019E"/>
    <w:rsid w:val="17230249"/>
    <w:rsid w:val="17C5194D"/>
    <w:rsid w:val="188F2912"/>
    <w:rsid w:val="1A476006"/>
    <w:rsid w:val="1A647849"/>
    <w:rsid w:val="1BF50E8C"/>
    <w:rsid w:val="1CE3582D"/>
    <w:rsid w:val="1D9551EB"/>
    <w:rsid w:val="1DBE333B"/>
    <w:rsid w:val="1E3F7FFD"/>
    <w:rsid w:val="1EEC1E89"/>
    <w:rsid w:val="21615DBB"/>
    <w:rsid w:val="21B350E9"/>
    <w:rsid w:val="228275CD"/>
    <w:rsid w:val="22D00CA2"/>
    <w:rsid w:val="22FA29F4"/>
    <w:rsid w:val="24284A47"/>
    <w:rsid w:val="251D48ED"/>
    <w:rsid w:val="26001AF5"/>
    <w:rsid w:val="266828AD"/>
    <w:rsid w:val="26951CD9"/>
    <w:rsid w:val="299D6EBB"/>
    <w:rsid w:val="29F954B6"/>
    <w:rsid w:val="2D295107"/>
    <w:rsid w:val="2FBF5CC0"/>
    <w:rsid w:val="32111D04"/>
    <w:rsid w:val="345E791D"/>
    <w:rsid w:val="345F327D"/>
    <w:rsid w:val="36304BF2"/>
    <w:rsid w:val="374E1595"/>
    <w:rsid w:val="37C934D9"/>
    <w:rsid w:val="3B014E88"/>
    <w:rsid w:val="3C6501FE"/>
    <w:rsid w:val="3DB12FFE"/>
    <w:rsid w:val="3F2D0248"/>
    <w:rsid w:val="3F4D0483"/>
    <w:rsid w:val="419A355B"/>
    <w:rsid w:val="42236473"/>
    <w:rsid w:val="4873734F"/>
    <w:rsid w:val="4A6A1B54"/>
    <w:rsid w:val="4FA00974"/>
    <w:rsid w:val="51556DB6"/>
    <w:rsid w:val="51BB6781"/>
    <w:rsid w:val="52233F93"/>
    <w:rsid w:val="541B7D79"/>
    <w:rsid w:val="543076C5"/>
    <w:rsid w:val="5448114D"/>
    <w:rsid w:val="572939BE"/>
    <w:rsid w:val="57C32666"/>
    <w:rsid w:val="57C73E22"/>
    <w:rsid w:val="5A3E3829"/>
    <w:rsid w:val="60E67645"/>
    <w:rsid w:val="640A18A6"/>
    <w:rsid w:val="66A77268"/>
    <w:rsid w:val="67D94C10"/>
    <w:rsid w:val="68292621"/>
    <w:rsid w:val="69A30230"/>
    <w:rsid w:val="6B3A216A"/>
    <w:rsid w:val="6BCC55E6"/>
    <w:rsid w:val="6DFA6966"/>
    <w:rsid w:val="71786352"/>
    <w:rsid w:val="722A28F2"/>
    <w:rsid w:val="736D693E"/>
    <w:rsid w:val="738255B3"/>
    <w:rsid w:val="73B1252A"/>
    <w:rsid w:val="742A5A6C"/>
    <w:rsid w:val="74B4359D"/>
    <w:rsid w:val="751A4644"/>
    <w:rsid w:val="75771DD1"/>
    <w:rsid w:val="75A957A3"/>
    <w:rsid w:val="75AC33C0"/>
    <w:rsid w:val="77294566"/>
    <w:rsid w:val="774B36D6"/>
    <w:rsid w:val="7ACF48BD"/>
    <w:rsid w:val="7AFF4DFF"/>
    <w:rsid w:val="7D5E56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2022-11-14T07:14:00Z</dcterms:created>
  <dc:creator>Administrator.P-AJ-ZHOUZB01</dc:creator>
  <cp:lastModifiedBy>周柱斌</cp:lastModifiedBy>
  <dcterms:modified xsi:type="dcterms:W3CDTF">2025-12-02T06:44:11Z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4C8B9BAD7DB449C4A599CF5FACED8133</vt:lpwstr>
  </property>
</Properties>
</file>