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eastAsia" w:ascii="宋体" w:hAnsi="宋体" w:cs="宋体"/>
          <w:b/>
          <w:bCs/>
          <w:snapToGrid w:val="0"/>
          <w:kern w:val="0"/>
          <w:sz w:val="32"/>
          <w:szCs w:val="32"/>
          <w:lang w:val="zh-CN"/>
        </w:rPr>
      </w:pPr>
      <w:r>
        <w:rPr>
          <w:rFonts w:hint="eastAsia" w:ascii="黑体" w:hAnsi="宋体" w:eastAsia="黑体"/>
          <w:b/>
          <w:bCs/>
          <w:sz w:val="32"/>
          <w:szCs w:val="32"/>
        </w:rPr>
        <w:t>（</w:t>
      </w:r>
      <w:r>
        <w:rPr>
          <w:rFonts w:hint="eastAsia" w:ascii="黑体" w:hAnsi="宋体" w:eastAsia="黑体" w:cs="Times New Roman"/>
          <w:b/>
          <w:bCs/>
          <w:sz w:val="32"/>
          <w:szCs w:val="32"/>
        </w:rPr>
        <w:t>2025年</w:t>
      </w:r>
      <w:r>
        <w:rPr>
          <w:rFonts w:hint="eastAsia" w:ascii="黑体" w:hAnsi="宋体" w:eastAsia="黑体" w:cs="Times New Roman"/>
          <w:b/>
          <w:bCs/>
          <w:sz w:val="32"/>
          <w:szCs w:val="32"/>
          <w:lang w:eastAsia="zh-CN"/>
        </w:rPr>
        <w:t>都匀供电局</w:t>
      </w:r>
      <w:r>
        <w:rPr>
          <w:rFonts w:hint="eastAsia" w:ascii="黑体" w:hAnsi="宋体" w:eastAsia="黑体" w:cs="Times New Roman"/>
          <w:b/>
          <w:bCs/>
          <w:sz w:val="32"/>
          <w:szCs w:val="32"/>
        </w:rPr>
        <w:t>安全生产歌曲定调、旋律编曲创作、歌词适配、录音与后期混音、MV脚本策划服务项目</w:t>
      </w:r>
      <w:r>
        <w:rPr>
          <w:rFonts w:hint="eastAsia" w:ascii="黑体" w:hAnsi="宋体" w:eastAsia="黑体"/>
          <w:b/>
          <w:bCs/>
          <w:sz w:val="32"/>
          <w:szCs w:val="32"/>
        </w:rPr>
        <w:t>）技术要求</w:t>
      </w:r>
    </w:p>
    <w:p>
      <w:pPr>
        <w:tabs>
          <w:tab w:val="left" w:pos="570"/>
        </w:tabs>
        <w:autoSpaceDE w:val="0"/>
        <w:autoSpaceDN w:val="0"/>
        <w:adjustRightInd w:val="0"/>
        <w:snapToGrid w:val="0"/>
        <w:spacing w:line="360" w:lineRule="auto"/>
        <w:rPr>
          <w:rFonts w:ascii="宋体" w:hAnsi="宋体" w:cs="宋体"/>
          <w:b/>
          <w:bCs/>
          <w:snapToGrid w:val="0"/>
          <w:kern w:val="0"/>
          <w:sz w:val="24"/>
          <w:szCs w:val="24"/>
          <w:lang w:val="zh-CN"/>
        </w:rPr>
      </w:pPr>
      <w:r>
        <w:rPr>
          <w:rFonts w:hint="eastAsia" w:ascii="宋体" w:hAnsi="宋体" w:cs="宋体"/>
          <w:b/>
          <w:bCs/>
          <w:snapToGrid w:val="0"/>
          <w:kern w:val="0"/>
          <w:sz w:val="24"/>
          <w:szCs w:val="24"/>
          <w:lang w:val="zh-CN"/>
        </w:rPr>
        <w:t>1  项目概况</w:t>
      </w:r>
    </w:p>
    <w:p>
      <w:pPr>
        <w:autoSpaceDE w:val="0"/>
        <w:autoSpaceDN w:val="0"/>
        <w:adjustRightInd w:val="0"/>
        <w:snapToGrid w:val="0"/>
        <w:spacing w:line="360" w:lineRule="auto"/>
        <w:rPr>
          <w:rFonts w:hint="eastAsia" w:hAnsi="宋体"/>
          <w:sz w:val="24"/>
          <w:szCs w:val="24"/>
        </w:rPr>
      </w:pPr>
      <w:r>
        <w:rPr>
          <w:rFonts w:ascii="宋体" w:hAnsi="宋体" w:cs="宋体"/>
          <w:bCs/>
          <w:snapToGrid w:val="0"/>
          <w:kern w:val="0"/>
          <w:sz w:val="24"/>
          <w:szCs w:val="24"/>
          <w:lang w:val="zh-CN"/>
        </w:rPr>
        <w:t>1.1</w:t>
      </w:r>
      <w:r>
        <w:rPr>
          <w:rFonts w:hint="eastAsia" w:ascii="宋体" w:hAnsi="宋体" w:cs="宋体"/>
          <w:bCs/>
          <w:snapToGrid w:val="0"/>
          <w:kern w:val="0"/>
          <w:sz w:val="24"/>
          <w:szCs w:val="24"/>
          <w:lang w:val="zh-CN"/>
        </w:rPr>
        <w:t xml:space="preserve">  项目名称:</w:t>
      </w:r>
      <w:bookmarkStart w:id="0" w:name="_GoBack"/>
      <w:r>
        <w:rPr>
          <w:rFonts w:hint="eastAsia" w:ascii="黑体" w:hAnsi="宋体" w:eastAsia="黑体"/>
          <w:sz w:val="24"/>
          <w:szCs w:val="24"/>
        </w:rPr>
        <w:t>2025年都匀供电局安全生产歌曲定调、旋律编曲创作、歌词适配、录音与后期混音、MV脚本策划服务项目</w:t>
      </w:r>
      <w:bookmarkEnd w:id="0"/>
    </w:p>
    <w:p>
      <w:pPr>
        <w:autoSpaceDE w:val="0"/>
        <w:autoSpaceDN w:val="0"/>
        <w:adjustRightInd w:val="0"/>
        <w:snapToGrid w:val="0"/>
        <w:spacing w:line="360" w:lineRule="auto"/>
        <w:rPr>
          <w:rFonts w:hint="eastAsia" w:ascii="宋体" w:hAnsi="宋体" w:cs="宋体"/>
          <w:bCs/>
          <w:snapToGrid w:val="0"/>
          <w:kern w:val="0"/>
          <w:sz w:val="24"/>
          <w:szCs w:val="24"/>
          <w:lang w:val="zh-CN"/>
        </w:rPr>
      </w:pPr>
      <w:r>
        <w:rPr>
          <w:rFonts w:ascii="宋体" w:hAnsi="宋体" w:cs="宋体"/>
          <w:bCs/>
          <w:snapToGrid w:val="0"/>
          <w:kern w:val="0"/>
          <w:sz w:val="24"/>
          <w:szCs w:val="24"/>
          <w:lang w:val="zh-CN"/>
        </w:rPr>
        <w:t>1.</w:t>
      </w:r>
      <w:r>
        <w:rPr>
          <w:rFonts w:hint="eastAsia" w:ascii="宋体" w:hAnsi="宋体" w:cs="宋体"/>
          <w:bCs/>
          <w:snapToGrid w:val="0"/>
          <w:kern w:val="0"/>
          <w:sz w:val="24"/>
          <w:szCs w:val="24"/>
          <w:lang w:val="zh-CN"/>
        </w:rPr>
        <w:t>2  项目简述:</w:t>
      </w:r>
      <w:r>
        <w:rPr>
          <w:rFonts w:hint="eastAsia" w:ascii="宋体" w:hAnsi="宋体" w:cs="宋体"/>
          <w:bCs/>
          <w:snapToGrid w:val="0"/>
          <w:kern w:val="0"/>
          <w:sz w:val="24"/>
          <w:szCs w:val="24"/>
          <w:lang w:val="en-US" w:eastAsia="zh-CN"/>
        </w:rPr>
        <w:t>为</w:t>
      </w:r>
      <w:r>
        <w:rPr>
          <w:rFonts w:hint="eastAsia" w:ascii="宋体" w:hAnsi="宋体" w:cs="宋体"/>
          <w:bCs/>
          <w:snapToGrid w:val="0"/>
          <w:kern w:val="0"/>
          <w:sz w:val="24"/>
          <w:szCs w:val="24"/>
          <w:lang w:val="zh-CN" w:eastAsia="zh-CN"/>
        </w:rPr>
        <w:t>增强员工安全意识</w:t>
      </w:r>
      <w:r>
        <w:rPr>
          <w:rFonts w:hint="eastAsia" w:ascii="宋体" w:hAnsi="宋体" w:cs="宋体"/>
          <w:bCs/>
          <w:snapToGrid w:val="0"/>
          <w:kern w:val="0"/>
          <w:sz w:val="24"/>
          <w:szCs w:val="24"/>
          <w:lang w:val="en-US" w:eastAsia="zh-CN"/>
        </w:rPr>
        <w:t>，培育都匀供电局安全文化，营造人人懂安全、人人讲安全、人人保安全的良好氛围，发掘安全类歌曲创作人才，遴选员工优秀安全文化类歌词，由专业音乐创作公司提供定调、旋律编曲创作、歌词适配、录音与后期混音、MV脚本策划、后期剪辑交付成品2部</w:t>
      </w:r>
      <w:r>
        <w:rPr>
          <w:rFonts w:hint="eastAsia" w:ascii="宋体" w:hAnsi="宋体" w:cs="宋体"/>
          <w:bCs/>
          <w:snapToGrid w:val="0"/>
          <w:kern w:val="0"/>
          <w:sz w:val="24"/>
          <w:szCs w:val="24"/>
          <w:lang w:val="zh-CN"/>
        </w:rPr>
        <w:t>。</w:t>
      </w:r>
    </w:p>
    <w:p>
      <w:pPr>
        <w:autoSpaceDE w:val="0"/>
        <w:autoSpaceDN w:val="0"/>
        <w:adjustRightInd w:val="0"/>
        <w:snapToGrid w:val="0"/>
        <w:spacing w:line="360" w:lineRule="auto"/>
        <w:rPr>
          <w:rFonts w:hint="eastAsia" w:ascii="宋体" w:hAnsi="宋体" w:eastAsia="宋体" w:cs="宋体"/>
          <w:bCs/>
          <w:snapToGrid w:val="0"/>
          <w:kern w:val="0"/>
          <w:sz w:val="24"/>
          <w:szCs w:val="24"/>
          <w:lang w:val="en-US" w:eastAsia="zh-CN"/>
        </w:rPr>
      </w:pPr>
      <w:r>
        <w:rPr>
          <w:rFonts w:hint="eastAsia" w:ascii="宋体" w:hAnsi="宋体" w:cs="宋体"/>
          <w:bCs/>
          <w:snapToGrid w:val="0"/>
          <w:kern w:val="0"/>
          <w:sz w:val="24"/>
          <w:szCs w:val="24"/>
          <w:lang w:val="zh-CN"/>
        </w:rPr>
        <w:t>1.3  项目地点：</w:t>
      </w:r>
      <w:r>
        <w:rPr>
          <w:rFonts w:hint="eastAsia" w:ascii="宋体" w:hAnsi="宋体" w:cs="宋体"/>
          <w:bCs/>
          <w:snapToGrid w:val="0"/>
          <w:kern w:val="0"/>
          <w:sz w:val="24"/>
          <w:szCs w:val="24"/>
          <w:lang w:val="zh-CN" w:eastAsia="zh-CN"/>
        </w:rPr>
        <w:t>都匀供电局</w:t>
      </w:r>
      <w:r>
        <w:rPr>
          <w:rFonts w:hint="eastAsia" w:ascii="宋体" w:hAnsi="宋体" w:cs="宋体"/>
          <w:bCs/>
          <w:snapToGrid w:val="0"/>
          <w:kern w:val="0"/>
          <w:sz w:val="24"/>
          <w:szCs w:val="24"/>
          <w:lang w:val="en-US" w:eastAsia="zh-CN"/>
        </w:rPr>
        <w:t xml:space="preserve"> </w:t>
      </w:r>
    </w:p>
    <w:p>
      <w:pPr>
        <w:adjustRightInd w:val="0"/>
        <w:snapToGrid w:val="0"/>
        <w:spacing w:line="360" w:lineRule="auto"/>
        <w:rPr>
          <w:rFonts w:hint="default" w:ascii="宋体" w:hAnsi="宋体" w:eastAsia="宋体" w:cs="宋体"/>
          <w:snapToGrid w:val="0"/>
          <w:kern w:val="0"/>
          <w:sz w:val="24"/>
          <w:szCs w:val="24"/>
          <w:lang w:val="en-US" w:eastAsia="zh-CN"/>
        </w:rPr>
      </w:pPr>
      <w:r>
        <w:rPr>
          <w:rFonts w:hint="eastAsia" w:ascii="宋体" w:hAnsi="宋体" w:cs="宋体"/>
          <w:bCs/>
          <w:snapToGrid w:val="0"/>
          <w:kern w:val="0"/>
          <w:sz w:val="24"/>
          <w:szCs w:val="24"/>
          <w:lang w:val="zh-CN"/>
        </w:rPr>
        <w:t>1.4  项目规模：</w:t>
      </w:r>
      <w:r>
        <w:rPr>
          <w:rFonts w:hint="eastAsia" w:ascii="宋体" w:hAnsi="宋体" w:cs="宋体"/>
          <w:bCs/>
          <w:snapToGrid w:val="0"/>
          <w:kern w:val="0"/>
          <w:sz w:val="24"/>
          <w:szCs w:val="24"/>
          <w:lang w:val="en-US" w:eastAsia="zh-CN"/>
        </w:rPr>
        <w:t>40000.00元</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2  工作范围</w:t>
      </w:r>
    </w:p>
    <w:p>
      <w:pPr>
        <w:autoSpaceDE w:val="0"/>
        <w:autoSpaceDN w:val="0"/>
        <w:adjustRightInd w:val="0"/>
        <w:snapToGrid w:val="0"/>
        <w:spacing w:line="360" w:lineRule="auto"/>
        <w:rPr>
          <w:rFonts w:hint="eastAsia" w:ascii="宋体" w:hAnsi="宋体" w:cs="宋体"/>
          <w:bCs/>
          <w:snapToGrid w:val="0"/>
          <w:kern w:val="0"/>
          <w:sz w:val="24"/>
          <w:szCs w:val="24"/>
          <w:lang w:val="zh-CN" w:eastAsia="zh-CN"/>
        </w:rPr>
      </w:pPr>
      <w:r>
        <w:rPr>
          <w:rFonts w:hint="eastAsia" w:ascii="宋体" w:hAnsi="宋体" w:cs="宋体"/>
          <w:bCs/>
          <w:snapToGrid w:val="0"/>
          <w:kern w:val="0"/>
          <w:sz w:val="24"/>
          <w:szCs w:val="24"/>
          <w:lang w:val="en-US" w:eastAsia="zh-CN"/>
        </w:rPr>
        <w:t>定调、旋律编曲创作、歌词适配、录音与后期混音、MV脚本策划、后期剪辑交付</w:t>
      </w:r>
      <w:r>
        <w:rPr>
          <w:rFonts w:hint="eastAsia" w:ascii="宋体" w:hAnsi="宋体" w:cs="宋体"/>
          <w:bCs/>
          <w:snapToGrid w:val="0"/>
          <w:kern w:val="0"/>
          <w:sz w:val="24"/>
          <w:szCs w:val="24"/>
          <w:lang w:val="zh-CN" w:eastAsia="zh-CN"/>
        </w:rPr>
        <w:t>。</w:t>
      </w:r>
    </w:p>
    <w:p>
      <w:pPr>
        <w:adjustRightInd w:val="0"/>
        <w:snapToGrid w:val="0"/>
        <w:spacing w:line="360" w:lineRule="auto"/>
        <w:rPr>
          <w:rFonts w:hint="eastAsia" w:ascii="宋体" w:hAnsi="宋体"/>
          <w:b/>
          <w:snapToGrid w:val="0"/>
          <w:kern w:val="0"/>
          <w:sz w:val="24"/>
          <w:szCs w:val="24"/>
        </w:rPr>
      </w:pPr>
      <w:r>
        <w:rPr>
          <w:rFonts w:hint="eastAsia" w:ascii="宋体" w:hAnsi="宋体" w:cs="宋体"/>
          <w:b/>
          <w:bCs/>
          <w:snapToGrid w:val="0"/>
          <w:kern w:val="0"/>
          <w:sz w:val="24"/>
          <w:szCs w:val="24"/>
          <w:lang w:val="zh-CN"/>
        </w:rPr>
        <w:t>3  对承包商的资质等级要求</w:t>
      </w:r>
      <w:r>
        <w:rPr>
          <w:rFonts w:hint="eastAsia" w:ascii="宋体" w:hAnsi="宋体"/>
          <w:b/>
          <w:snapToGrid w:val="0"/>
          <w:kern w:val="0"/>
          <w:sz w:val="24"/>
          <w:szCs w:val="24"/>
        </w:rPr>
        <w:t>与承包方式</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.1 须为中国境内依法注册的法人、其他组织或自然人，具有独立承担民事责任的能力和相应的经营范围，持有符合中华人民共和国法律法规的营业执照。</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.2 在经营活动中没有重大违法违规记录。</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.4 服务商应有一定建筑面积工作场地、固定的办公场地和必要办公设施。</w:t>
      </w:r>
    </w:p>
    <w:p>
      <w:pPr>
        <w:adjustRightInd w:val="0"/>
        <w:snapToGrid w:val="0"/>
        <w:spacing w:line="360" w:lineRule="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.5 因服务特殊性，服务商应能在60分钟内响应委托方服务需求并提供线下实地上门服务。</w:t>
      </w:r>
      <w:r>
        <w:rPr>
          <w:rFonts w:hint="eastAsia" w:ascii="宋体" w:hAnsi="宋体" w:cs="宋体"/>
          <w:snapToGrid w:val="0"/>
          <w:kern w:val="0"/>
          <w:sz w:val="24"/>
          <w:szCs w:val="24"/>
          <w:lang w:val="en-US" w:eastAsia="zh-CN"/>
        </w:rPr>
        <w:t xml:space="preserve"> </w:t>
      </w:r>
    </w:p>
    <w:p>
      <w:pPr>
        <w:adjustRightInd w:val="0"/>
        <w:snapToGrid w:val="0"/>
        <w:spacing w:line="360" w:lineRule="auto"/>
        <w:rPr>
          <w:rFonts w:hint="eastAsia" w:ascii="宋体" w:hAnsi="宋体" w:eastAsia="宋体"/>
          <w:b/>
          <w:snapToGrid w:val="0"/>
          <w:kern w:val="0"/>
          <w:sz w:val="24"/>
          <w:szCs w:val="24"/>
          <w:lang w:eastAsia="zh-CN"/>
        </w:rPr>
      </w:pPr>
      <w:r>
        <w:rPr>
          <w:rFonts w:hint="eastAsia" w:ascii="宋体" w:hAnsi="宋体"/>
          <w:snapToGrid w:val="0"/>
          <w:kern w:val="0"/>
          <w:sz w:val="24"/>
          <w:szCs w:val="24"/>
        </w:rPr>
        <w:t>3.</w:t>
      </w:r>
      <w:r>
        <w:rPr>
          <w:rFonts w:hint="eastAsia" w:ascii="宋体" w:hAnsi="宋体"/>
          <w:snapToGrid w:val="0"/>
          <w:kern w:val="0"/>
          <w:sz w:val="24"/>
          <w:szCs w:val="24"/>
          <w:lang w:val="en-US" w:eastAsia="zh-CN"/>
        </w:rPr>
        <w:t>6</w:t>
      </w:r>
      <w:r>
        <w:rPr>
          <w:rFonts w:hint="eastAsia" w:ascii="宋体" w:hAnsi="宋体"/>
          <w:snapToGrid w:val="0"/>
          <w:kern w:val="0"/>
          <w:sz w:val="24"/>
          <w:szCs w:val="24"/>
        </w:rPr>
        <w:t xml:space="preserve">  承包方式为： </w:t>
      </w:r>
      <w:r>
        <w:rPr>
          <w:rFonts w:hint="eastAsia" w:ascii="宋体" w:hAnsi="宋体"/>
          <w:snapToGrid w:val="0"/>
          <w:kern w:val="0"/>
          <w:sz w:val="24"/>
          <w:szCs w:val="24"/>
          <w:lang w:eastAsia="zh-CN"/>
        </w:rPr>
        <w:t>包工包料</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4  质量标准和计划工期</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4.1</w:t>
      </w:r>
      <w:r>
        <w:rPr>
          <w:rFonts w:hint="eastAsia" w:ascii="宋体" w:hAnsi="宋体"/>
          <w:snapToGrid w:val="0"/>
          <w:kern w:val="0"/>
          <w:sz w:val="24"/>
          <w:szCs w:val="24"/>
        </w:rPr>
        <w:t>、</w:t>
      </w:r>
      <w:r>
        <w:rPr>
          <w:rFonts w:hint="eastAsia" w:ascii="宋体" w:hAnsi="宋体"/>
          <w:snapToGrid w:val="0"/>
          <w:kern w:val="0"/>
          <w:sz w:val="24"/>
          <w:szCs w:val="24"/>
          <w:lang w:val="en-US" w:eastAsia="zh-CN"/>
        </w:rPr>
        <w:t>(过程视频）</w:t>
      </w:r>
      <w:r>
        <w:rPr>
          <w:rFonts w:hint="eastAsia" w:ascii="宋体" w:hAnsi="宋体"/>
          <w:snapToGrid w:val="0"/>
          <w:kern w:val="0"/>
          <w:sz w:val="24"/>
          <w:szCs w:val="24"/>
        </w:rPr>
        <w:t>视觉质量标准（核心：清晰、连贯、无瑕疵）</w:t>
      </w:r>
    </w:p>
    <w:p>
      <w:pPr>
        <w:adjustRightInd w:val="0"/>
        <w:snapToGrid w:val="0"/>
        <w:spacing w:line="360" w:lineRule="auto"/>
        <w:rPr>
          <w:rFonts w:hint="eastAsia" w:ascii="宋体" w:hAnsi="宋体"/>
          <w:snapToGrid w:val="0"/>
          <w:kern w:val="0"/>
          <w:sz w:val="24"/>
          <w:szCs w:val="24"/>
        </w:rPr>
      </w:pP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分辨率达标：主流交付为4K（3840×2160） 或1080P全高清（1920×1080） ，避免720P及以下（画质模糊），画面无拉伸、变形（如人物比例失调）。</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画面无瑕疵：无明显噪点、雪花、色差（如局部过亮/过暗、颜色突兀），无镜头划痕、灰尘残留，剪辑衔接流畅（无跳帧、卡顿、画面错位）。</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细节达标：字幕清晰（字体大小适配，无错字、漏字、错位），特效/滤镜自然（不掩盖主体，与歌曲风格匹配），演员/场景画面稳定（无不必要的抖动，手持镜头需符合风格，避免杂乱）。</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4.2</w:t>
      </w:r>
      <w:r>
        <w:rPr>
          <w:rFonts w:hint="eastAsia" w:ascii="宋体" w:hAnsi="宋体"/>
          <w:snapToGrid w:val="0"/>
          <w:kern w:val="0"/>
          <w:sz w:val="24"/>
          <w:szCs w:val="24"/>
        </w:rPr>
        <w:t>听觉质量标准（核心：同步、清晰、平衡）</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音画完全同步：人声、配乐与画面动作（如演唱口型、乐器演奏动作）精准匹配，无“音超前/滞后画面”问题。</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音质清晰：无杂音、电流声、爆音，人声无模糊（如咬字不清），配乐与人声音量平衡（不出现“配乐盖过人声”或反之）。</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音效适配：若有环境音、特效音，需与歌曲节奏、画面场景契合，音量不突兀，不干扰核心音频（人声+配乐）。</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4.3</w:t>
      </w:r>
      <w:r>
        <w:rPr>
          <w:rFonts w:hint="eastAsia" w:ascii="宋体" w:hAnsi="宋体"/>
          <w:snapToGrid w:val="0"/>
          <w:kern w:val="0"/>
          <w:sz w:val="24"/>
          <w:szCs w:val="24"/>
        </w:rPr>
        <w:t>内容质量标准（核心：完整、契合、无违规）</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 xml:space="preserve"> 内容完整：覆盖歌曲全时长（无“少拍副歌”“结尾仓促截断”），镜头逻辑符合歌曲情感（如抒情段多特写、激昂段多全景，无逻辑混乱）。</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无违规内容：画面、字幕、音频中，无涉政、低俗、暴力等平台禁止内容，人物着装、场景元素符合公序良俗及播放平台规则。</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4.4</w:t>
      </w:r>
      <w:r>
        <w:rPr>
          <w:rFonts w:hint="eastAsia" w:ascii="宋体" w:hAnsi="宋体"/>
          <w:snapToGrid w:val="0"/>
          <w:kern w:val="0"/>
          <w:sz w:val="24"/>
          <w:szCs w:val="24"/>
        </w:rPr>
        <w:t>格式与交付标准（核心：适配平台、方便传输）</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格式合规：主流交付格式为MP4（H.264/H.265编码） （适配抖音、B站、视频号等多数平台），避免使用小众格式（如AVI、MOV，易出现播放兼容问题）。</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参数适配：码率不低于8Mbps（保证画质），帧率为24fps或30fps（符合视频播放常规标准），音频编码为AAC，采样率48kHz。</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交付规范：文件命名清晰（如“歌曲名-MV-4K-2025版”），可搭配“交付清单”（标注分辨率、格式、时长），通过云盘（如百度云、阿里云）或硬盘传输，确保文件无损坏。</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4.</w:t>
      </w:r>
      <w:r>
        <w:rPr>
          <w:rFonts w:hint="eastAsia" w:ascii="宋体" w:hAnsi="宋体"/>
          <w:snapToGrid w:val="0"/>
          <w:kern w:val="0"/>
          <w:sz w:val="24"/>
          <w:szCs w:val="24"/>
          <w:lang w:val="en-US" w:eastAsia="zh-CN"/>
        </w:rPr>
        <w:t>5</w:t>
      </w:r>
      <w:r>
        <w:rPr>
          <w:rFonts w:hint="eastAsia" w:ascii="宋体" w:hAnsi="宋体"/>
          <w:snapToGrid w:val="0"/>
          <w:kern w:val="0"/>
          <w:sz w:val="24"/>
          <w:szCs w:val="24"/>
        </w:rPr>
        <w:t xml:space="preserve"> 计划工期：</w:t>
      </w:r>
      <w:r>
        <w:rPr>
          <w:rFonts w:hint="eastAsia" w:ascii="宋体" w:hAnsi="宋体"/>
          <w:snapToGrid w:val="0"/>
          <w:kern w:val="0"/>
          <w:sz w:val="24"/>
          <w:szCs w:val="24"/>
          <w:lang w:val="en-US" w:eastAsia="zh-CN"/>
        </w:rPr>
        <w:t>5天</w:t>
      </w:r>
    </w:p>
    <w:p>
      <w:pPr>
        <w:tabs>
          <w:tab w:val="left" w:pos="360"/>
        </w:tabs>
        <w:autoSpaceDE w:val="0"/>
        <w:autoSpaceDN w:val="0"/>
        <w:adjustRightInd w:val="0"/>
        <w:snapToGrid w:val="0"/>
        <w:spacing w:line="360" w:lineRule="auto"/>
        <w:rPr>
          <w:rFonts w:hint="eastAsia" w:ascii="宋体" w:hAnsi="宋体" w:cs="宋体"/>
          <w:b/>
          <w:bCs/>
          <w:snapToGrid w:val="0"/>
          <w:kern w:val="0"/>
          <w:sz w:val="24"/>
          <w:szCs w:val="24"/>
        </w:rPr>
      </w:pPr>
      <w:r>
        <w:rPr>
          <w:rFonts w:hint="eastAsia" w:ascii="宋体" w:hAnsi="宋体"/>
          <w:snapToGrid w:val="0"/>
          <w:kern w:val="0"/>
          <w:sz w:val="24"/>
          <w:szCs w:val="24"/>
        </w:rPr>
        <w:t>4.</w:t>
      </w:r>
      <w:r>
        <w:rPr>
          <w:rFonts w:hint="eastAsia" w:ascii="宋体" w:hAnsi="宋体"/>
          <w:snapToGrid w:val="0"/>
          <w:kern w:val="0"/>
          <w:sz w:val="24"/>
          <w:szCs w:val="24"/>
          <w:lang w:val="en-US" w:eastAsia="zh-CN"/>
        </w:rPr>
        <w:t>6</w:t>
      </w:r>
      <w:r>
        <w:rPr>
          <w:rFonts w:hint="eastAsia" w:ascii="宋体" w:hAnsi="宋体"/>
          <w:snapToGrid w:val="0"/>
          <w:kern w:val="0"/>
          <w:sz w:val="24"/>
          <w:szCs w:val="24"/>
        </w:rPr>
        <w:t xml:space="preserve"> 计划开工日期：</w:t>
      </w:r>
      <w:r>
        <w:rPr>
          <w:rFonts w:hint="eastAsia" w:ascii="宋体" w:hAnsi="宋体"/>
          <w:snapToGrid w:val="0"/>
          <w:kern w:val="0"/>
          <w:sz w:val="24"/>
          <w:szCs w:val="24"/>
          <w:lang w:val="en-US" w:eastAsia="zh-CN"/>
        </w:rPr>
        <w:t>2025年12月8日</w:t>
      </w:r>
      <w:r>
        <w:rPr>
          <w:rFonts w:hint="eastAsia" w:ascii="宋体" w:hAnsi="宋体" w:cs="宋体"/>
          <w:b/>
          <w:bCs/>
          <w:snapToGrid w:val="0"/>
          <w:kern w:val="0"/>
          <w:sz w:val="24"/>
          <w:szCs w:val="24"/>
        </w:rPr>
        <w:t xml:space="preserve"> </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5  踏勘现场</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5.1  踏勘现场：</w:t>
      </w:r>
      <w:r>
        <w:rPr>
          <w:rFonts w:hint="eastAsia" w:ascii="宋体" w:hAnsi="宋体"/>
          <w:snapToGrid w:val="0"/>
          <w:kern w:val="0"/>
          <w:sz w:val="24"/>
          <w:szCs w:val="24"/>
          <w:lang w:eastAsia="zh-CN"/>
        </w:rPr>
        <w:t>需要</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5.2  时间：</w:t>
      </w:r>
      <w:r>
        <w:rPr>
          <w:rFonts w:hint="eastAsia" w:ascii="宋体" w:hAnsi="宋体"/>
          <w:snapToGrid w:val="0"/>
          <w:kern w:val="0"/>
          <w:sz w:val="24"/>
          <w:szCs w:val="24"/>
          <w:lang w:val="en-US" w:eastAsia="zh-CN"/>
        </w:rPr>
        <w:t>2025年12月2日</w:t>
      </w:r>
      <w:r>
        <w:rPr>
          <w:rFonts w:hint="eastAsia" w:ascii="宋体" w:hAnsi="宋体" w:cs="宋体"/>
          <w:b/>
          <w:bCs/>
          <w:snapToGrid w:val="0"/>
          <w:kern w:val="0"/>
          <w:sz w:val="24"/>
          <w:szCs w:val="24"/>
        </w:rPr>
        <w:t xml:space="preserve"> </w:t>
      </w:r>
      <w:r>
        <w:rPr>
          <w:rFonts w:hint="eastAsia" w:ascii="宋体" w:hAnsi="宋体" w:cs="宋体"/>
          <w:b/>
          <w:bCs/>
          <w:snapToGrid w:val="0"/>
          <w:kern w:val="0"/>
          <w:sz w:val="24"/>
          <w:szCs w:val="24"/>
          <w:lang w:eastAsia="zh-CN"/>
        </w:rPr>
        <w:t>至</w:t>
      </w:r>
      <w:r>
        <w:rPr>
          <w:rFonts w:hint="eastAsia" w:ascii="宋体" w:hAnsi="宋体"/>
          <w:snapToGrid w:val="0"/>
          <w:kern w:val="0"/>
          <w:sz w:val="24"/>
          <w:szCs w:val="24"/>
        </w:rPr>
        <w:t xml:space="preserve"> </w:t>
      </w:r>
      <w:r>
        <w:rPr>
          <w:rFonts w:hint="eastAsia" w:ascii="宋体" w:hAnsi="宋体"/>
          <w:snapToGrid w:val="0"/>
          <w:kern w:val="0"/>
          <w:sz w:val="24"/>
          <w:szCs w:val="24"/>
          <w:lang w:val="en-US" w:eastAsia="zh-CN"/>
        </w:rPr>
        <w:t>2025年12月5日</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5.3  组织部门：</w:t>
      </w:r>
      <w:r>
        <w:rPr>
          <w:rFonts w:hint="eastAsia" w:ascii="宋体" w:hAnsi="宋体"/>
          <w:snapToGrid w:val="0"/>
          <w:kern w:val="0"/>
          <w:sz w:val="24"/>
          <w:szCs w:val="24"/>
          <w:lang w:eastAsia="zh-CN"/>
        </w:rPr>
        <w:t>贵州电网有限责任公司都匀供电局</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5.4  联系人：</w:t>
      </w:r>
      <w:r>
        <w:rPr>
          <w:rFonts w:hint="eastAsia" w:ascii="宋体" w:hAnsi="宋体"/>
          <w:snapToGrid w:val="0"/>
          <w:kern w:val="0"/>
          <w:sz w:val="24"/>
          <w:szCs w:val="24"/>
          <w:lang w:eastAsia="zh-CN"/>
        </w:rPr>
        <w:t>周柱斌</w:t>
      </w:r>
      <w:r>
        <w:rPr>
          <w:rFonts w:hint="eastAsia" w:ascii="宋体" w:hAnsi="宋体"/>
          <w:snapToGrid w:val="0"/>
          <w:kern w:val="0"/>
          <w:sz w:val="24"/>
          <w:szCs w:val="24"/>
        </w:rPr>
        <w:t xml:space="preserve"> </w:t>
      </w:r>
    </w:p>
    <w:p>
      <w:pPr>
        <w:adjustRightInd w:val="0"/>
        <w:snapToGrid w:val="0"/>
        <w:spacing w:line="360" w:lineRule="auto"/>
        <w:rPr>
          <w:rFonts w:hint="default" w:ascii="宋体" w:hAnsi="宋体" w:eastAsia="宋体"/>
          <w:b/>
          <w:snapToGrid w:val="0"/>
          <w:kern w:val="0"/>
          <w:sz w:val="24"/>
          <w:szCs w:val="24"/>
          <w:lang w:val="en-US" w:eastAsia="zh-CN"/>
        </w:rPr>
      </w:pPr>
      <w:r>
        <w:rPr>
          <w:rFonts w:hint="eastAsia" w:ascii="宋体" w:hAnsi="宋体"/>
          <w:snapToGrid w:val="0"/>
          <w:kern w:val="0"/>
          <w:sz w:val="24"/>
          <w:szCs w:val="24"/>
        </w:rPr>
        <w:t>5.5  联系电话：</w:t>
      </w:r>
      <w:r>
        <w:rPr>
          <w:rFonts w:hint="eastAsia" w:ascii="宋体" w:hAnsi="宋体"/>
          <w:snapToGrid w:val="0"/>
          <w:kern w:val="0"/>
          <w:sz w:val="24"/>
          <w:szCs w:val="24"/>
          <w:lang w:val="en-US" w:eastAsia="zh-CN"/>
        </w:rPr>
        <w:t>13984443337</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6  技术标准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6.1人员配置要求：</w:t>
      </w:r>
      <w:r>
        <w:rPr>
          <w:rFonts w:hint="eastAsia" w:ascii="宋体" w:hAnsi="宋体" w:cs="Times New Roman"/>
          <w:snapToGrid w:val="0"/>
          <w:kern w:val="0"/>
          <w:sz w:val="24"/>
          <w:szCs w:val="24"/>
          <w:lang w:val="en-US" w:eastAsia="zh-CN"/>
        </w:rPr>
        <w:t>服务商</w:t>
      </w:r>
      <w:r>
        <w:rPr>
          <w:rFonts w:hint="eastAsia" w:ascii="宋体" w:hAnsi="宋体" w:eastAsia="宋体" w:cs="Times New Roman"/>
          <w:snapToGrid w:val="0"/>
          <w:kern w:val="0"/>
          <w:sz w:val="24"/>
          <w:szCs w:val="24"/>
          <w:lang w:val="en-US" w:eastAsia="zh-CN"/>
        </w:rPr>
        <w:t>安排不少于</w:t>
      </w:r>
      <w:r>
        <w:rPr>
          <w:rFonts w:hint="eastAsia" w:ascii="宋体" w:hAnsi="宋体" w:cs="Times New Roman"/>
          <w:snapToGrid w:val="0"/>
          <w:kern w:val="0"/>
          <w:sz w:val="24"/>
          <w:szCs w:val="24"/>
          <w:lang w:val="en-US" w:eastAsia="zh-CN"/>
        </w:rPr>
        <w:t>5</w:t>
      </w:r>
      <w:r>
        <w:rPr>
          <w:rFonts w:hint="eastAsia" w:ascii="宋体" w:hAnsi="宋体" w:eastAsia="宋体" w:cs="Times New Roman"/>
          <w:snapToGrid w:val="0"/>
          <w:kern w:val="0"/>
          <w:sz w:val="24"/>
          <w:szCs w:val="24"/>
          <w:lang w:val="en-US" w:eastAsia="zh-CN"/>
        </w:rPr>
        <w:t>人专门从事该项目日常联络、工作开展、工作汇报、等</w:t>
      </w:r>
      <w:r>
        <w:rPr>
          <w:rFonts w:hint="eastAsia" w:ascii="宋体" w:hAnsi="宋体" w:cs="Times New Roman"/>
          <w:snapToGrid w:val="0"/>
          <w:kern w:val="0"/>
          <w:sz w:val="24"/>
          <w:szCs w:val="24"/>
          <w:lang w:val="en-US" w:eastAsia="zh-CN"/>
        </w:rPr>
        <w:t>相关</w:t>
      </w:r>
      <w:r>
        <w:rPr>
          <w:rFonts w:hint="eastAsia" w:ascii="宋体" w:hAnsi="宋体" w:eastAsia="宋体" w:cs="Times New Roman"/>
          <w:snapToGrid w:val="0"/>
          <w:kern w:val="0"/>
          <w:sz w:val="24"/>
          <w:szCs w:val="24"/>
          <w:lang w:val="en-US" w:eastAsia="zh-CN"/>
        </w:rPr>
        <w:t>工作。</w:t>
      </w:r>
    </w:p>
    <w:p>
      <w:pPr>
        <w:adjustRightInd w:val="0"/>
        <w:snapToGrid w:val="0"/>
        <w:spacing w:line="360" w:lineRule="auto"/>
        <w:rPr>
          <w:rFonts w:hint="default"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6.2 因服务商原因造成委托方物资遗失或损坏的，由服务商采购同一物资赔偿。</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6.3工作人员应具有保障服务正常开展的能力和资质，工作人员不能胜任工作的，委托方有权要求予以调换。</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6.4服务商工作人员的劳动关系、福利薪酬、办公地点及办公设备等由供应商自行负责，其工作时间需能保证满足委托方工作需求。</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6.5因服务商及服务商工作人员活动造成委托方或他人财产、人身损害的，产生的法律责任由供应商承担。</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6.6服务商不得将本服务工作转包或违法分包给第三方。</w:t>
      </w:r>
    </w:p>
    <w:p>
      <w:pPr>
        <w:adjustRightInd w:val="0"/>
        <w:snapToGrid w:val="0"/>
        <w:spacing w:line="360" w:lineRule="auto"/>
        <w:rPr>
          <w:rFonts w:hint="eastAsia" w:ascii="宋体" w:hAnsi="宋体"/>
          <w:sz w:val="24"/>
          <w:szCs w:val="24"/>
        </w:rPr>
      </w:pPr>
      <w:r>
        <w:rPr>
          <w:rFonts w:hint="eastAsia" w:ascii="宋体" w:hAnsi="宋体" w:eastAsia="宋体" w:cs="Times New Roman"/>
          <w:snapToGrid w:val="0"/>
          <w:kern w:val="0"/>
          <w:sz w:val="24"/>
          <w:szCs w:val="24"/>
          <w:lang w:val="en-US" w:eastAsia="zh-CN"/>
        </w:rPr>
        <w:t>6.7服务商须对执业过程中所获悉的属于委托方的所有文件、资料、信息等严加保密，否则产生的法律责任由服务方承担。</w:t>
      </w:r>
    </w:p>
    <w:p>
      <w:pPr>
        <w:adjustRightInd w:val="0"/>
        <w:snapToGrid w:val="0"/>
        <w:spacing w:line="360" w:lineRule="auto"/>
        <w:rPr>
          <w:rFonts w:hint="eastAsia" w:ascii="宋体" w:hAnsi="宋体" w:eastAsia="宋体"/>
          <w:b/>
          <w:snapToGrid w:val="0"/>
          <w:color w:val="000000"/>
          <w:kern w:val="0"/>
          <w:sz w:val="24"/>
          <w:szCs w:val="24"/>
          <w:lang w:eastAsia="zh-CN"/>
        </w:rPr>
      </w:pPr>
      <w:r>
        <w:rPr>
          <w:rFonts w:hint="eastAsia" w:ascii="宋体" w:hAnsi="宋体"/>
          <w:b/>
          <w:bCs/>
          <w:snapToGrid w:val="0"/>
          <w:kern w:val="0"/>
          <w:sz w:val="24"/>
          <w:szCs w:val="24"/>
        </w:rPr>
        <w:t xml:space="preserve">7  </w:t>
      </w:r>
      <w:r>
        <w:rPr>
          <w:rFonts w:hint="eastAsia" w:ascii="宋体" w:hAnsi="宋体"/>
          <w:b/>
          <w:bCs/>
          <w:snapToGrid w:val="0"/>
          <w:kern w:val="0"/>
          <w:sz w:val="24"/>
          <w:szCs w:val="24"/>
          <w:lang w:eastAsia="zh-CN"/>
        </w:rPr>
        <w:t>拍摄</w:t>
      </w:r>
      <w:r>
        <w:rPr>
          <w:rFonts w:hint="eastAsia" w:ascii="宋体" w:hAnsi="宋体"/>
          <w:b/>
          <w:snapToGrid w:val="0"/>
          <w:kern w:val="0"/>
          <w:sz w:val="24"/>
          <w:szCs w:val="24"/>
        </w:rPr>
        <w:t>设备</w:t>
      </w:r>
      <w:r>
        <w:rPr>
          <w:rFonts w:hint="eastAsia" w:ascii="宋体" w:hAnsi="宋体"/>
          <w:b/>
          <w:snapToGrid w:val="0"/>
          <w:kern w:val="0"/>
          <w:sz w:val="24"/>
          <w:szCs w:val="24"/>
          <w:lang w:eastAsia="zh-CN"/>
        </w:rPr>
        <w:t>录音棚要求</w:t>
      </w:r>
    </w:p>
    <w:p>
      <w:pPr>
        <w:adjustRightInd w:val="0"/>
        <w:snapToGrid w:val="0"/>
        <w:spacing w:line="360" w:lineRule="auto"/>
        <w:rPr>
          <w:rFonts w:hint="eastAsia" w:ascii="宋体" w:hAnsi="宋体" w:eastAsia="宋体" w:cs="Times New Roman"/>
          <w:snapToGrid w:val="0"/>
          <w:kern w:val="0"/>
          <w:sz w:val="24"/>
          <w:szCs w:val="24"/>
          <w:lang w:val="zh-CN" w:eastAsia="zh-CN"/>
        </w:rPr>
      </w:pPr>
      <w:r>
        <w:rPr>
          <w:rFonts w:hint="eastAsia" w:ascii="宋体" w:hAnsi="宋体" w:cs="Times New Roman"/>
          <w:snapToGrid w:val="0"/>
          <w:kern w:val="0"/>
          <w:sz w:val="24"/>
          <w:szCs w:val="24"/>
          <w:lang w:val="zh-CN" w:eastAsia="zh-CN"/>
        </w:rPr>
        <w:t>拍摄设备：</w:t>
      </w:r>
      <w:r>
        <w:rPr>
          <w:rFonts w:hint="eastAsia" w:ascii="宋体" w:hAnsi="宋体" w:eastAsia="宋体" w:cs="Times New Roman"/>
          <w:snapToGrid w:val="0"/>
          <w:kern w:val="0"/>
          <w:sz w:val="24"/>
          <w:szCs w:val="24"/>
          <w:lang w:val="zh-CN" w:eastAsia="zh-CN"/>
        </w:rPr>
        <w:t>数字摄像机sonyF55（视频尺寸：4K 4096×2160，60fps，视频格式：16Bit、4K RAW、搭配AXS-R5，14档动态范围）ARRI ULTRA PRIMEU(UP)镜头组；MOMA传奇1200ft无线图传松下1850导演监视器；2575D云台（高中低）百柔镜片/渐变镜片；Sound Devices664院线级录音机、森海塞尔416院线收音话筒；大疆如影2稳定器 大型稳定器大疆悟2 X5s电影级航拍4K RAW；镝灯4K</w:t>
      </w:r>
      <w:r>
        <w:rPr>
          <w:rFonts w:hint="eastAsia" w:ascii="宋体" w:hAnsi="宋体" w:cs="Times New Roman"/>
          <w:snapToGrid w:val="0"/>
          <w:kern w:val="0"/>
          <w:sz w:val="24"/>
          <w:szCs w:val="24"/>
          <w:lang w:val="zh-CN" w:eastAsia="zh-CN"/>
        </w:rPr>
        <w:t>、</w:t>
      </w:r>
      <w:r>
        <w:rPr>
          <w:rFonts w:hint="eastAsia" w:ascii="宋体" w:hAnsi="宋体" w:eastAsia="宋体" w:cs="Times New Roman"/>
          <w:snapToGrid w:val="0"/>
          <w:kern w:val="0"/>
          <w:sz w:val="24"/>
          <w:szCs w:val="24"/>
          <w:lang w:val="zh-CN" w:eastAsia="zh-CN"/>
        </w:rPr>
        <w:t>2.5K  1.2K；Apple垃圾桶+8盘位阵列非编；DaVinci Resolve调色系统。</w:t>
      </w:r>
    </w:p>
    <w:p>
      <w:pPr>
        <w:adjustRightInd w:val="0"/>
        <w:snapToGrid w:val="0"/>
        <w:spacing w:line="360" w:lineRule="auto"/>
        <w:rPr>
          <w:rFonts w:hint="eastAsia" w:ascii="宋体" w:hAnsi="宋体" w:cs="Times New Roman"/>
          <w:snapToGrid w:val="0"/>
          <w:kern w:val="0"/>
          <w:sz w:val="24"/>
          <w:szCs w:val="24"/>
          <w:lang w:val="zh-CN" w:eastAsia="zh-CN"/>
        </w:rPr>
      </w:pPr>
      <w:r>
        <w:rPr>
          <w:rFonts w:hint="eastAsia" w:ascii="宋体" w:hAnsi="宋体" w:cs="Times New Roman"/>
          <w:snapToGrid w:val="0"/>
          <w:kern w:val="0"/>
          <w:sz w:val="24"/>
          <w:szCs w:val="24"/>
          <w:lang w:val="zh-CN" w:eastAsia="zh-CN"/>
        </w:rPr>
        <w:t>录影棚要求：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0"/>
        <w:gridCol w:w="2004"/>
        <w:gridCol w:w="4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设备类别</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具体设备</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核心参数要求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核心收音</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电容麦克风</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频响20Hz-20kHz，灵敏度-34dB±2dB，支持48V幻象电源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信号处理</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专业声卡</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4输入4输出，采样率≥96kHz/24bit，支持48V供电，兼容主流DAW软件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监听判断</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封闭式监听耳机</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频响20Hz-20kHz，阻抗32Ω，封闭性强（隔绝外界噪音≥30dB）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监听音箱+控制器</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音箱频响50Hz-20kHz，控制器支持音量调节/音源切换</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适配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基础配件</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专业录音线（卡农线+音频线）、入门吸音棉（5㎡）</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卡农线无氧铜材质（长度3-5m），吸音棉降噪系数≥0.5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软件系统（</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专业DAW软件（Cubase Pro/Studio One 5）</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支持128轨以上录制，兼容声卡驱动，自带基础效果器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辅助处理</w:t>
            </w:r>
          </w:p>
        </w:tc>
        <w:tc>
          <w:tcPr>
            <w:tcW w:w="2004"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麦克风支架+防喷罩</w:t>
            </w:r>
          </w:p>
        </w:tc>
        <w:tc>
          <w:tcPr>
            <w:tcW w:w="4568" w:type="dxa"/>
          </w:tcPr>
          <w:p>
            <w:pPr>
              <w:adjustRightInd w:val="0"/>
              <w:snapToGrid w:val="0"/>
              <w:spacing w:line="360" w:lineRule="auto"/>
              <w:rPr>
                <w:rFonts w:hint="eastAsia" w:ascii="宋体" w:hAnsi="宋体" w:cs="Times New Roman"/>
                <w:snapToGrid w:val="0"/>
                <w:kern w:val="0"/>
                <w:sz w:val="22"/>
                <w:szCs w:val="22"/>
                <w:vertAlign w:val="baseline"/>
                <w:lang w:val="zh-CN" w:eastAsia="zh-CN"/>
              </w:rPr>
            </w:pPr>
            <w:r>
              <w:rPr>
                <w:rFonts w:hint="eastAsia" w:ascii="宋体" w:hAnsi="宋体" w:cs="Times New Roman"/>
                <w:snapToGrid w:val="0"/>
                <w:kern w:val="0"/>
                <w:sz w:val="22"/>
                <w:szCs w:val="22"/>
                <w:vertAlign w:val="baseline"/>
                <w:lang w:val="zh-CN" w:eastAsia="zh-CN"/>
              </w:rPr>
              <w:t>支架可360°调节，防喷罩为双层金属网</w:t>
            </w:r>
          </w:p>
        </w:tc>
      </w:tr>
    </w:tbl>
    <w:p>
      <w:pPr>
        <w:adjustRightInd w:val="0"/>
        <w:snapToGrid w:val="0"/>
        <w:spacing w:line="360" w:lineRule="auto"/>
        <w:rPr>
          <w:rFonts w:hint="eastAsia" w:ascii="宋体" w:hAnsi="宋体" w:cs="Times New Roman"/>
          <w:snapToGrid w:val="0"/>
          <w:kern w:val="0"/>
          <w:sz w:val="24"/>
          <w:szCs w:val="24"/>
          <w:lang w:val="zh-CN" w:eastAsia="zh-CN"/>
        </w:rPr>
      </w:pPr>
    </w:p>
    <w:p>
      <w:pPr>
        <w:adjustRightInd w:val="0"/>
        <w:snapToGrid w:val="0"/>
        <w:spacing w:line="360" w:lineRule="auto"/>
        <w:rPr>
          <w:rFonts w:hint="eastAsia" w:ascii="宋体" w:hAnsi="宋体"/>
          <w:b/>
          <w:snapToGrid w:val="0"/>
          <w:kern w:val="0"/>
          <w:sz w:val="24"/>
          <w:szCs w:val="24"/>
        </w:rPr>
      </w:pPr>
      <w:r>
        <w:rPr>
          <w:rFonts w:hint="eastAsia" w:ascii="宋体" w:hAnsi="宋体" w:cs="宋体"/>
          <w:b/>
          <w:snapToGrid w:val="0"/>
          <w:kern w:val="0"/>
          <w:sz w:val="24"/>
          <w:szCs w:val="24"/>
          <w:lang w:val="zh-CN"/>
        </w:rPr>
        <w:t xml:space="preserve">8  </w:t>
      </w:r>
      <w:r>
        <w:rPr>
          <w:rFonts w:hint="eastAsia" w:ascii="宋体" w:hAnsi="宋体"/>
          <w:b/>
          <w:snapToGrid w:val="0"/>
          <w:kern w:val="0"/>
          <w:sz w:val="24"/>
          <w:szCs w:val="24"/>
        </w:rPr>
        <w:t>图纸</w:t>
      </w:r>
    </w:p>
    <w:p>
      <w:pPr>
        <w:autoSpaceDE w:val="0"/>
        <w:autoSpaceDN w:val="0"/>
        <w:adjustRightInd w:val="0"/>
        <w:snapToGrid w:val="0"/>
        <w:spacing w:line="360" w:lineRule="auto"/>
        <w:ind w:firstLine="480" w:firstLineChars="200"/>
        <w:jc w:val="left"/>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无</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9  项目管理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cs="Times New Roman"/>
          <w:snapToGrid w:val="0"/>
          <w:kern w:val="0"/>
          <w:sz w:val="24"/>
          <w:szCs w:val="24"/>
          <w:lang w:val="en-US" w:eastAsia="zh-CN"/>
        </w:rPr>
        <w:t>服务商</w:t>
      </w:r>
      <w:r>
        <w:rPr>
          <w:rFonts w:hint="eastAsia" w:ascii="宋体" w:hAnsi="宋体" w:eastAsia="宋体" w:cs="Times New Roman"/>
          <w:snapToGrid w:val="0"/>
          <w:kern w:val="0"/>
          <w:sz w:val="24"/>
          <w:szCs w:val="24"/>
          <w:lang w:val="en-US" w:eastAsia="zh-CN"/>
        </w:rPr>
        <w:t>安排不少于</w:t>
      </w:r>
      <w:r>
        <w:rPr>
          <w:rFonts w:hint="eastAsia" w:ascii="宋体" w:hAnsi="宋体" w:cs="Times New Roman"/>
          <w:snapToGrid w:val="0"/>
          <w:kern w:val="0"/>
          <w:sz w:val="24"/>
          <w:szCs w:val="24"/>
          <w:lang w:val="en-US" w:eastAsia="zh-CN"/>
        </w:rPr>
        <w:t>5</w:t>
      </w:r>
      <w:r>
        <w:rPr>
          <w:rFonts w:hint="eastAsia" w:ascii="宋体" w:hAnsi="宋体" w:eastAsia="宋体" w:cs="Times New Roman"/>
          <w:snapToGrid w:val="0"/>
          <w:kern w:val="0"/>
          <w:sz w:val="24"/>
          <w:szCs w:val="24"/>
          <w:lang w:val="en-US" w:eastAsia="zh-CN"/>
        </w:rPr>
        <w:t>人专门从事该项目日常联络、工作开展、工作汇报、等</w:t>
      </w:r>
      <w:r>
        <w:rPr>
          <w:rFonts w:hint="eastAsia" w:ascii="宋体" w:hAnsi="宋体" w:cs="Times New Roman"/>
          <w:snapToGrid w:val="0"/>
          <w:kern w:val="0"/>
          <w:sz w:val="24"/>
          <w:szCs w:val="24"/>
          <w:lang w:val="en-US" w:eastAsia="zh-CN"/>
        </w:rPr>
        <w:t>相关</w:t>
      </w:r>
      <w:r>
        <w:rPr>
          <w:rFonts w:hint="eastAsia" w:ascii="宋体" w:hAnsi="宋体" w:eastAsia="宋体" w:cs="Times New Roman"/>
          <w:snapToGrid w:val="0"/>
          <w:kern w:val="0"/>
          <w:sz w:val="24"/>
          <w:szCs w:val="24"/>
          <w:lang w:val="en-US" w:eastAsia="zh-CN"/>
        </w:rPr>
        <w:t>工作。</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Cs/>
          <w:snapToGrid w:val="0"/>
          <w:kern w:val="0"/>
          <w:sz w:val="24"/>
          <w:szCs w:val="24"/>
          <w:lang w:val="en-US" w:eastAsia="zh-CN"/>
        </w:rPr>
        <w:t xml:space="preserve"> </w:t>
      </w:r>
      <w:r>
        <w:rPr>
          <w:rFonts w:hint="eastAsia" w:ascii="宋体" w:hAnsi="宋体" w:cs="宋体"/>
          <w:b/>
          <w:snapToGrid w:val="0"/>
          <w:kern w:val="0"/>
          <w:sz w:val="24"/>
          <w:szCs w:val="24"/>
          <w:lang w:val="zh-CN"/>
        </w:rPr>
        <w:t>10  其它</w:t>
      </w:r>
    </w:p>
    <w:p>
      <w:pPr>
        <w:rPr>
          <w:rFonts w:hint="eastAsia" w:eastAsia="宋体"/>
          <w:lang w:eastAsia="zh-CN"/>
        </w:rPr>
      </w:pPr>
      <w:r>
        <w:rPr>
          <w:rFonts w:hint="eastAsia"/>
          <w:lang w:eastAsia="zh-CN"/>
        </w:rPr>
        <w:t>服务商需具备合法经营及承接本项目的完整资料，报价时需一并提交以下资质文件复印件（加盖公章，原件备查）：营业执照、法人身份证（正反面）、国家企业信用信息公示系统（http//www.gsxt.gov.cn/）信用查询截图、中国政府采购网无失信行为查询记录（http://www.ccgp.gov.cn/）查询截屏、服务方案、报价函必要文件，否则视为无效报价。</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1668"/>
    <w:rsid w:val="01894FA4"/>
    <w:rsid w:val="03667869"/>
    <w:rsid w:val="03E20ABD"/>
    <w:rsid w:val="041718F6"/>
    <w:rsid w:val="05EC4CA0"/>
    <w:rsid w:val="07C64E3E"/>
    <w:rsid w:val="08E604F7"/>
    <w:rsid w:val="096803A5"/>
    <w:rsid w:val="0A472E95"/>
    <w:rsid w:val="0B8E0601"/>
    <w:rsid w:val="0C5C03AA"/>
    <w:rsid w:val="0CE5207D"/>
    <w:rsid w:val="0F724F2C"/>
    <w:rsid w:val="108D2961"/>
    <w:rsid w:val="12EB7017"/>
    <w:rsid w:val="130B2EA4"/>
    <w:rsid w:val="142039C2"/>
    <w:rsid w:val="15C86C29"/>
    <w:rsid w:val="1632019E"/>
    <w:rsid w:val="17230249"/>
    <w:rsid w:val="17C5194D"/>
    <w:rsid w:val="188F2912"/>
    <w:rsid w:val="1A476006"/>
    <w:rsid w:val="1A647849"/>
    <w:rsid w:val="1BF50E8C"/>
    <w:rsid w:val="1CE3582D"/>
    <w:rsid w:val="1D9551EB"/>
    <w:rsid w:val="1DBE333B"/>
    <w:rsid w:val="1E3F7FFD"/>
    <w:rsid w:val="1EEC1E89"/>
    <w:rsid w:val="21615DBB"/>
    <w:rsid w:val="21B350E9"/>
    <w:rsid w:val="228275CD"/>
    <w:rsid w:val="22D00CA2"/>
    <w:rsid w:val="22FA29F4"/>
    <w:rsid w:val="24284A47"/>
    <w:rsid w:val="251D48ED"/>
    <w:rsid w:val="26001AF5"/>
    <w:rsid w:val="266828AD"/>
    <w:rsid w:val="26951CD9"/>
    <w:rsid w:val="299D6EBB"/>
    <w:rsid w:val="29F954B6"/>
    <w:rsid w:val="2D295107"/>
    <w:rsid w:val="2FBF5CC0"/>
    <w:rsid w:val="32111D04"/>
    <w:rsid w:val="345E791D"/>
    <w:rsid w:val="345F327D"/>
    <w:rsid w:val="36304BF2"/>
    <w:rsid w:val="374E1595"/>
    <w:rsid w:val="37C934D9"/>
    <w:rsid w:val="3B014E88"/>
    <w:rsid w:val="3C6501FE"/>
    <w:rsid w:val="3DB12FFE"/>
    <w:rsid w:val="3F2D0248"/>
    <w:rsid w:val="3F4D0483"/>
    <w:rsid w:val="419A355B"/>
    <w:rsid w:val="42236473"/>
    <w:rsid w:val="4873734F"/>
    <w:rsid w:val="4A6A1B54"/>
    <w:rsid w:val="4F1C6F98"/>
    <w:rsid w:val="4FA00974"/>
    <w:rsid w:val="51BB6781"/>
    <w:rsid w:val="52233F93"/>
    <w:rsid w:val="541B7D79"/>
    <w:rsid w:val="543076C5"/>
    <w:rsid w:val="5448114D"/>
    <w:rsid w:val="572939BE"/>
    <w:rsid w:val="57C32666"/>
    <w:rsid w:val="57C73E22"/>
    <w:rsid w:val="5A3E3829"/>
    <w:rsid w:val="5CDF7735"/>
    <w:rsid w:val="60E67645"/>
    <w:rsid w:val="640A18A6"/>
    <w:rsid w:val="66A77268"/>
    <w:rsid w:val="67D94C10"/>
    <w:rsid w:val="68292621"/>
    <w:rsid w:val="69A30230"/>
    <w:rsid w:val="6B3A216A"/>
    <w:rsid w:val="6BCC55E6"/>
    <w:rsid w:val="6C6E1938"/>
    <w:rsid w:val="6D9A34EF"/>
    <w:rsid w:val="6DFA6966"/>
    <w:rsid w:val="71786352"/>
    <w:rsid w:val="722A28F2"/>
    <w:rsid w:val="736D693E"/>
    <w:rsid w:val="738255B3"/>
    <w:rsid w:val="73B1252A"/>
    <w:rsid w:val="742A5A6C"/>
    <w:rsid w:val="74B4359D"/>
    <w:rsid w:val="74E06B29"/>
    <w:rsid w:val="751A4644"/>
    <w:rsid w:val="75771DD1"/>
    <w:rsid w:val="75A957A3"/>
    <w:rsid w:val="75AC33C0"/>
    <w:rsid w:val="77294566"/>
    <w:rsid w:val="774B36D6"/>
    <w:rsid w:val="7ACF48BD"/>
    <w:rsid w:val="7AFF4DFF"/>
    <w:rsid w:val="7D5E5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2022-11-14T07:14:00Z</dcterms:created>
  <dc:creator>Administrator.P-AJ-ZHOUZB01</dc:creator>
  <cp:lastModifiedBy>周柱斌</cp:lastModifiedBy>
  <dcterms:modified xsi:type="dcterms:W3CDTF">2025-12-03T02:36:49Z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4C8B9BAD7DB449C4A599CF5FACED8133</vt:lpwstr>
  </property>
</Properties>
</file>