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/>
        <w:jc w:val="center"/>
        <w:rPr>
          <w:rFonts w:hint="default" w:ascii="Times New Roman" w:hAnsi="Times New Roman" w:cs="Times New Roman"/>
          <w:b/>
          <w:color w:val="auto"/>
          <w:kern w:val="0"/>
          <w:sz w:val="36"/>
          <w:szCs w:val="32"/>
        </w:rPr>
      </w:pPr>
      <w:r>
        <w:rPr>
          <w:rFonts w:hint="default" w:ascii="Times New Roman" w:hAnsi="Times New Roman" w:cs="Times New Roman"/>
          <w:b/>
          <w:color w:val="auto"/>
          <w:kern w:val="0"/>
          <w:sz w:val="36"/>
          <w:szCs w:val="32"/>
        </w:rPr>
        <w:t>技术条件书</w:t>
      </w:r>
    </w:p>
    <w:p>
      <w:pPr>
        <w:pStyle w:val="2"/>
        <w:spacing w:line="360" w:lineRule="auto"/>
        <w:rPr>
          <w:rFonts w:hint="default" w:ascii="Times New Roman" w:hAnsi="Times New Roman" w:cs="Times New Roman"/>
          <w:color w:val="auto"/>
        </w:rPr>
      </w:pP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topLinePunct w:val="0"/>
        <w:bidi w:val="0"/>
        <w:snapToGrid/>
        <w:spacing w:line="360" w:lineRule="auto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b/>
          <w:color w:val="auto"/>
          <w:kern w:val="0"/>
          <w:sz w:val="24"/>
        </w:rPr>
        <w:t>设备名称</w:t>
      </w:r>
      <w:r>
        <w:rPr>
          <w:rFonts w:hint="default" w:ascii="Times New Roman" w:hAnsi="Times New Roman" w:cs="Times New Roman"/>
          <w:color w:val="auto"/>
          <w:kern w:val="0"/>
          <w:sz w:val="24"/>
        </w:rPr>
        <w:t>：自动体外除颤仪（AED）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topLinePunct w:val="0"/>
        <w:bidi w:val="0"/>
        <w:snapToGrid/>
        <w:spacing w:line="360" w:lineRule="auto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b/>
          <w:color w:val="auto"/>
          <w:sz w:val="24"/>
        </w:rPr>
        <w:t>数    量</w:t>
      </w:r>
      <w:r>
        <w:rPr>
          <w:rFonts w:hint="default" w:ascii="Times New Roman" w:hAnsi="Times New Roman" w:cs="Times New Roman"/>
          <w:color w:val="auto"/>
          <w:sz w:val="24"/>
        </w:rPr>
        <w:t>：</w:t>
      </w:r>
      <w:r>
        <w:rPr>
          <w:rFonts w:hint="eastAsia" w:cs="Times New Roman"/>
          <w:color w:val="auto"/>
          <w:sz w:val="24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z w:val="24"/>
        </w:rPr>
        <w:t>套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topLinePunct w:val="0"/>
        <w:bidi w:val="0"/>
        <w:snapToGrid/>
        <w:spacing w:line="360" w:lineRule="auto"/>
        <w:rPr>
          <w:rFonts w:hint="default" w:ascii="Times New Roman" w:hAnsi="Times New Roman" w:cs="Times New Roman"/>
          <w:b/>
          <w:color w:val="auto"/>
          <w:sz w:val="24"/>
        </w:rPr>
      </w:pPr>
      <w:r>
        <w:rPr>
          <w:rFonts w:hint="default" w:ascii="Times New Roman" w:hAnsi="Times New Roman" w:cs="Times New Roman"/>
          <w:b/>
          <w:color w:val="auto"/>
          <w:sz w:val="24"/>
        </w:rPr>
        <w:t>设备用途说明：</w:t>
      </w:r>
    </w:p>
    <w:p>
      <w:pPr>
        <w:keepNext w:val="0"/>
        <w:keepLines w:val="0"/>
        <w:pageBreakBefore w:val="0"/>
        <w:tabs>
          <w:tab w:val="left" w:pos="0"/>
        </w:tabs>
        <w:kinsoku/>
        <w:wordWrap/>
        <w:topLinePunct w:val="0"/>
        <w:bidi w:val="0"/>
        <w:snapToGrid/>
        <w:spacing w:line="360" w:lineRule="auto"/>
        <w:ind w:left="0" w:leftChars="0" w:firstLine="480" w:firstLineChars="200"/>
        <w:rPr>
          <w:rFonts w:hint="default" w:ascii="Times New Roman" w:hAnsi="Times New Roman" w:cs="Times New Roman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kern w:val="0"/>
          <w:sz w:val="24"/>
        </w:rPr>
        <w:t>用于</w:t>
      </w:r>
      <w:r>
        <w:rPr>
          <w:rFonts w:hint="default" w:ascii="Times New Roman" w:hAnsi="Times New Roman" w:cs="Times New Roman"/>
          <w:color w:val="auto"/>
          <w:kern w:val="0"/>
          <w:sz w:val="24"/>
          <w:lang w:val="en-US" w:eastAsia="zh-CN"/>
        </w:rPr>
        <w:t>半自动体外除颤治疗，对于无意识、无呼吸且无正常脉搏的疑似心脏骤停病人，终止其心动过速和心室颤动症状</w:t>
      </w:r>
      <w:r>
        <w:rPr>
          <w:rFonts w:hint="default" w:ascii="Times New Roman" w:hAnsi="Times New Roman" w:cs="Times New Roman"/>
          <w:color w:val="auto"/>
          <w:kern w:val="0"/>
          <w:sz w:val="24"/>
        </w:rPr>
        <w:t>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topLinePunct w:val="0"/>
        <w:bidi w:val="0"/>
        <w:snapToGrid/>
        <w:spacing w:line="360" w:lineRule="auto"/>
        <w:rPr>
          <w:rFonts w:hint="default" w:ascii="Times New Roman" w:hAnsi="Times New Roman" w:cs="Times New Roman"/>
          <w:b/>
          <w:color w:val="auto"/>
          <w:sz w:val="24"/>
        </w:rPr>
      </w:pPr>
      <w:r>
        <w:rPr>
          <w:rFonts w:hint="default" w:ascii="Times New Roman" w:hAnsi="Times New Roman" w:cs="Times New Roman"/>
          <w:b/>
          <w:color w:val="auto"/>
          <w:sz w:val="24"/>
        </w:rPr>
        <w:t>主要技术规格及</w:t>
      </w:r>
      <w:r>
        <w:rPr>
          <w:rFonts w:hint="default" w:ascii="Times New Roman" w:hAnsi="Times New Roman" w:cs="Times New Roman"/>
          <w:b/>
          <w:color w:val="auto"/>
          <w:sz w:val="24"/>
          <w:lang w:val="en-US" w:eastAsia="zh-CN"/>
        </w:rPr>
        <w:t>功能、性能要求</w:t>
      </w:r>
      <w:r>
        <w:rPr>
          <w:rFonts w:hint="default" w:ascii="Times New Roman" w:hAnsi="Times New Roman" w:cs="Times New Roman"/>
          <w:b/>
          <w:color w:val="auto"/>
          <w:sz w:val="24"/>
        </w:rPr>
        <w:t>：</w:t>
      </w:r>
    </w:p>
    <w:p>
      <w:pPr>
        <w:spacing w:line="360" w:lineRule="auto"/>
        <w:ind w:firstLine="422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 xml:space="preserve">4.1 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AED主机物理规格/性能要求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lang w:eastAsia="zh-CN"/>
        </w:rPr>
        <w:t>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4.1.1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整机重量（含电池）≤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3.0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kg。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4.1.2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设备具备便携把手，具备高便携性。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4.1.3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抗冲击/跌落性能：具备优异的抗冲击/跌落性能，机器六面均可承受≥1.5 m跌落冲击。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4.1.4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防尘防水级别：设备具有良好的防尘防水设计，防尘防水级别IP55。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4.1.5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工作温度范围至少满足-5ºC～50ºC，且从室温环境下进入-20ºC环境后，至少能工作60分钟。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4.1.6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工作湿度范围至少满足5%～95%非冷凝。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4.1.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因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疫情防控需要，设备支持清洁和消毒，防止交叉感染支持的清洁消毒剂需包含以下常见类型：次氯酸钠（10%洗涤用漂白粉）、双氧水（3%）、乙醇（75%）、异丙醇（70%）、舒安美活性氧消毒灭菌剂（C/D级）。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4.2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除颤性能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lang w:eastAsia="zh-CN"/>
        </w:rPr>
        <w:t>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4.2.1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采用双相波技术，双相指数截断（BTE）波形，波形参数可根据病人阻抗进行自动补偿。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4.2.2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输出能量：成人最大能量可支持360J。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支持手动设置除颤能量，除颤能量范围从150-360J可预设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4.2.3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从开机到200J放电准备就绪用时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≤8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s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。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4.2.4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开始AED分析到200J放电准备就绪时间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≤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5s。</w:t>
      </w:r>
    </w:p>
    <w:p>
      <w:pPr>
        <w:numPr>
          <w:ilvl w:val="0"/>
          <w:numId w:val="0"/>
        </w:numPr>
        <w:spacing w:line="360" w:lineRule="auto"/>
        <w:ind w:firstLine="420" w:firstLineChars="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4.2.5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除颤能量精度：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≤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±10%。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4.3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除颤电极片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lang w:eastAsia="zh-CN"/>
        </w:rPr>
        <w:t>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类型：提供与机器配套的电极片，要有明显的指示粘贴部位标记，防止粘贴错误，粘贴无效时有语音提示。备用状态时电极片不可裸露，取用AED过程中不得散落。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有效期：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≥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5年。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在待机状态，电极片与主机预先连接，节省了开机后插入电极片步骤，提高抢救效率。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4.3.4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电极片上具有电极片粘贴方式示意图。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4.3.5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主机上有电极片粘贴位置动画提示。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4.3.6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具有电极片有效期自检功能和电极片过期提示。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4.3.7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可自动识别成人、小儿电极片，并根据电极片类型自动选择对应的除颤能量。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4.3.8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提供智能语音播报。设备根据急救人员响应速度，智能提示急救人员除去病人的衣物、粘贴电极片。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4.4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电池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lang w:eastAsia="zh-CN"/>
        </w:rPr>
        <w:t>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4.4.1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在室温温度环境下，电池待机寿命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≥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5年。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4.4.2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在适合条件下，至少可支持350次200J除颤治疗或200次360J除颤治疗。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4.4.3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可检测电池低电量并给出报警提示，低电量报警后至少还可持续30分钟工作时间和至少10次200J除颤放电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或至少6 次360J 除颤放电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（适合条件下）。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4.5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屏幕/操作：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提供不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小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于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7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寸显示屏，支持动画指导用户执行急救操作。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彩色显示屏，分辨率不小于800×480像素。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1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设备屏幕支持显示ECG波形。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4.5.4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设备能够根据环境光强度自动调节屏幕显示亮度，适应野外强光环境下使用。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4.5.5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提供中英文双语支持，包括界面显示和语音提示，可一键快速切换中英文，符合公共领域使用要求。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4.5.6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支持成人/小儿患者类型快速一键切换，可根据病人类型自动切换提示信息、除颤能量和CPR按压模式。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4.5.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可支持CPR按压质量实时反馈，提高CPR按压质量；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 xml:space="preserve">8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CPR按压模式支持配置30:2,15:2和仅按压模式。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4.5.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9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在CPR仅按压过程中持续提供操作指导和剩余按压次数提示。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4.5.1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0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设备具有患者体外移动语音警报，消除心律分析期间可能产生的评估影响，提高精准除颤治疗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4.6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数据传输和存储：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存储容量：设备的内部存储容量不小于1GB，可存储不少于1000份自检报告。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具备录音功能，可保存60分钟抢救现场录音。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6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数据存储：可存储ECG波形数据、事件数据、录音数据、急救数据（须有急救时间、CPR持续时间、放电次数等要素）、录音数据等。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4.6.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支持USB接口，可通过外部USB闪存设备导出抢救记录数据。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4.7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设备维护与自检：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4.7.1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设备具有用户自检和设备自检功能。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4.7.2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支持每日、每周、每月、每季度的设备自检。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4.7.3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提供设备状态指示灯：根据自检结果，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通过指示灯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灯显示设备状态。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▲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4.7.4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支持设备使用时实时自检和开机自检，检测主控模块、治疗模块、电源模块的状态。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4.7.5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定期关机自检应覆盖全面，检测项应至少包含以下内容：各独立模块、电极片、电池、电极片失效日期、充放电，其中充放电检测应覆盖360J最大能量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。</w:t>
      </w:r>
    </w:p>
    <w:p>
      <w:pPr>
        <w:spacing w:line="360" w:lineRule="auto"/>
        <w:ind w:firstLine="420"/>
        <w:jc w:val="both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4.7.6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插入电池后自动启动设备状态检测，检测项应至少包含全部功能键（放电键、语言切换键、成人/小儿切换键）、电极片连接状态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4.8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配置及相关要求：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4.8.1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配置清单：自动体外除颤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仪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、一次性免维护不可充电电池、一次性电极片、用户手册、快速操作指南。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4.8.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提供AED立式橱柜，共计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套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。机柜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钢板厚度≥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1.2mm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尺寸不小于35cm（宽）×150cm（高）×15cm（厚），带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声光报警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功能。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bookmarkStart w:id="0" w:name="_GoBack"/>
      <w:bookmarkEnd w:id="0"/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4.8.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提供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符合标准的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AED警示牌标志，共计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个。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en-US" w:eastAsia="zh-CN"/>
        </w:rPr>
        <w:t>4.9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产品技术及货源：</w:t>
      </w:r>
    </w:p>
    <w:p>
      <w:pPr>
        <w:spacing w:line="360" w:lineRule="auto"/>
        <w:ind w:firstLine="420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4.9.1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投标产品需为该品牌在国家药品监督管理局网站最新注册产品，且只接受各厂家最新产品。为确保产品稳定性，注册上市时间不得小于12个月。以国家药品监督管理局批准日期为准。（需提供产品注册证）。</w:t>
      </w:r>
    </w:p>
    <w:p>
      <w:pPr>
        <w:spacing w:line="360" w:lineRule="auto"/>
        <w:ind w:firstLine="422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 w:eastAsia="zh-CN"/>
        </w:rPr>
        <w:t>4.9.2</w:t>
      </w:r>
      <w:r>
        <w:rPr>
          <w:rFonts w:hint="eastAsia" w:cs="Times New Roman"/>
          <w:color w:val="auto"/>
          <w:sz w:val="24"/>
          <w:szCs w:val="24"/>
          <w:lang w:val="en-US"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需提供授权链完整有效的授权书。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topLinePunct w:val="0"/>
        <w:bidi w:val="0"/>
        <w:snapToGrid/>
        <w:spacing w:line="360" w:lineRule="auto"/>
        <w:rPr>
          <w:rFonts w:hint="default" w:ascii="Times New Roman" w:hAnsi="Times New Roman" w:cs="Times New Roman"/>
          <w:b/>
          <w:color w:val="auto"/>
          <w:sz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lang w:val="en-US" w:eastAsia="zh-CN"/>
        </w:rPr>
        <w:t>其它</w:t>
      </w:r>
      <w:r>
        <w:rPr>
          <w:rFonts w:hint="default" w:ascii="Times New Roman" w:hAnsi="Times New Roman" w:cs="Times New Roman"/>
          <w:b/>
          <w:color w:val="auto"/>
          <w:sz w:val="24"/>
        </w:rPr>
        <w:t>说明：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2" w:firstLineChars="200"/>
        <w:rPr>
          <w:rFonts w:hint="default" w:ascii="Times New Roman" w:hAnsi="Times New Roman" w:cs="Times New Roman"/>
          <w:b/>
          <w:bCs/>
          <w:color w:val="auto"/>
          <w:sz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lang w:val="en-US" w:eastAsia="zh-CN"/>
        </w:rPr>
        <w:t>5.1</w:t>
      </w:r>
      <w:r>
        <w:rPr>
          <w:rFonts w:hint="default" w:ascii="Times New Roman" w:hAnsi="Times New Roman" w:cs="Times New Roman"/>
          <w:b/>
          <w:bCs/>
          <w:color w:val="auto"/>
          <w:sz w:val="24"/>
        </w:rPr>
        <w:t>项目说明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5.1.1 </w:t>
      </w:r>
      <w:r>
        <w:rPr>
          <w:rFonts w:hint="eastAsia" w:cs="Times New Roman"/>
          <w:color w:val="auto"/>
          <w:sz w:val="24"/>
          <w:lang w:val="en-US" w:eastAsia="zh-CN"/>
        </w:rPr>
        <w:t>供应</w:t>
      </w:r>
      <w:r>
        <w:rPr>
          <w:rFonts w:hint="eastAsia" w:cs="Times New Roman"/>
          <w:color w:val="auto"/>
          <w:sz w:val="24"/>
          <w:lang w:eastAsia="zh-CN"/>
        </w:rPr>
        <w:t>商</w:t>
      </w:r>
      <w:r>
        <w:rPr>
          <w:rFonts w:hint="default" w:ascii="Times New Roman" w:hAnsi="Times New Roman" w:cs="Times New Roman"/>
          <w:color w:val="auto"/>
          <w:sz w:val="24"/>
        </w:rPr>
        <w:t>负责</w:t>
      </w:r>
      <w:r>
        <w:rPr>
          <w:rFonts w:hint="eastAsia" w:cs="Times New Roman"/>
          <w:color w:val="auto"/>
          <w:sz w:val="24"/>
          <w:lang w:val="en-US" w:eastAsia="zh-CN"/>
        </w:rPr>
        <w:t>采购</w:t>
      </w:r>
      <w:r>
        <w:rPr>
          <w:rFonts w:hint="default" w:ascii="Times New Roman" w:hAnsi="Times New Roman" w:cs="Times New Roman"/>
          <w:color w:val="auto"/>
          <w:sz w:val="24"/>
        </w:rPr>
        <w:t>文件对</w:t>
      </w:r>
      <w:r>
        <w:rPr>
          <w:rFonts w:hint="eastAsia" w:cs="Times New Roman"/>
          <w:color w:val="auto"/>
          <w:sz w:val="24"/>
          <w:lang w:val="en-US" w:eastAsia="zh-CN"/>
        </w:rPr>
        <w:t>供应商</w:t>
      </w:r>
      <w:r>
        <w:rPr>
          <w:rFonts w:hint="eastAsia" w:cs="Times New Roman"/>
          <w:color w:val="auto"/>
          <w:sz w:val="24"/>
          <w:lang w:eastAsia="zh-CN"/>
        </w:rPr>
        <w:t>商</w:t>
      </w:r>
      <w:r>
        <w:rPr>
          <w:rFonts w:hint="default" w:ascii="Times New Roman" w:hAnsi="Times New Roman" w:cs="Times New Roman"/>
          <w:color w:val="auto"/>
          <w:sz w:val="24"/>
        </w:rPr>
        <w:t>要求的一切事宜及责任。包括项目方案、设备采购、运输、保管、安装、调试、验收、培训、相关部门验收及保修期内的维护保养及相关服务等。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5.1.2 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必须在</w:t>
      </w:r>
      <w:r>
        <w:rPr>
          <w:rFonts w:hint="eastAsia" w:cs="Times New Roman"/>
          <w:color w:val="auto"/>
          <w:sz w:val="24"/>
          <w:lang w:val="en-US" w:eastAsia="zh-CN"/>
        </w:rPr>
        <w:t>报价</w:t>
      </w:r>
      <w:r>
        <w:rPr>
          <w:rFonts w:hint="eastAsia" w:cs="Times New Roman"/>
          <w:color w:val="auto"/>
          <w:sz w:val="24"/>
          <w:lang w:eastAsia="zh-CN"/>
        </w:rPr>
        <w:t>文件</w:t>
      </w:r>
      <w:r>
        <w:rPr>
          <w:rFonts w:hint="default" w:ascii="Times New Roman" w:hAnsi="Times New Roman" w:cs="Times New Roman"/>
          <w:color w:val="auto"/>
          <w:sz w:val="24"/>
        </w:rPr>
        <w:t>中提供详细设备说明资料，所提供资料必须能体现设备的技术指标。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0" w:leftChars="0" w:right="-149" w:rightChars="-71" w:firstLine="420" w:firstLineChars="175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5.1.3 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所投设备要求为原厂原装，符合中国相关器械通用安全标准和相关法规。并在中国范围内合法销售的，原厂生产的、全新的、未使用过的（包括零部件、专用工具等）、质量可靠的成熟产品。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5.1.4 </w:t>
      </w:r>
      <w:r>
        <w:rPr>
          <w:rFonts w:hint="default" w:ascii="Times New Roman" w:hAnsi="Times New Roman" w:cs="Times New Roman"/>
          <w:color w:val="auto"/>
          <w:sz w:val="24"/>
        </w:rPr>
        <w:t>各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需仔细阅读采购文件要求，必须对上述的要求完全响应，如因弄虚作假而影响到采购人的需求时间，其产生的经济损失，必将追究。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5.1.5 </w:t>
      </w:r>
      <w:r>
        <w:rPr>
          <w:rFonts w:hint="default" w:ascii="Times New Roman" w:hAnsi="Times New Roman" w:cs="Times New Roman"/>
          <w:color w:val="auto"/>
          <w:sz w:val="24"/>
        </w:rPr>
        <w:t>采购人保留对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所投的产品进行全面送检测机构测试的权利，若检测报告表明设备不符合</w:t>
      </w:r>
      <w:r>
        <w:rPr>
          <w:rFonts w:hint="eastAsia" w:cs="Times New Roman"/>
          <w:color w:val="auto"/>
          <w:sz w:val="24"/>
          <w:lang w:eastAsia="zh-CN"/>
        </w:rPr>
        <w:t>采购文件</w:t>
      </w:r>
      <w:r>
        <w:rPr>
          <w:rFonts w:hint="default" w:ascii="Times New Roman" w:hAnsi="Times New Roman" w:cs="Times New Roman"/>
          <w:color w:val="auto"/>
          <w:sz w:val="24"/>
        </w:rPr>
        <w:t>要求，视为不合格产品，采购人有权追究其法律债任。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5.1.</w:t>
      </w:r>
      <w:r>
        <w:rPr>
          <w:rFonts w:hint="default" w:ascii="Times New Roman" w:hAnsi="Times New Roman" w:cs="Times New Roman"/>
          <w:color w:val="auto"/>
          <w:sz w:val="24"/>
        </w:rPr>
        <w:t>6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本项目要求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提供本用户需求所要求的货物及相关服务。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负责货物的制造或采购、运输、调试、验收、保养和售后服务等工作。如果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在中标并签署合同后，在供货、安装、调试等工作中出现部件的任何遗漏，均由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免费提供，采购人将不再支付任何费用。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5.1.</w:t>
      </w:r>
      <w:r>
        <w:rPr>
          <w:rFonts w:hint="eastAsia" w:cs="Times New Roman"/>
          <w:color w:val="auto"/>
          <w:sz w:val="24"/>
          <w:lang w:val="en-US" w:eastAsia="zh-CN"/>
        </w:rPr>
        <w:t>7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对于影响设备正常工作的必要组成部分，无论在技术规范中指出与否，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都应提供在</w:t>
      </w:r>
      <w:r>
        <w:rPr>
          <w:rFonts w:hint="eastAsia" w:cs="Times New Roman"/>
          <w:color w:val="auto"/>
          <w:sz w:val="24"/>
          <w:lang w:eastAsia="zh-CN"/>
        </w:rPr>
        <w:t>报价文件</w:t>
      </w:r>
      <w:r>
        <w:rPr>
          <w:rFonts w:hint="default" w:ascii="Times New Roman" w:hAnsi="Times New Roman" w:cs="Times New Roman"/>
          <w:color w:val="auto"/>
          <w:sz w:val="24"/>
        </w:rPr>
        <w:t>中明确列出。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5.1.</w:t>
      </w:r>
      <w:r>
        <w:rPr>
          <w:rFonts w:hint="eastAsia" w:cs="Times New Roman"/>
          <w:color w:val="auto"/>
          <w:sz w:val="24"/>
          <w:lang w:val="en-US" w:eastAsia="zh-CN"/>
        </w:rPr>
        <w:t>8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应提供包括但不限于满足设备安装、使用和维护的技术文件，如设备和附件箱清单、保修服务卡等。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5.1.</w:t>
      </w:r>
      <w:r>
        <w:rPr>
          <w:rFonts w:hint="eastAsia" w:cs="Times New Roman"/>
          <w:color w:val="auto"/>
          <w:sz w:val="24"/>
          <w:lang w:val="en-US" w:eastAsia="zh-CN"/>
        </w:rPr>
        <w:t>9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eastAsia" w:cs="Times New Roman"/>
          <w:color w:val="auto"/>
          <w:sz w:val="24"/>
          <w:lang w:eastAsia="zh-CN"/>
        </w:rPr>
        <w:t>采购人</w:t>
      </w:r>
      <w:r>
        <w:rPr>
          <w:rFonts w:hint="default" w:ascii="Times New Roman" w:hAnsi="Times New Roman" w:cs="Times New Roman"/>
          <w:color w:val="auto"/>
          <w:sz w:val="24"/>
        </w:rPr>
        <w:t>所描述的技术参数为基本要求并无指定，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可根据设备的实际情况，选用同档次，技术参数优于或等于用户需求书要求的设备进行投标，并列明详细的技术参数、品牌及型号等。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b w:val="0"/>
          <w:bCs w:val="0"/>
          <w:color w:val="auto"/>
          <w:sz w:val="24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lang w:val="en-US" w:eastAsia="zh-CN"/>
        </w:rPr>
        <w:t>5.1.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</w:rPr>
        <w:t>1</w:t>
      </w:r>
      <w:r>
        <w:rPr>
          <w:rFonts w:hint="eastAsia" w:cs="Times New Roman"/>
          <w:b w:val="0"/>
          <w:bCs w:val="0"/>
          <w:color w:val="auto"/>
          <w:sz w:val="24"/>
          <w:lang w:val="en-US" w:eastAsia="zh-CN"/>
        </w:rPr>
        <w:t>0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</w:rPr>
        <w:t>带“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▲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</w:rPr>
        <w:t>”条款为重要</w:t>
      </w:r>
      <w:r>
        <w:rPr>
          <w:rFonts w:hint="eastAsia" w:cs="Times New Roman"/>
          <w:b w:val="0"/>
          <w:bCs w:val="0"/>
          <w:color w:val="auto"/>
          <w:sz w:val="24"/>
          <w:lang w:val="en-US" w:eastAsia="zh-CN"/>
        </w:rPr>
        <w:t>要求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</w:rPr>
        <w:t>，</w:t>
      </w:r>
      <w:r>
        <w:rPr>
          <w:rFonts w:hint="eastAsia" w:cs="Times New Roman"/>
          <w:b w:val="0"/>
          <w:bCs w:val="0"/>
          <w:color w:val="auto"/>
          <w:sz w:val="24"/>
          <w:lang w:val="en-US" w:eastAsia="zh-CN"/>
        </w:rPr>
        <w:t>任一一条出现负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</w:rPr>
        <w:t>偏离</w:t>
      </w:r>
      <w:r>
        <w:rPr>
          <w:rFonts w:hint="eastAsia" w:cs="Times New Roman"/>
          <w:b w:val="0"/>
          <w:bCs w:val="0"/>
          <w:color w:val="auto"/>
          <w:sz w:val="24"/>
          <w:lang w:val="en-US" w:eastAsia="zh-CN"/>
        </w:rPr>
        <w:t>都将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</w:rPr>
        <w:t>作为废标条款。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b/>
          <w:bCs/>
          <w:color w:val="auto"/>
          <w:sz w:val="24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lang w:val="en-US" w:eastAsia="zh-CN"/>
        </w:rPr>
        <w:t xml:space="preserve">5.2 </w:t>
      </w:r>
      <w:r>
        <w:rPr>
          <w:rFonts w:hint="default" w:ascii="Times New Roman" w:hAnsi="Times New Roman" w:cs="Times New Roman"/>
          <w:b/>
          <w:bCs/>
          <w:color w:val="auto"/>
          <w:sz w:val="24"/>
        </w:rPr>
        <w:t>交货</w:t>
      </w:r>
      <w:r>
        <w:rPr>
          <w:rFonts w:hint="default" w:ascii="Times New Roman" w:hAnsi="Times New Roman" w:cs="Times New Roman"/>
          <w:b/>
          <w:bCs/>
          <w:color w:val="auto"/>
          <w:sz w:val="24"/>
          <w:lang w:val="en-US" w:eastAsia="zh-CN"/>
        </w:rPr>
        <w:t>及安装调试要求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5.2.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1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交货期：合同签订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完成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之日起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10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日内（包括设备到位、安装、验收，能交付用户使用）</w:t>
      </w:r>
      <w:r>
        <w:rPr>
          <w:rFonts w:hint="default" w:ascii="Times New Roman" w:hAnsi="Times New Roman" w:cs="Times New Roman"/>
          <w:color w:val="auto"/>
          <w:sz w:val="24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5.2.</w:t>
      </w:r>
      <w:r>
        <w:rPr>
          <w:rFonts w:hint="default" w:ascii="Times New Roman" w:hAnsi="Times New Roman" w:cs="Times New Roman"/>
          <w:color w:val="auto"/>
          <w:sz w:val="24"/>
        </w:rPr>
        <w:t>2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交货地点：中国南方电网有限责任公司指定地点。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5.2.3 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应提供包括但不限于满足设备安装、使用和维护的技术文件，如仪器和附件箱清单、质量合格检定证明文件、保修服务卡、使用中文说明和中文维护手册。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5.2.4 </w:t>
      </w:r>
      <w:r>
        <w:rPr>
          <w:rFonts w:hint="default" w:ascii="Times New Roman" w:hAnsi="Times New Roman" w:cs="Times New Roman"/>
          <w:color w:val="auto"/>
          <w:sz w:val="24"/>
        </w:rPr>
        <w:t>安装调试和验收：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1）设备到货后，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应派出有经验的工程技术人员到现场进行免费安装调试。并将设备调试到最佳状态，采购人给予相应的配合。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2）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根据现场情况和采购人要求及有关国家技术标准、规范进行安装和验收。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3）安装完成，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与采购人一同进行验收。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4）所有进口货物在验收货物时，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要提供符合中华人民共和国进出口的有关规定及文书、中文说明书等。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5）</w:t>
      </w:r>
      <w:r>
        <w:rPr>
          <w:rFonts w:hint="eastAsia" w:cs="Times New Roman"/>
          <w:color w:val="auto"/>
          <w:sz w:val="24"/>
          <w:lang w:val="en-US"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免费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为</w:t>
      </w:r>
      <w:r>
        <w:rPr>
          <w:rFonts w:hint="default" w:ascii="Times New Roman" w:hAnsi="Times New Roman" w:cs="Times New Roman"/>
          <w:color w:val="auto"/>
          <w:sz w:val="24"/>
        </w:rPr>
        <w:t>用户培训</w:t>
      </w:r>
      <w:r>
        <w:rPr>
          <w:rFonts w:hint="eastAsia" w:cs="Times New Roman"/>
          <w:color w:val="auto"/>
          <w:sz w:val="24"/>
          <w:lang w:val="en-US" w:eastAsia="zh-CN"/>
        </w:rPr>
        <w:t>由采购人指定数量的</w:t>
      </w:r>
      <w:r>
        <w:rPr>
          <w:rFonts w:hint="default" w:ascii="Times New Roman" w:hAnsi="Times New Roman" w:cs="Times New Roman"/>
          <w:color w:val="auto"/>
          <w:sz w:val="24"/>
        </w:rPr>
        <w:t>技术人员，直到用户受训人员熟练掌握原理、操作、维修保养技术，培训的费用由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负责。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5.2.5 </w:t>
      </w:r>
      <w:r>
        <w:rPr>
          <w:rFonts w:hint="eastAsia" w:cs="Times New Roman"/>
          <w:color w:val="auto"/>
          <w:sz w:val="24"/>
          <w:lang w:val="en-US"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所提供的设备如在实际供货时已经废型，则</w:t>
      </w:r>
      <w:r>
        <w:rPr>
          <w:rFonts w:hint="eastAsia" w:cs="Times New Roman"/>
          <w:color w:val="auto"/>
          <w:sz w:val="24"/>
          <w:lang w:val="en-US"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必须用供货时该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设备生产商</w:t>
      </w:r>
      <w:r>
        <w:rPr>
          <w:rFonts w:hint="default" w:ascii="Times New Roman" w:hAnsi="Times New Roman" w:cs="Times New Roman"/>
          <w:color w:val="auto"/>
          <w:sz w:val="24"/>
        </w:rPr>
        <w:t>的最新产品提供给</w:t>
      </w:r>
      <w:r>
        <w:rPr>
          <w:rFonts w:hint="eastAsia" w:cs="Times New Roman"/>
          <w:color w:val="auto"/>
          <w:sz w:val="24"/>
          <w:lang w:val="en-US" w:eastAsia="zh-CN"/>
        </w:rPr>
        <w:t>采购人</w:t>
      </w:r>
      <w:r>
        <w:rPr>
          <w:rFonts w:hint="default" w:ascii="Times New Roman" w:hAnsi="Times New Roman" w:cs="Times New Roman"/>
          <w:color w:val="auto"/>
          <w:sz w:val="24"/>
        </w:rPr>
        <w:t>，其性能指标不得低于所报设备，并且价格不变。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left="720" w:right="-149" w:rightChars="-71"/>
        <w:rPr>
          <w:rFonts w:hint="default" w:ascii="Times New Roman" w:hAnsi="Times New Roman" w:cs="Times New Roman"/>
          <w:b/>
          <w:bCs/>
          <w:color w:val="auto"/>
          <w:sz w:val="24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lang w:val="en-US" w:eastAsia="zh-CN"/>
        </w:rPr>
        <w:t xml:space="preserve">5.3 </w:t>
      </w:r>
      <w:r>
        <w:rPr>
          <w:rFonts w:hint="default" w:ascii="Times New Roman" w:hAnsi="Times New Roman" w:cs="Times New Roman"/>
          <w:b/>
          <w:bCs/>
          <w:color w:val="auto"/>
          <w:sz w:val="24"/>
        </w:rPr>
        <w:t>售后服务要求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</w:t>
      </w:r>
      <w:r>
        <w:rPr>
          <w:rFonts w:hint="default" w:ascii="Times New Roman" w:hAnsi="Times New Roman" w:cs="Times New Roman"/>
          <w:color w:val="auto"/>
          <w:sz w:val="24"/>
        </w:rPr>
        <w:t>1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设备制造商应备有常用的零部件，有稳定的售后服务体系，能提供良好的售后服务。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</w:t>
      </w:r>
      <w:r>
        <w:rPr>
          <w:rFonts w:hint="default" w:ascii="Times New Roman" w:hAnsi="Times New Roman" w:cs="Times New Roman"/>
          <w:color w:val="auto"/>
          <w:sz w:val="24"/>
        </w:rPr>
        <w:t>2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投标设备设备主机质保不少于5年；质保期内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提供免费设备保养维修服务（包括但不限于一次性电池、除颤电极片免费更换服务），如出现产品问题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应及时维修或更换新设备以保证现场的正常使用。保证保修期后继续提供产品使用运行的技术支持，同时保证零配件的供应和及时的有偿维修服务。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</w:t>
      </w:r>
      <w:r>
        <w:rPr>
          <w:rFonts w:hint="default" w:ascii="Times New Roman" w:hAnsi="Times New Roman" w:cs="Times New Roman"/>
          <w:color w:val="auto"/>
          <w:sz w:val="24"/>
        </w:rPr>
        <w:t>3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在设备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质保期内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，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每年回访不少于1次/年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</w:t>
      </w:r>
      <w:r>
        <w:rPr>
          <w:rFonts w:hint="default" w:ascii="Times New Roman" w:hAnsi="Times New Roman" w:cs="Times New Roman"/>
          <w:color w:val="auto"/>
          <w:sz w:val="24"/>
        </w:rPr>
        <w:t>4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提供终身维护。同时承诺保修期过后的维修只收取零配件费，并对设备提供定期的检测与维护。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</w:t>
      </w:r>
      <w:r>
        <w:rPr>
          <w:rFonts w:hint="default" w:ascii="Times New Roman" w:hAnsi="Times New Roman" w:cs="Times New Roman"/>
          <w:color w:val="auto"/>
          <w:sz w:val="24"/>
        </w:rPr>
        <w:t>5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质保期内用户所购设备各部件发生非人为故障，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应免费上门更换同种品牌不低于原规格型号的新部件。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</w:t>
      </w:r>
      <w:r>
        <w:rPr>
          <w:rFonts w:hint="default" w:ascii="Times New Roman" w:hAnsi="Times New Roman" w:cs="Times New Roman"/>
          <w:color w:val="auto"/>
          <w:sz w:val="24"/>
        </w:rPr>
        <w:t>6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 </w:t>
      </w:r>
      <w:r>
        <w:rPr>
          <w:rFonts w:hint="eastAsia" w:cs="Times New Roman"/>
          <w:color w:val="auto"/>
          <w:sz w:val="24"/>
          <w:lang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须在质保期内，免费提供设备软件的升级。同时，保证其使用软件的合法性，并承诺其所产生的任何知识产权纠纷与用户无关。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  <w:lang w:eastAsia="zh-CN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5.3.7 设备发生</w:t>
      </w:r>
      <w:r>
        <w:rPr>
          <w:rFonts w:hint="default" w:ascii="Times New Roman" w:hAnsi="Times New Roman" w:cs="Times New Roman"/>
          <w:color w:val="auto"/>
          <w:sz w:val="24"/>
        </w:rPr>
        <w:t>故障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，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接到</w:t>
      </w:r>
      <w:r>
        <w:rPr>
          <w:rFonts w:hint="eastAsia" w:cs="Times New Roman"/>
          <w:color w:val="auto"/>
          <w:sz w:val="24"/>
          <w:lang w:val="en-US" w:eastAsia="zh-CN"/>
        </w:rPr>
        <w:t>采购人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通知后</w:t>
      </w:r>
      <w:r>
        <w:rPr>
          <w:rFonts w:hint="default" w:ascii="Times New Roman" w:hAnsi="Times New Roman" w:cs="Times New Roman"/>
          <w:color w:val="auto"/>
          <w:sz w:val="24"/>
        </w:rPr>
        <w:t>要求12小时内应答，24小时形成解决方案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5.3.8 </w:t>
      </w:r>
      <w:r>
        <w:rPr>
          <w:rFonts w:hint="eastAsia" w:cs="Times New Roman"/>
          <w:color w:val="auto"/>
          <w:sz w:val="24"/>
          <w:lang w:val="en-US"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需在中国大陆地区设有售后服务机构和设施，并配备受过专业培训的售后服务人员;</w:t>
      </w:r>
    </w:p>
    <w:p>
      <w:pPr>
        <w:keepNext w:val="0"/>
        <w:keepLines w:val="0"/>
        <w:pageBreakBefore w:val="0"/>
        <w:kinsoku/>
        <w:wordWrap/>
        <w:topLinePunct w:val="0"/>
        <w:bidi w:val="0"/>
        <w:snapToGrid/>
        <w:spacing w:line="360" w:lineRule="auto"/>
        <w:ind w:right="-149" w:rightChars="-71" w:firstLine="480" w:firstLineChars="200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 xml:space="preserve">5.3.9 </w:t>
      </w:r>
      <w:r>
        <w:rPr>
          <w:rFonts w:hint="default" w:ascii="Times New Roman" w:hAnsi="Times New Roman" w:cs="Times New Roman"/>
          <w:color w:val="auto"/>
          <w:sz w:val="24"/>
        </w:rPr>
        <w:t>为保证设备正常运行，</w:t>
      </w:r>
      <w:r>
        <w:rPr>
          <w:rFonts w:hint="eastAsia" w:cs="Times New Roman"/>
          <w:color w:val="auto"/>
          <w:sz w:val="24"/>
          <w:lang w:val="en-US" w:eastAsia="zh-CN"/>
        </w:rPr>
        <w:t>供应商</w:t>
      </w:r>
      <w:r>
        <w:rPr>
          <w:rFonts w:hint="default" w:ascii="Times New Roman" w:hAnsi="Times New Roman" w:cs="Times New Roman"/>
          <w:color w:val="auto"/>
          <w:sz w:val="24"/>
        </w:rPr>
        <w:t>应在中国境内方便的地方设置备件库，存入所有必须的备件，并保证5年以上的供应期，提供</w:t>
      </w:r>
      <w:r>
        <w:rPr>
          <w:rFonts w:hint="default" w:ascii="Times New Roman" w:hAnsi="Times New Roman" w:cs="Times New Roman"/>
          <w:color w:val="auto"/>
          <w:sz w:val="24"/>
          <w:lang w:val="en-US" w:eastAsia="zh-CN"/>
        </w:rPr>
        <w:t>售后服务热线</w:t>
      </w:r>
      <w:r>
        <w:rPr>
          <w:rFonts w:hint="default" w:ascii="Times New Roman" w:hAnsi="Times New Roman" w:cs="Times New Roman"/>
          <w:color w:val="auto"/>
          <w:sz w:val="24"/>
        </w:rPr>
        <w:t>电话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。</w:t>
      </w:r>
    </w:p>
    <w:sectPr>
      <w:footerReference r:id="rId3" w:type="default"/>
      <w:pgSz w:w="11906" w:h="16838"/>
      <w:pgMar w:top="1440" w:right="1646" w:bottom="1800" w:left="720" w:header="851" w:footer="851" w:gutter="0"/>
      <w:cols w:space="425" w:num="1"/>
      <w:docGrid w:type="lines"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right="780"/>
      <w:rPr>
        <w:rFonts w:hint="eastAsia"/>
        <w:sz w:val="21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92470"/>
    <w:multiLevelType w:val="multilevel"/>
    <w:tmpl w:val="3F492470"/>
    <w:lvl w:ilvl="0" w:tentative="0">
      <w:start w:val="1"/>
      <w:numFmt w:val="japaneseCounting"/>
      <w:lvlText w:val="%1、"/>
      <w:lvlJc w:val="left"/>
      <w:pPr>
        <w:tabs>
          <w:tab w:val="left" w:pos="720"/>
        </w:tabs>
        <w:ind w:left="720" w:hanging="720"/>
      </w:pPr>
      <w:rPr>
        <w:rFonts w:ascii="宋体" w:hAnsi="宋体" w:eastAsia="宋体" w:cs="Times New Roman"/>
      </w:rPr>
    </w:lvl>
    <w:lvl w:ilvl="1" w:tentative="0">
      <w:start w:val="1"/>
      <w:numFmt w:val="decimal"/>
      <w:lvlText w:val="%2)"/>
      <w:lvlJc w:val="left"/>
      <w:pPr>
        <w:tabs>
          <w:tab w:val="left" w:pos="840"/>
        </w:tabs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hhNDk3MzNiMjY3NDQ0NDdhNDVlNDQzZDQyZTcwYzcifQ=="/>
  </w:docVars>
  <w:rsids>
    <w:rsidRoot w:val="00000000"/>
    <w:rsid w:val="00A93FC6"/>
    <w:rsid w:val="00F841D9"/>
    <w:rsid w:val="01723773"/>
    <w:rsid w:val="01816E04"/>
    <w:rsid w:val="01CD241A"/>
    <w:rsid w:val="02086539"/>
    <w:rsid w:val="020F13D9"/>
    <w:rsid w:val="02420152"/>
    <w:rsid w:val="028F37C0"/>
    <w:rsid w:val="029B5107"/>
    <w:rsid w:val="0397244F"/>
    <w:rsid w:val="03A01B4F"/>
    <w:rsid w:val="04122723"/>
    <w:rsid w:val="044776CF"/>
    <w:rsid w:val="04846C00"/>
    <w:rsid w:val="05585CA7"/>
    <w:rsid w:val="057839DB"/>
    <w:rsid w:val="05D92927"/>
    <w:rsid w:val="06701856"/>
    <w:rsid w:val="06E1101B"/>
    <w:rsid w:val="07265D7D"/>
    <w:rsid w:val="07756632"/>
    <w:rsid w:val="07F27B5A"/>
    <w:rsid w:val="0800214A"/>
    <w:rsid w:val="08760E82"/>
    <w:rsid w:val="088C5672"/>
    <w:rsid w:val="09657EB8"/>
    <w:rsid w:val="09B53FA7"/>
    <w:rsid w:val="0A0C04D1"/>
    <w:rsid w:val="0A4F1460"/>
    <w:rsid w:val="0A745DB1"/>
    <w:rsid w:val="0BA513B7"/>
    <w:rsid w:val="0BB13118"/>
    <w:rsid w:val="0C706EF3"/>
    <w:rsid w:val="0CA3053F"/>
    <w:rsid w:val="0D1F511A"/>
    <w:rsid w:val="0D6C5A5C"/>
    <w:rsid w:val="0DD41663"/>
    <w:rsid w:val="0E280EF5"/>
    <w:rsid w:val="0E600CE8"/>
    <w:rsid w:val="0ED8043D"/>
    <w:rsid w:val="0F3E61F0"/>
    <w:rsid w:val="0F911209"/>
    <w:rsid w:val="10A671B6"/>
    <w:rsid w:val="10B21A1A"/>
    <w:rsid w:val="10F47C49"/>
    <w:rsid w:val="116475B8"/>
    <w:rsid w:val="117824CE"/>
    <w:rsid w:val="11C077E8"/>
    <w:rsid w:val="11DB2B2B"/>
    <w:rsid w:val="11DB5845"/>
    <w:rsid w:val="12100959"/>
    <w:rsid w:val="12EC09F6"/>
    <w:rsid w:val="13051DB1"/>
    <w:rsid w:val="13846EC6"/>
    <w:rsid w:val="13B259B7"/>
    <w:rsid w:val="13DE1106"/>
    <w:rsid w:val="13DF4385"/>
    <w:rsid w:val="143166BA"/>
    <w:rsid w:val="147E64F7"/>
    <w:rsid w:val="14C32DB4"/>
    <w:rsid w:val="14FA5376"/>
    <w:rsid w:val="15897011"/>
    <w:rsid w:val="177409BC"/>
    <w:rsid w:val="17F9175E"/>
    <w:rsid w:val="182300F4"/>
    <w:rsid w:val="18925339"/>
    <w:rsid w:val="18D419F5"/>
    <w:rsid w:val="19EE7E5D"/>
    <w:rsid w:val="19F93BE2"/>
    <w:rsid w:val="1A43051E"/>
    <w:rsid w:val="1A917D10"/>
    <w:rsid w:val="1A9923CA"/>
    <w:rsid w:val="1AF11287"/>
    <w:rsid w:val="1B3C1A6E"/>
    <w:rsid w:val="1B6D3826"/>
    <w:rsid w:val="1C364E51"/>
    <w:rsid w:val="1CFB04AE"/>
    <w:rsid w:val="1D063CC5"/>
    <w:rsid w:val="1D1553B0"/>
    <w:rsid w:val="1D17646A"/>
    <w:rsid w:val="1D240FE6"/>
    <w:rsid w:val="1D4576D9"/>
    <w:rsid w:val="1DB70F96"/>
    <w:rsid w:val="1E455336"/>
    <w:rsid w:val="1EA60929"/>
    <w:rsid w:val="1F41213D"/>
    <w:rsid w:val="1F431DF3"/>
    <w:rsid w:val="20253D03"/>
    <w:rsid w:val="204977E4"/>
    <w:rsid w:val="20723DDF"/>
    <w:rsid w:val="2120725A"/>
    <w:rsid w:val="21301546"/>
    <w:rsid w:val="2230647B"/>
    <w:rsid w:val="227A301E"/>
    <w:rsid w:val="235C7D0C"/>
    <w:rsid w:val="23AA4106"/>
    <w:rsid w:val="23DD6AAC"/>
    <w:rsid w:val="24386552"/>
    <w:rsid w:val="244050CA"/>
    <w:rsid w:val="24805532"/>
    <w:rsid w:val="24CA0FA8"/>
    <w:rsid w:val="25270BB7"/>
    <w:rsid w:val="254564E8"/>
    <w:rsid w:val="257B0504"/>
    <w:rsid w:val="25A34326"/>
    <w:rsid w:val="25C50C7B"/>
    <w:rsid w:val="2657371E"/>
    <w:rsid w:val="270839EC"/>
    <w:rsid w:val="2844606C"/>
    <w:rsid w:val="286E6189"/>
    <w:rsid w:val="28B42458"/>
    <w:rsid w:val="2937305B"/>
    <w:rsid w:val="29F15439"/>
    <w:rsid w:val="2B0B233C"/>
    <w:rsid w:val="2B13746F"/>
    <w:rsid w:val="2B6777F2"/>
    <w:rsid w:val="2B6C6E89"/>
    <w:rsid w:val="2BC7374A"/>
    <w:rsid w:val="2C733106"/>
    <w:rsid w:val="2CDB6ADD"/>
    <w:rsid w:val="2CED0CFB"/>
    <w:rsid w:val="2D292EE9"/>
    <w:rsid w:val="2D6B03D9"/>
    <w:rsid w:val="2EE4365F"/>
    <w:rsid w:val="2F5364F3"/>
    <w:rsid w:val="2F890CAB"/>
    <w:rsid w:val="2F99355C"/>
    <w:rsid w:val="306B4260"/>
    <w:rsid w:val="30D53BBD"/>
    <w:rsid w:val="30F62466"/>
    <w:rsid w:val="31AC7ABB"/>
    <w:rsid w:val="31F15752"/>
    <w:rsid w:val="326A5F0A"/>
    <w:rsid w:val="340005AD"/>
    <w:rsid w:val="34A60AB2"/>
    <w:rsid w:val="34E04B0B"/>
    <w:rsid w:val="34F80CB5"/>
    <w:rsid w:val="357B2CAA"/>
    <w:rsid w:val="36841F73"/>
    <w:rsid w:val="369A7DCF"/>
    <w:rsid w:val="36C874FD"/>
    <w:rsid w:val="371405B3"/>
    <w:rsid w:val="37992188"/>
    <w:rsid w:val="37AC7FBB"/>
    <w:rsid w:val="37FE22C4"/>
    <w:rsid w:val="38466EBB"/>
    <w:rsid w:val="384E06BB"/>
    <w:rsid w:val="38B40B6B"/>
    <w:rsid w:val="38EB0423"/>
    <w:rsid w:val="3948655B"/>
    <w:rsid w:val="39B10D2B"/>
    <w:rsid w:val="39FD7FF2"/>
    <w:rsid w:val="3A351B65"/>
    <w:rsid w:val="3AB54A9B"/>
    <w:rsid w:val="3AFB59EB"/>
    <w:rsid w:val="3C0473AD"/>
    <w:rsid w:val="3C866E69"/>
    <w:rsid w:val="3C9872A5"/>
    <w:rsid w:val="3CF673DA"/>
    <w:rsid w:val="3DB55024"/>
    <w:rsid w:val="3DE12D84"/>
    <w:rsid w:val="3EEF39C6"/>
    <w:rsid w:val="3F1C6BBC"/>
    <w:rsid w:val="3FB6261B"/>
    <w:rsid w:val="414649F4"/>
    <w:rsid w:val="415016CA"/>
    <w:rsid w:val="41DA41DC"/>
    <w:rsid w:val="42024A2E"/>
    <w:rsid w:val="430F51D8"/>
    <w:rsid w:val="434670C5"/>
    <w:rsid w:val="434E0484"/>
    <w:rsid w:val="43EB474B"/>
    <w:rsid w:val="44293684"/>
    <w:rsid w:val="44410996"/>
    <w:rsid w:val="44901916"/>
    <w:rsid w:val="449D1A6E"/>
    <w:rsid w:val="45352A25"/>
    <w:rsid w:val="45967F1D"/>
    <w:rsid w:val="462824BB"/>
    <w:rsid w:val="46A011E3"/>
    <w:rsid w:val="46B321FD"/>
    <w:rsid w:val="46FF4B55"/>
    <w:rsid w:val="47427DD0"/>
    <w:rsid w:val="474E3D01"/>
    <w:rsid w:val="47595322"/>
    <w:rsid w:val="476958D2"/>
    <w:rsid w:val="47746E1F"/>
    <w:rsid w:val="47996B01"/>
    <w:rsid w:val="47FC7F1F"/>
    <w:rsid w:val="4843566D"/>
    <w:rsid w:val="48750D69"/>
    <w:rsid w:val="487D4E0F"/>
    <w:rsid w:val="49C01EDD"/>
    <w:rsid w:val="4A1F26AE"/>
    <w:rsid w:val="4A36378E"/>
    <w:rsid w:val="4A413B3A"/>
    <w:rsid w:val="4A984236"/>
    <w:rsid w:val="4B850850"/>
    <w:rsid w:val="4B8D4097"/>
    <w:rsid w:val="4C480BAF"/>
    <w:rsid w:val="4C6C468B"/>
    <w:rsid w:val="4CA968BA"/>
    <w:rsid w:val="4D090862"/>
    <w:rsid w:val="4D456EC3"/>
    <w:rsid w:val="4E0A1360"/>
    <w:rsid w:val="4E0F5818"/>
    <w:rsid w:val="4E1D3760"/>
    <w:rsid w:val="4EB409C9"/>
    <w:rsid w:val="50531F5F"/>
    <w:rsid w:val="50764DB3"/>
    <w:rsid w:val="50D84A37"/>
    <w:rsid w:val="510819DD"/>
    <w:rsid w:val="511912A3"/>
    <w:rsid w:val="5119172D"/>
    <w:rsid w:val="518A5CC9"/>
    <w:rsid w:val="51C26D31"/>
    <w:rsid w:val="53636C4C"/>
    <w:rsid w:val="543C219C"/>
    <w:rsid w:val="54677FBD"/>
    <w:rsid w:val="54762AD0"/>
    <w:rsid w:val="54802CFF"/>
    <w:rsid w:val="549F4FD3"/>
    <w:rsid w:val="54C94BFD"/>
    <w:rsid w:val="54E45DE5"/>
    <w:rsid w:val="556D6D99"/>
    <w:rsid w:val="55745D64"/>
    <w:rsid w:val="56D8264C"/>
    <w:rsid w:val="574E28DB"/>
    <w:rsid w:val="57912D1F"/>
    <w:rsid w:val="57AC4A08"/>
    <w:rsid w:val="57C947AE"/>
    <w:rsid w:val="57DA7D7D"/>
    <w:rsid w:val="57E9152B"/>
    <w:rsid w:val="58155872"/>
    <w:rsid w:val="582A280F"/>
    <w:rsid w:val="591F3914"/>
    <w:rsid w:val="59564C35"/>
    <w:rsid w:val="595D6E20"/>
    <w:rsid w:val="596E683D"/>
    <w:rsid w:val="59D5541E"/>
    <w:rsid w:val="59FC3ECA"/>
    <w:rsid w:val="5A6A20F8"/>
    <w:rsid w:val="5B074C83"/>
    <w:rsid w:val="5C3F445D"/>
    <w:rsid w:val="5DE85700"/>
    <w:rsid w:val="5E322E65"/>
    <w:rsid w:val="5E8F0765"/>
    <w:rsid w:val="5EA975E1"/>
    <w:rsid w:val="5ECE1AC8"/>
    <w:rsid w:val="5F927F59"/>
    <w:rsid w:val="5FEE69DB"/>
    <w:rsid w:val="5FFC654F"/>
    <w:rsid w:val="60423096"/>
    <w:rsid w:val="60C40F58"/>
    <w:rsid w:val="60D15DBE"/>
    <w:rsid w:val="61026EA9"/>
    <w:rsid w:val="61F663E7"/>
    <w:rsid w:val="627B3B56"/>
    <w:rsid w:val="62A73CE6"/>
    <w:rsid w:val="62B87A5C"/>
    <w:rsid w:val="62CF2806"/>
    <w:rsid w:val="63A37865"/>
    <w:rsid w:val="63D26339"/>
    <w:rsid w:val="643D48F8"/>
    <w:rsid w:val="64403E7E"/>
    <w:rsid w:val="644145FE"/>
    <w:rsid w:val="649F264C"/>
    <w:rsid w:val="64C179D9"/>
    <w:rsid w:val="64C528A0"/>
    <w:rsid w:val="64F515CA"/>
    <w:rsid w:val="64F6624C"/>
    <w:rsid w:val="652D5D0C"/>
    <w:rsid w:val="65A02720"/>
    <w:rsid w:val="66940288"/>
    <w:rsid w:val="679C14E1"/>
    <w:rsid w:val="67AE6053"/>
    <w:rsid w:val="682A1F64"/>
    <w:rsid w:val="685C5F5F"/>
    <w:rsid w:val="68E45602"/>
    <w:rsid w:val="69271993"/>
    <w:rsid w:val="696B5B29"/>
    <w:rsid w:val="6A7D681B"/>
    <w:rsid w:val="6A7F2865"/>
    <w:rsid w:val="6A8A074C"/>
    <w:rsid w:val="6ADA3CFA"/>
    <w:rsid w:val="6BAD6303"/>
    <w:rsid w:val="6CE24D9B"/>
    <w:rsid w:val="6CF05C98"/>
    <w:rsid w:val="6D3B0943"/>
    <w:rsid w:val="6D425CCF"/>
    <w:rsid w:val="6D467D60"/>
    <w:rsid w:val="6DC12EB8"/>
    <w:rsid w:val="6E032E11"/>
    <w:rsid w:val="70222315"/>
    <w:rsid w:val="709F5BD8"/>
    <w:rsid w:val="70CB5D30"/>
    <w:rsid w:val="7141708D"/>
    <w:rsid w:val="717908B4"/>
    <w:rsid w:val="71F47640"/>
    <w:rsid w:val="720F6107"/>
    <w:rsid w:val="736B2E3A"/>
    <w:rsid w:val="739E479F"/>
    <w:rsid w:val="73AB3EA1"/>
    <w:rsid w:val="742457B1"/>
    <w:rsid w:val="74570FFB"/>
    <w:rsid w:val="749A5B82"/>
    <w:rsid w:val="74B24E7A"/>
    <w:rsid w:val="74E86E97"/>
    <w:rsid w:val="74FA7E44"/>
    <w:rsid w:val="75175E77"/>
    <w:rsid w:val="753C221F"/>
    <w:rsid w:val="754665A3"/>
    <w:rsid w:val="754857CE"/>
    <w:rsid w:val="75BB216C"/>
    <w:rsid w:val="75E634BB"/>
    <w:rsid w:val="767732FA"/>
    <w:rsid w:val="76B90C11"/>
    <w:rsid w:val="76F60D5D"/>
    <w:rsid w:val="771E351B"/>
    <w:rsid w:val="79206F6D"/>
    <w:rsid w:val="79707224"/>
    <w:rsid w:val="797637CB"/>
    <w:rsid w:val="7B467EEF"/>
    <w:rsid w:val="7BE16250"/>
    <w:rsid w:val="7BEF74BB"/>
    <w:rsid w:val="7CEC7229"/>
    <w:rsid w:val="7D3C0B67"/>
    <w:rsid w:val="7E0B6CCA"/>
    <w:rsid w:val="7F190B1B"/>
    <w:rsid w:val="7F1B7D00"/>
    <w:rsid w:val="7F40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/>
    </w:pPr>
  </w:style>
  <w:style w:type="paragraph" w:styleId="3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unhideWhenUsed/>
    <w:qFormat/>
    <w:uiPriority w:val="99"/>
    <w:rPr>
      <w:rFonts w:ascii="Courier New" w:hAnsi="Courier New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jc w:val="left"/>
      <w:textAlignment w:val="baseline"/>
    </w:pPr>
    <w:rPr>
      <w:sz w:val="18"/>
      <w:szCs w:val="20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3782</Words>
  <Characters>4303</Characters>
  <Lines>0</Lines>
  <Paragraphs>0</Paragraphs>
  <TotalTime>3</TotalTime>
  <ScaleCrop>false</ScaleCrop>
  <LinksUpToDate>false</LinksUpToDate>
  <CharactersWithSpaces>4343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2022-05-14T08:28:00Z</dcterms:created>
  <dc:creator>jiangll1</dc:creator>
  <cp:lastModifiedBy>江亮亮</cp:lastModifiedBy>
  <cp:lastPrinted>2022-05-20T03:41:00Z</cp:lastPrinted>
  <dcterms:modified xsi:type="dcterms:W3CDTF">2025-11-25T13:40:14Z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B8A55AF0AF754199AEAC91E6C0E27021</vt:lpwstr>
  </property>
</Properties>
</file>