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一种主变压器高空作业防坠落装置</w:t>
      </w:r>
      <w:r>
        <w:rPr>
          <w:rFonts w:hint="eastAsia" w:ascii="微软雅黑" w:hAnsi="微软雅黑" w:eastAsia="微软雅黑" w:cs="微软雅黑"/>
          <w:b/>
          <w:bCs/>
          <w:sz w:val="30"/>
          <w:szCs w:val="30"/>
          <w:lang w:val="en-US" w:eastAsia="zh-CN"/>
        </w:rPr>
        <w:t>材料</w:t>
      </w:r>
      <w:r>
        <w:rPr>
          <w:rFonts w:hint="eastAsia" w:ascii="微软雅黑" w:hAnsi="微软雅黑" w:eastAsia="微软雅黑" w:cs="微软雅黑"/>
          <w:b/>
          <w:bCs/>
          <w:sz w:val="30"/>
          <w:szCs w:val="30"/>
        </w:rPr>
        <w:t>采购技术要求</w:t>
      </w:r>
    </w:p>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val="en-US" w:eastAsia="zh-CN"/>
        </w:rPr>
        <w:t>河源</w:t>
      </w:r>
      <w:r>
        <w:rPr>
          <w:rFonts w:hint="eastAsia" w:ascii="微软雅黑" w:hAnsi="微软雅黑" w:eastAsia="微软雅黑" w:cs="微软雅黑"/>
          <w:b/>
          <w:bCs/>
          <w:sz w:val="30"/>
          <w:szCs w:val="30"/>
        </w:rPr>
        <w:t>供电局</w:t>
      </w:r>
      <w:r>
        <w:rPr>
          <w:rFonts w:hint="eastAsia" w:ascii="微软雅黑" w:hAnsi="微软雅黑" w:eastAsia="微软雅黑" w:cs="微软雅黑"/>
          <w:b/>
          <w:bCs/>
          <w:sz w:val="30"/>
          <w:szCs w:val="30"/>
          <w:lang w:val="en-US" w:eastAsia="zh-CN"/>
        </w:rPr>
        <w:t>变电管理一</w:t>
      </w:r>
      <w:r>
        <w:rPr>
          <w:rFonts w:hint="eastAsia" w:ascii="微软雅黑" w:hAnsi="微软雅黑" w:eastAsia="微软雅黑" w:cs="微软雅黑"/>
          <w:b/>
          <w:bCs/>
          <w:sz w:val="30"/>
          <w:szCs w:val="30"/>
        </w:rPr>
        <w:t>所</w:t>
      </w:r>
    </w:p>
    <w:p>
      <w:pPr>
        <w:spacing w:line="360" w:lineRule="auto"/>
        <w:rPr>
          <w:rFonts w:hint="eastAsia" w:ascii="宋体" w:hAnsi="宋体" w:eastAsia="宋体" w:cs="宋体"/>
          <w:b/>
          <w:bCs/>
          <w:sz w:val="24"/>
        </w:rPr>
      </w:pPr>
      <w:r>
        <w:rPr>
          <w:rFonts w:hint="eastAsia" w:ascii="宋体" w:hAnsi="宋体" w:eastAsia="宋体" w:cs="宋体"/>
          <w:b/>
          <w:bCs/>
          <w:sz w:val="24"/>
        </w:rPr>
        <w:t>一、总则：</w:t>
      </w:r>
    </w:p>
    <w:p>
      <w:pPr>
        <w:spacing w:line="360" w:lineRule="auto"/>
        <w:ind w:firstLine="480" w:firstLineChars="200"/>
        <w:rPr>
          <w:rFonts w:hint="eastAsia" w:ascii="宋体" w:hAnsi="宋体" w:eastAsia="宋体" w:cs="宋体"/>
          <w:sz w:val="52"/>
          <w:szCs w:val="52"/>
        </w:rPr>
      </w:pPr>
      <w:r>
        <w:rPr>
          <w:rFonts w:hint="eastAsia" w:ascii="宋体" w:hAnsi="宋体" w:eastAsia="宋体" w:cs="宋体"/>
          <w:sz w:val="24"/>
        </w:rPr>
        <w:t>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供电局职工创新项目一种主变压器高空作业防坠落装置</w:t>
      </w:r>
      <w:r>
        <w:rPr>
          <w:rFonts w:hint="eastAsia" w:ascii="宋体" w:hAnsi="宋体" w:eastAsia="宋体" w:cs="宋体"/>
          <w:sz w:val="24"/>
          <w:lang w:val="en-US" w:eastAsia="zh-CN"/>
        </w:rPr>
        <w:t>材料采购</w:t>
      </w:r>
      <w:r>
        <w:rPr>
          <w:rFonts w:hint="eastAsia" w:ascii="宋体" w:hAnsi="宋体" w:eastAsia="宋体" w:cs="宋体"/>
          <w:sz w:val="24"/>
        </w:rPr>
        <w:t>技术要求文件，适用于</w:t>
      </w:r>
      <w:r>
        <w:rPr>
          <w:rFonts w:hint="eastAsia" w:ascii="宋体" w:hAnsi="宋体" w:eastAsia="宋体" w:cs="宋体"/>
          <w:sz w:val="24"/>
          <w:lang w:val="en-US" w:eastAsia="zh-CN"/>
        </w:rPr>
        <w:t>河源</w:t>
      </w:r>
      <w:r>
        <w:rPr>
          <w:rFonts w:hint="eastAsia" w:ascii="宋体" w:hAnsi="宋体" w:eastAsia="宋体" w:cs="宋体"/>
          <w:sz w:val="24"/>
        </w:rPr>
        <w:t>供电局职工创新项目一种主变压器高空作业防坠落装置的</w:t>
      </w:r>
      <w:r>
        <w:rPr>
          <w:rFonts w:hint="eastAsia" w:ascii="宋体" w:hAnsi="宋体" w:eastAsia="宋体" w:cs="宋体"/>
          <w:sz w:val="24"/>
          <w:lang w:val="en-US" w:eastAsia="zh-CN"/>
        </w:rPr>
        <w:t>材料</w:t>
      </w:r>
      <w:r>
        <w:rPr>
          <w:rFonts w:hint="eastAsia" w:ascii="宋体" w:hAnsi="宋体" w:eastAsia="宋体" w:cs="宋体"/>
          <w:sz w:val="24"/>
        </w:rPr>
        <w:t>采购，最终解释权归</w:t>
      </w:r>
      <w:r>
        <w:rPr>
          <w:rFonts w:hint="eastAsia" w:ascii="宋体" w:hAnsi="宋体" w:eastAsia="宋体" w:cs="宋体"/>
          <w:sz w:val="24"/>
          <w:lang w:val="en-US" w:eastAsia="zh-CN"/>
        </w:rPr>
        <w:t>河源</w:t>
      </w:r>
      <w:r>
        <w:rPr>
          <w:rFonts w:hint="eastAsia" w:ascii="宋体" w:hAnsi="宋体" w:eastAsia="宋体" w:cs="宋体"/>
          <w:sz w:val="24"/>
        </w:rPr>
        <w:t>供电局</w:t>
      </w:r>
      <w:r>
        <w:rPr>
          <w:rFonts w:hint="eastAsia" w:ascii="宋体" w:hAnsi="宋体" w:eastAsia="宋体" w:cs="宋体"/>
          <w:sz w:val="24"/>
          <w:lang w:val="en-US" w:eastAsia="zh-CN"/>
        </w:rPr>
        <w:t>变电管理一所</w:t>
      </w:r>
      <w:r>
        <w:rPr>
          <w:rFonts w:hint="eastAsia" w:ascii="宋体" w:hAnsi="宋体" w:eastAsia="宋体" w:cs="宋体"/>
          <w:sz w:val="24"/>
        </w:rPr>
        <w:t>。</w:t>
      </w:r>
      <w:bookmarkStart w:id="4" w:name="_GoBack"/>
      <w:bookmarkEnd w:id="4"/>
    </w:p>
    <w:p>
      <w:pPr>
        <w:spacing w:line="360" w:lineRule="auto"/>
        <w:rPr>
          <w:rFonts w:hint="eastAsia" w:ascii="宋体" w:hAnsi="宋体" w:eastAsia="宋体" w:cs="宋体"/>
          <w:b/>
          <w:bCs/>
          <w:sz w:val="24"/>
          <w:lang w:eastAsia="zh-CN"/>
        </w:rPr>
      </w:pPr>
      <w:r>
        <w:rPr>
          <w:rFonts w:hint="eastAsia" w:ascii="宋体" w:hAnsi="宋体" w:eastAsia="宋体" w:cs="宋体"/>
          <w:b/>
          <w:bCs/>
          <w:sz w:val="24"/>
        </w:rPr>
        <w:t>二、</w:t>
      </w:r>
      <w:r>
        <w:rPr>
          <w:rFonts w:hint="eastAsia" w:ascii="宋体" w:hAnsi="宋体" w:eastAsia="宋体" w:cs="宋体"/>
          <w:b/>
          <w:bCs/>
          <w:sz w:val="24"/>
          <w:lang w:val="en-US" w:eastAsia="zh-CN"/>
        </w:rPr>
        <w:t>概况</w:t>
      </w:r>
    </w:p>
    <w:p>
      <w:pPr>
        <w:numPr>
          <w:ilvl w:val="0"/>
          <w:numId w:val="0"/>
        </w:num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制作一种主变压器高空作业防坠落装置，有效提升主变检修试验工作的人身安全和作业范围</w:t>
      </w:r>
      <w:r>
        <w:rPr>
          <w:rFonts w:hint="eastAsia" w:ascii="宋体" w:hAnsi="宋体" w:eastAsia="宋体" w:cs="宋体"/>
          <w:sz w:val="24"/>
          <w:lang w:eastAsia="zh-CN"/>
        </w:rPr>
        <w:t>。</w:t>
      </w:r>
    </w:p>
    <w:p>
      <w:pPr>
        <w:spacing w:line="360" w:lineRule="auto"/>
        <w:rPr>
          <w:rFonts w:hint="default" w:ascii="宋体" w:hAnsi="宋体" w:eastAsia="宋体" w:cs="宋体"/>
          <w:b/>
          <w:bCs/>
          <w:sz w:val="24"/>
          <w:lang w:val="en-US" w:eastAsia="zh-CN"/>
        </w:rPr>
      </w:pPr>
      <w:bookmarkStart w:id="0" w:name="_Toc476954342"/>
      <w:r>
        <w:rPr>
          <w:rFonts w:hint="eastAsia" w:ascii="宋体" w:hAnsi="宋体" w:eastAsia="宋体" w:cs="宋体"/>
          <w:b/>
          <w:bCs/>
          <w:sz w:val="24"/>
          <w:lang w:val="en-US" w:eastAsia="zh-CN"/>
        </w:rPr>
        <w:t>三</w:t>
      </w:r>
      <w:r>
        <w:rPr>
          <w:rFonts w:hint="eastAsia" w:ascii="宋体" w:hAnsi="宋体" w:eastAsia="宋体" w:cs="宋体"/>
          <w:b/>
          <w:bCs/>
          <w:sz w:val="24"/>
        </w:rPr>
        <w:t>、</w:t>
      </w:r>
      <w:r>
        <w:rPr>
          <w:rFonts w:hint="eastAsia" w:ascii="宋体" w:hAnsi="宋体" w:eastAsia="宋体" w:cs="宋体"/>
          <w:b/>
          <w:bCs/>
          <w:sz w:val="24"/>
          <w:lang w:val="en-US" w:eastAsia="zh-CN"/>
        </w:rPr>
        <w:t>性能与技术要求</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1、装置应具备</w:t>
      </w:r>
      <w:r>
        <w:rPr>
          <w:rFonts w:hint="eastAsia" w:ascii="宋体" w:hAnsi="宋体" w:eastAsia="宋体" w:cs="宋体"/>
          <w:i w:val="0"/>
          <w:caps w:val="0"/>
          <w:color w:val="000000"/>
          <w:spacing w:val="0"/>
          <w:sz w:val="24"/>
          <w:szCs w:val="24"/>
          <w:shd w:val="clear" w:fill="FFFFFF"/>
        </w:rPr>
        <w:t>轻便可靠，其单位重量轻，机械强度</w:t>
      </w:r>
      <w:r>
        <w:rPr>
          <w:rFonts w:hint="eastAsia" w:ascii="宋体" w:hAnsi="宋体" w:eastAsia="宋体" w:cs="宋体"/>
          <w:i w:val="0"/>
          <w:caps w:val="0"/>
          <w:color w:val="000000"/>
          <w:spacing w:val="0"/>
          <w:sz w:val="24"/>
          <w:szCs w:val="24"/>
          <w:shd w:val="clear" w:fill="FFFFFF"/>
          <w:lang w:val="en-US" w:eastAsia="zh-CN"/>
        </w:rPr>
        <w:t>优于钢丝</w:t>
      </w:r>
      <w:r>
        <w:rPr>
          <w:rFonts w:hint="eastAsia" w:ascii="宋体" w:hAnsi="宋体" w:eastAsia="宋体" w:cs="宋体"/>
          <w:sz w:val="24"/>
          <w:lang w:val="en-US" w:eastAsia="zh-CN"/>
        </w:rPr>
        <w:t>；</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2、装置对挂绳应具备</w:t>
      </w:r>
      <w:r>
        <w:rPr>
          <w:rFonts w:hint="eastAsia" w:ascii="宋体" w:hAnsi="宋体" w:eastAsia="宋体" w:cs="宋体"/>
          <w:i w:val="0"/>
          <w:caps w:val="0"/>
          <w:color w:val="000000"/>
          <w:spacing w:val="0"/>
          <w:sz w:val="24"/>
          <w:szCs w:val="24"/>
          <w:shd w:val="clear" w:fill="FFFFFF"/>
        </w:rPr>
        <w:t>双重自动锁止技术</w:t>
      </w:r>
      <w:r>
        <w:rPr>
          <w:rFonts w:hint="eastAsia" w:ascii="宋体" w:hAnsi="宋体" w:eastAsia="宋体" w:cs="宋体"/>
          <w:sz w:val="24"/>
          <w:lang w:val="en-US" w:eastAsia="zh-CN"/>
        </w:rPr>
        <w:t>；</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3、装置应具备</w:t>
      </w:r>
      <w:r>
        <w:rPr>
          <w:rFonts w:hint="eastAsia" w:ascii="宋体" w:hAnsi="宋体" w:eastAsia="宋体" w:cs="宋体"/>
          <w:i w:val="0"/>
          <w:caps w:val="0"/>
          <w:color w:val="000000"/>
          <w:spacing w:val="0"/>
          <w:sz w:val="24"/>
          <w:szCs w:val="24"/>
          <w:shd w:val="clear" w:fill="FFFFFF"/>
        </w:rPr>
        <w:t>挂点编织防扭结构技术</w:t>
      </w:r>
      <w:r>
        <w:rPr>
          <w:rFonts w:hint="eastAsia" w:ascii="宋体" w:hAnsi="宋体" w:eastAsia="宋体" w:cs="宋体"/>
          <w:sz w:val="24"/>
          <w:lang w:val="en-US" w:eastAsia="zh-CN"/>
        </w:rPr>
        <w:t>；</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4、设计结构应保证</w:t>
      </w:r>
      <w:r>
        <w:rPr>
          <w:rFonts w:hint="eastAsia" w:ascii="宋体" w:hAnsi="宋体" w:eastAsia="宋体" w:cs="宋体"/>
          <w:i w:val="0"/>
          <w:caps w:val="0"/>
          <w:color w:val="000000"/>
          <w:spacing w:val="0"/>
          <w:sz w:val="24"/>
          <w:szCs w:val="24"/>
          <w:shd w:val="clear" w:fill="FFFFFF"/>
        </w:rPr>
        <w:t>快速换绳，</w:t>
      </w:r>
      <w:r>
        <w:rPr>
          <w:rFonts w:hint="eastAsia" w:ascii="宋体" w:hAnsi="宋体" w:eastAsia="宋体" w:cs="宋体"/>
          <w:i w:val="0"/>
          <w:caps w:val="0"/>
          <w:color w:val="000000"/>
          <w:spacing w:val="0"/>
          <w:sz w:val="24"/>
          <w:szCs w:val="24"/>
          <w:shd w:val="clear" w:fill="FFFFFF"/>
          <w:lang w:val="en-US" w:eastAsia="zh-CN"/>
        </w:rPr>
        <w:t>便于维护</w:t>
      </w:r>
      <w:r>
        <w:rPr>
          <w:rFonts w:hint="eastAsia" w:ascii="宋体" w:hAnsi="宋体" w:eastAsia="宋体" w:cs="宋体"/>
          <w:i w:val="0"/>
          <w:caps w:val="0"/>
          <w:color w:val="000000"/>
          <w:spacing w:val="0"/>
          <w:sz w:val="24"/>
          <w:szCs w:val="24"/>
          <w:shd w:val="clear" w:fill="FFFFFF"/>
        </w:rPr>
        <w:t>。</w:t>
      </w:r>
      <w:r>
        <w:rPr>
          <w:rFonts w:hint="eastAsia" w:ascii="宋体" w:hAnsi="宋体" w:eastAsia="宋体" w:cs="宋体"/>
          <w:i w:val="0"/>
          <w:caps w:val="0"/>
          <w:color w:val="000000"/>
          <w:spacing w:val="0"/>
          <w:sz w:val="24"/>
          <w:szCs w:val="24"/>
          <w:shd w:val="clear" w:fill="FFFFFF"/>
          <w:lang w:val="en-US" w:eastAsia="zh-CN"/>
        </w:rPr>
        <w:t>具备</w:t>
      </w:r>
      <w:r>
        <w:rPr>
          <w:rFonts w:hint="eastAsia" w:ascii="宋体" w:hAnsi="宋体" w:eastAsia="宋体" w:cs="宋体"/>
          <w:i w:val="0"/>
          <w:caps w:val="0"/>
          <w:color w:val="000000"/>
          <w:spacing w:val="0"/>
          <w:sz w:val="24"/>
          <w:szCs w:val="24"/>
          <w:shd w:val="clear" w:fill="FFFFFF"/>
        </w:rPr>
        <w:t>可调节高度的全覆盖稳固挂点提升人身安全和作业范围</w:t>
      </w:r>
      <w:r>
        <w:rPr>
          <w:rFonts w:hint="eastAsia" w:ascii="宋体" w:hAnsi="宋体" w:eastAsia="宋体" w:cs="宋体"/>
          <w:sz w:val="24"/>
          <w:lang w:val="en-US" w:eastAsia="zh-CN"/>
        </w:rPr>
        <w:t>。</w:t>
      </w:r>
      <w:bookmarkEnd w:id="0"/>
    </w:p>
    <w:p>
      <w:pPr>
        <w:spacing w:line="360" w:lineRule="auto"/>
        <w:rPr>
          <w:rFonts w:hint="eastAsia" w:ascii="宋体" w:hAnsi="宋体" w:eastAsia="宋体" w:cs="宋体"/>
          <w:b/>
          <w:bCs/>
          <w:sz w:val="24"/>
        </w:rPr>
      </w:pPr>
      <w:bookmarkStart w:id="1" w:name="_Toc450578894"/>
      <w:bookmarkStart w:id="2" w:name="_Toc367709681"/>
      <w:bookmarkStart w:id="3" w:name="_Toc490650489"/>
      <w:r>
        <w:rPr>
          <w:rFonts w:hint="eastAsia" w:ascii="宋体" w:hAnsi="宋体" w:eastAsia="宋体" w:cs="宋体"/>
          <w:b/>
          <w:bCs/>
          <w:sz w:val="24"/>
          <w:lang w:val="en-US" w:eastAsia="zh-CN"/>
        </w:rPr>
        <w:t>四</w:t>
      </w:r>
      <w:r>
        <w:rPr>
          <w:rFonts w:hint="eastAsia" w:ascii="宋体" w:hAnsi="宋体" w:eastAsia="宋体" w:cs="宋体"/>
          <w:b/>
          <w:bCs/>
          <w:sz w:val="24"/>
        </w:rPr>
        <w:t>、售后服务</w:t>
      </w:r>
      <w:bookmarkEnd w:id="1"/>
      <w:bookmarkEnd w:id="2"/>
      <w:bookmarkEnd w:id="3"/>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2、售后服务响应时间：不超过12小时，如紧急事件需到达现场应在24小时内到达现场，并立即进行处理。</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、技术支持保证：加强维护工作与设备</w:t>
      </w:r>
      <w:r>
        <w:rPr>
          <w:rFonts w:hint="eastAsia" w:ascii="宋体" w:hAnsi="宋体" w:eastAsia="宋体" w:cs="宋体"/>
          <w:sz w:val="24"/>
          <w:lang w:val="en-US" w:eastAsia="zh-CN"/>
        </w:rPr>
        <w:t>缺陷修复</w:t>
      </w:r>
      <w:r>
        <w:rPr>
          <w:rFonts w:hint="eastAsia" w:ascii="宋体" w:hAnsi="宋体" w:eastAsia="宋体" w:cs="宋体"/>
          <w:sz w:val="24"/>
        </w:rPr>
        <w:t>，提供10×365天×24小时的技术支持服务，包括设备使用状态、故障处理和远程支持。</w:t>
      </w:r>
    </w:p>
    <w:p>
      <w:pPr>
        <w:spacing w:line="360" w:lineRule="auto"/>
        <w:ind w:firstLine="480" w:firstLineChars="200"/>
        <w:rPr>
          <w:rFonts w:hint="eastAsia" w:ascii="宋体" w:hAnsi="宋体" w:eastAsia="宋体" w:cs="宋体"/>
        </w:rPr>
      </w:pPr>
      <w:r>
        <w:rPr>
          <w:rFonts w:hint="eastAsia" w:ascii="宋体" w:hAnsi="宋体" w:eastAsia="宋体" w:cs="宋体"/>
          <w:sz w:val="24"/>
          <w:lang w:val="en-US" w:eastAsia="zh-CN"/>
        </w:rPr>
        <w:t>4</w:t>
      </w:r>
      <w:r>
        <w:rPr>
          <w:rFonts w:hint="eastAsia" w:ascii="宋体" w:hAnsi="宋体" w:eastAsia="宋体" w:cs="宋体"/>
          <w:sz w:val="24"/>
        </w:rPr>
        <w:t>、投诉处理保证：承诺在收到有关设备质量、服务质量或技术支持质量的投诉后立即作出反应，派专人赶赴现场处理，并向使用方提交有关处理报告。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EU-F1">
    <w:altName w:val="Times New Roman"/>
    <w:panose1 w:val="00000000000000000000"/>
    <w:charset w:val="00"/>
    <w:family w:val="roman"/>
    <w:pitch w:val="default"/>
    <w:sig w:usb0="00000000" w:usb1="00000000" w:usb2="00000000" w:usb3="00000000" w:csb0="00040001" w:csb1="00000000"/>
  </w:font>
  <w:font w:name="方正书宋简体">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03D85DA6"/>
    <w:rsid w:val="13177F77"/>
    <w:rsid w:val="1410126E"/>
    <w:rsid w:val="18672756"/>
    <w:rsid w:val="1C092469"/>
    <w:rsid w:val="1ED10455"/>
    <w:rsid w:val="1F855BD5"/>
    <w:rsid w:val="23205DC5"/>
    <w:rsid w:val="26D870C8"/>
    <w:rsid w:val="270C6E38"/>
    <w:rsid w:val="2D233974"/>
    <w:rsid w:val="2E7339C7"/>
    <w:rsid w:val="349B5CB3"/>
    <w:rsid w:val="364F4412"/>
    <w:rsid w:val="37C130EE"/>
    <w:rsid w:val="37FF0F7D"/>
    <w:rsid w:val="3BE30717"/>
    <w:rsid w:val="3DE75397"/>
    <w:rsid w:val="47ED29F0"/>
    <w:rsid w:val="4E626DEF"/>
    <w:rsid w:val="52BE7E0B"/>
    <w:rsid w:val="53C0391D"/>
    <w:rsid w:val="554C1676"/>
    <w:rsid w:val="588D57EE"/>
    <w:rsid w:val="5D9A3985"/>
    <w:rsid w:val="64104091"/>
    <w:rsid w:val="652F3602"/>
    <w:rsid w:val="6B125A53"/>
    <w:rsid w:val="6CCE0375"/>
    <w:rsid w:val="6F5C6295"/>
    <w:rsid w:val="74362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eastAsia="宋体" w:cs="Times New Roma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Title"/>
    <w:basedOn w:val="1"/>
    <w:qFormat/>
    <w:uiPriority w:val="0"/>
    <w:pPr>
      <w:spacing w:before="240" w:after="60"/>
      <w:jc w:val="center"/>
      <w:outlineLvl w:val="0"/>
    </w:pPr>
    <w:rPr>
      <w:rFonts w:ascii="Arial" w:hAnsi="Arial" w:eastAsia="宋体" w:cs="Arial"/>
      <w:b/>
      <w:bCs/>
      <w:sz w:val="32"/>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22"/>
    <w:rPr>
      <w:b/>
      <w:bCs/>
    </w:rPr>
  </w:style>
  <w:style w:type="paragraph" w:customStyle="1" w:styleId="11">
    <w:name w:val="3z"/>
    <w:basedOn w:val="1"/>
    <w:qFormat/>
    <w:uiPriority w:val="0"/>
    <w:pPr>
      <w:topLinePunct/>
      <w:spacing w:line="312" w:lineRule="exact"/>
    </w:pPr>
    <w:rPr>
      <w:rFonts w:ascii="EU-F1" w:hAnsi="Times New Roman" w:eastAsia="黑体" w:cs="Times New Roman"/>
      <w:kern w:val="0"/>
      <w:sz w:val="20"/>
      <w:szCs w:val="21"/>
    </w:rPr>
  </w:style>
  <w:style w:type="character" w:customStyle="1" w:styleId="12">
    <w:name w:val="首行缩进 Char"/>
    <w:link w:val="13"/>
    <w:qFormat/>
    <w:locked/>
    <w:uiPriority w:val="0"/>
    <w:rPr>
      <w:rFonts w:ascii="方正书宋简体" w:eastAsia="方正书宋简体" w:cs="宋体"/>
      <w:kern w:val="2"/>
      <w:sz w:val="21"/>
    </w:rPr>
  </w:style>
  <w:style w:type="paragraph" w:customStyle="1" w:styleId="13">
    <w:name w:val="首行缩进"/>
    <w:basedOn w:val="1"/>
    <w:link w:val="12"/>
    <w:qFormat/>
    <w:uiPriority w:val="0"/>
    <w:pPr>
      <w:spacing w:line="300" w:lineRule="auto"/>
      <w:ind w:firstLine="420" w:firstLineChars="200"/>
    </w:pPr>
    <w:rPr>
      <w:rFonts w:ascii="方正书宋简体" w:eastAsia="方正书宋简体" w:cs="宋体"/>
      <w:szCs w:val="20"/>
    </w:rPr>
  </w:style>
  <w:style w:type="paragraph" w:styleId="14">
    <w:name w:val="No Spacing"/>
    <w:qFormat/>
    <w:uiPriority w:val="99"/>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357</Words>
  <Characters>2035</Characters>
  <Lines>16</Lines>
  <Paragraphs>4</Paragraphs>
  <TotalTime>1</TotalTime>
  <ScaleCrop>false</ScaleCrop>
  <LinksUpToDate>false</LinksUpToDate>
  <CharactersWithSpaces>2388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2024-08-19T03:43:00Z</dcterms:created>
  <dc:creator>活着</dc:creator>
  <cp:lastModifiedBy>谭博文</cp:lastModifiedBy>
  <dcterms:modified xsi:type="dcterms:W3CDTF">2025-12-06T13:09:18Z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E1E88F18885E4F6CA0D4FE444BEBC8A8</vt:lpwstr>
  </property>
</Properties>
</file>