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微软雅黑" w:hAnsi="微软雅黑" w:eastAsia="微软雅黑" w:cs="微软雅黑"/>
          <w:sz w:val="44"/>
          <w:szCs w:val="44"/>
        </w:rPr>
      </w:pPr>
      <w:r>
        <w:rPr>
          <w:rFonts w:hint="eastAsia" w:ascii="微软雅黑" w:hAnsi="微软雅黑" w:eastAsia="微软雅黑" w:cs="微软雅黑"/>
          <w:sz w:val="44"/>
          <w:szCs w:val="44"/>
          <w:lang w:val="en-US" w:eastAsia="zh-CN"/>
        </w:rPr>
        <w:t>2025年云南十里阳光发展有限公司物业管理部</w:t>
      </w:r>
      <w:r>
        <w:rPr>
          <w:rFonts w:hint="eastAsia" w:ascii="微软雅黑" w:hAnsi="微软雅黑" w:eastAsia="微软雅黑" w:cs="微软雅黑"/>
          <w:sz w:val="44"/>
          <w:szCs w:val="44"/>
        </w:rPr>
        <w:t>云石结晶机采购技术规范书</w:t>
      </w:r>
    </w:p>
    <w:p>
      <w:pPr>
        <w:rPr>
          <w:rFonts w:hint="eastAsia"/>
        </w:rPr>
      </w:pPr>
    </w:p>
    <w:p>
      <w:pPr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一、项目概述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因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云南十里阳光发展有限公司（以下简称</w:t>
      </w:r>
      <w:r>
        <w:rPr>
          <w:rFonts w:hint="eastAsia" w:ascii="仿宋" w:hAnsi="仿宋" w:eastAsia="仿宋" w:cs="仿宋"/>
          <w:sz w:val="32"/>
          <w:szCs w:val="32"/>
        </w:rPr>
        <w:t>公司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sz w:val="32"/>
          <w:szCs w:val="32"/>
        </w:rPr>
        <w:t>公共区域日常保洁工作需求，为提升云石地面的保养效果与质量，现需采购云石结晶机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1台</w:t>
      </w:r>
      <w:r>
        <w:rPr>
          <w:rFonts w:hint="eastAsia" w:ascii="仿宋" w:hAnsi="仿宋" w:eastAsia="仿宋" w:cs="仿宋"/>
          <w:sz w:val="32"/>
          <w:szCs w:val="32"/>
        </w:rPr>
        <w:t>，用于对云石地面进行专业的结晶处理，以增强地面的光泽度、耐磨性和防滑性，延长地面使用寿命，营造整洁、美观且安全的公共环境。</w:t>
      </w:r>
    </w:p>
    <w:p>
      <w:pPr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二、采购设备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核心</w:t>
      </w:r>
      <w:r>
        <w:rPr>
          <w:rFonts w:hint="eastAsia" w:ascii="黑体" w:hAnsi="黑体" w:eastAsia="黑体" w:cs="黑体"/>
          <w:sz w:val="32"/>
          <w:szCs w:val="32"/>
        </w:rPr>
        <w:t>要求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1.采购的</w:t>
      </w:r>
      <w:r>
        <w:rPr>
          <w:rFonts w:hint="eastAsia" w:ascii="仿宋" w:hAnsi="仿宋" w:eastAsia="仿宋" w:cs="仿宋"/>
          <w:sz w:val="32"/>
          <w:szCs w:val="32"/>
        </w:rPr>
        <w:t>云石结晶机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出厂期需为2025年，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且有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eastAsia="zh-CN"/>
        </w:rPr>
        <w:t>ISO9001质量管理体系认证、ISO14001环境管理体系认证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2.云石结晶机</w:t>
      </w:r>
      <w:r>
        <w:rPr>
          <w:rFonts w:hint="eastAsia" w:ascii="仿宋" w:hAnsi="仿宋" w:eastAsia="仿宋" w:cs="仿宋"/>
          <w:sz w:val="32"/>
          <w:szCs w:val="32"/>
        </w:rPr>
        <w:t>电气参数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需为：</w:t>
      </w:r>
      <w:r>
        <w:rPr>
          <w:rFonts w:hint="eastAsia" w:ascii="仿宋" w:hAnsi="仿宋" w:eastAsia="仿宋" w:cs="仿宋"/>
          <w:sz w:val="32"/>
          <w:szCs w:val="32"/>
        </w:rPr>
        <w:t>电压220V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</w:rPr>
        <w:t>频率50Hz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；</w:t>
      </w:r>
      <w:r>
        <w:rPr>
          <w:rFonts w:hint="eastAsia" w:ascii="仿宋" w:hAnsi="仿宋" w:eastAsia="仿宋" w:cs="仿宋"/>
          <w:sz w:val="32"/>
          <w:szCs w:val="32"/>
        </w:rPr>
        <w:t>机械参数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为：</w:t>
      </w:r>
      <w:r>
        <w:rPr>
          <w:rFonts w:hint="eastAsia" w:ascii="仿宋" w:hAnsi="仿宋" w:eastAsia="仿宋" w:cs="仿宋"/>
          <w:sz w:val="32"/>
          <w:szCs w:val="32"/>
        </w:rPr>
        <w:t>底盘直径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17寸、</w:t>
      </w:r>
      <w:r>
        <w:rPr>
          <w:rFonts w:hint="eastAsia" w:ascii="仿宋" w:hAnsi="仿宋" w:eastAsia="仿宋" w:cs="仿宋"/>
          <w:sz w:val="32"/>
          <w:szCs w:val="32"/>
        </w:rPr>
        <w:t>功率2HP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</w:rPr>
        <w:t>转速180rpm（转/分钟）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</w:rPr>
        <w:t>电源线长1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sz w:val="32"/>
          <w:szCs w:val="32"/>
        </w:rPr>
        <w:t>m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机身自配重</w:t>
      </w:r>
      <w:r>
        <w:rPr>
          <w:rFonts w:hint="eastAsia" w:ascii="仿宋" w:hAnsi="仿宋" w:eastAsia="仿宋" w:cs="仿宋"/>
          <w:sz w:val="32"/>
          <w:szCs w:val="32"/>
        </w:rPr>
        <w:t>重量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7</w:t>
      </w:r>
      <w:r>
        <w:rPr>
          <w:rFonts w:hint="eastAsia" w:ascii="仿宋" w:hAnsi="仿宋" w:eastAsia="仿宋" w:cs="仿宋"/>
          <w:sz w:val="32"/>
          <w:szCs w:val="32"/>
        </w:rPr>
        <w:t>0kg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、长宽高62*47*132cm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  <w:bookmarkStart w:id="0" w:name="_GoBack"/>
      <w:bookmarkEnd w:id="0"/>
    </w:p>
    <w:p>
      <w:pPr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</w:t>
      </w:r>
      <w:r>
        <w:rPr>
          <w:rFonts w:hint="eastAsia" w:ascii="黑体" w:hAnsi="黑体" w:eastAsia="黑体" w:cs="黑体"/>
          <w:sz w:val="32"/>
          <w:szCs w:val="32"/>
        </w:rPr>
        <w:t>配套配件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 w:cs="仿宋"/>
          <w:sz w:val="32"/>
          <w:szCs w:val="32"/>
        </w:rPr>
        <w:t>需附带云石结晶盘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1个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石材翻新盘1个、水箱1个</w:t>
      </w:r>
      <w:r>
        <w:rPr>
          <w:rFonts w:hint="eastAsia" w:ascii="仿宋" w:hAnsi="仿宋" w:eastAsia="仿宋" w:cs="仿宋"/>
          <w:sz w:val="32"/>
          <w:szCs w:val="32"/>
        </w:rPr>
        <w:t>，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配件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材质应优质耐用，能够与设备良好匹配，确保在结晶处理过程中达到理想效果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2.结晶机需自带电源指示灯，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同时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有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安全防护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设计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，安</w:t>
      </w:r>
      <w:r>
        <w:rPr>
          <w:rFonts w:hint="eastAsia" w:ascii="仿宋" w:hAnsi="仿宋" w:eastAsia="仿宋" w:cs="仿宋"/>
          <w:sz w:val="32"/>
          <w:szCs w:val="32"/>
        </w:rPr>
        <w:t>装和拆卸方便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</w:rPr>
        <w:t>快捷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安全，</w:t>
      </w:r>
      <w:r>
        <w:rPr>
          <w:rFonts w:hint="eastAsia" w:ascii="仿宋" w:hAnsi="仿宋" w:eastAsia="仿宋" w:cs="仿宋"/>
          <w:sz w:val="32"/>
          <w:szCs w:val="32"/>
        </w:rPr>
        <w:t>防止在安装和拆卸过程中结晶盘意外脱落伤人。</w:t>
      </w:r>
    </w:p>
    <w:p>
      <w:pPr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及资质</w:t>
      </w:r>
      <w:r>
        <w:rPr>
          <w:rFonts w:hint="eastAsia" w:ascii="黑体" w:hAnsi="黑体" w:eastAsia="黑体" w:cs="黑体"/>
          <w:sz w:val="32"/>
          <w:szCs w:val="32"/>
        </w:rPr>
        <w:t>要求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（一）现场踏勘与效果展示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1.报价方</w:t>
      </w:r>
      <w:r>
        <w:rPr>
          <w:rFonts w:hint="eastAsia" w:ascii="仿宋" w:hAnsi="仿宋" w:eastAsia="仿宋" w:cs="仿宋"/>
          <w:sz w:val="32"/>
          <w:szCs w:val="32"/>
        </w:rPr>
        <w:t>在报价前必须安排专业人员到达公司现场进行实地踏勘，充分了解公司公共区域的云石地面状况、使用环境以及具体需求。同时，需携带同型号或性能相近的云石地面结晶机进行现场使用效果展示，让公司相关人员直观感受设备的实际处理效果，包括结晶后的地面光泽度的表现，以及设备运行过程中的安全性和稳定性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2.未现场踏勘及试机，报价无效，现场踏勘联系人及电话：沈师13759559190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3.报价前请仔细核实我公司的需求及响应要求，报价时请写明“完全响应采购需求”。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4.为确保云石结晶机产品质量及专业技术支持，报价方报价时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需提供2022年至今（1份/年，共4份）云石结晶机或云石结晶服务销售业绩证明（有效合同或发票均可）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。</w:t>
      </w:r>
    </w:p>
    <w:p>
      <w:pPr>
        <w:pStyle w:val="2"/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5.报价方需具备与该业务相关的营业执照，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若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报价方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为代理商的需提供生产厂家出具的授权书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。</w:t>
      </w:r>
    </w:p>
    <w:p>
      <w:pPr>
        <w:pStyle w:val="2"/>
        <w:ind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6.具备开具增值税发票资格。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（二）报价内容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 w:cs="仿宋"/>
          <w:sz w:val="32"/>
          <w:szCs w:val="32"/>
        </w:rPr>
        <w:t>供应商报价应包含设备本身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及附件全部</w:t>
      </w:r>
      <w:r>
        <w:rPr>
          <w:rFonts w:hint="eastAsia" w:ascii="仿宋" w:hAnsi="仿宋" w:eastAsia="仿宋" w:cs="仿宋"/>
          <w:sz w:val="32"/>
          <w:szCs w:val="32"/>
        </w:rPr>
        <w:t>费用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包含</w:t>
      </w:r>
      <w:r>
        <w:rPr>
          <w:rFonts w:hint="eastAsia" w:ascii="仿宋" w:hAnsi="仿宋" w:eastAsia="仿宋" w:cs="仿宋"/>
          <w:sz w:val="32"/>
          <w:szCs w:val="32"/>
        </w:rPr>
        <w:t>运输费（至公司指定地点）、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税费、</w:t>
      </w:r>
      <w:r>
        <w:rPr>
          <w:rFonts w:hint="eastAsia" w:ascii="仿宋" w:hAnsi="仿宋" w:eastAsia="仿宋" w:cs="仿宋"/>
          <w:sz w:val="32"/>
          <w:szCs w:val="32"/>
        </w:rPr>
        <w:t>安装调试费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等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>.报价方式：总价报价</w:t>
      </w:r>
    </w:p>
    <w:tbl>
      <w:tblPr>
        <w:tblStyle w:val="3"/>
        <w:tblW w:w="7105" w:type="dxa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721"/>
        <w:gridCol w:w="1776"/>
        <w:gridCol w:w="744"/>
        <w:gridCol w:w="1092"/>
        <w:gridCol w:w="1344"/>
        <w:gridCol w:w="1428"/>
      </w:tblGrid>
      <w:tr>
        <w:trPr>
          <w:trHeight w:val="1096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ind w:right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pacing w:val="0"/>
                <w:positio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spacing w:val="0"/>
                <w:position w:val="0"/>
                <w:sz w:val="21"/>
                <w:szCs w:val="21"/>
                <w:shd w:val="clear" w:fill="auto"/>
              </w:rPr>
              <w:t>序号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ind w:left="0" w:leftChars="0" w:right="0" w:firstLine="422" w:firstLineChars="20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pacing w:val="0"/>
                <w:positio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spacing w:val="0"/>
                <w:position w:val="0"/>
                <w:sz w:val="21"/>
                <w:szCs w:val="21"/>
                <w:shd w:val="clear" w:fill="auto"/>
              </w:rPr>
              <w:t>名称</w:t>
            </w:r>
          </w:p>
        </w:tc>
        <w:tc>
          <w:tcPr>
            <w:tcW w:w="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ind w:right="0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000000"/>
                <w:spacing w:val="0"/>
                <w:position w:val="0"/>
                <w:sz w:val="21"/>
                <w:szCs w:val="21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spacing w:val="0"/>
                <w:position w:val="0"/>
                <w:sz w:val="21"/>
                <w:szCs w:val="21"/>
                <w:shd w:val="clear" w:fill="auto"/>
                <w:lang w:val="en-US" w:eastAsia="zh-CN"/>
              </w:rPr>
              <w:t>数量</w:t>
            </w:r>
          </w:p>
        </w:tc>
        <w:tc>
          <w:tcPr>
            <w:tcW w:w="109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ind w:right="0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000000"/>
                <w:spacing w:val="0"/>
                <w:position w:val="0"/>
                <w:sz w:val="21"/>
                <w:szCs w:val="21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spacing w:val="0"/>
                <w:position w:val="0"/>
                <w:sz w:val="21"/>
                <w:szCs w:val="21"/>
                <w:shd w:val="clear" w:fill="auto"/>
                <w:lang w:val="en-US" w:eastAsia="zh-CN"/>
              </w:rPr>
              <w:t>单位</w:t>
            </w:r>
          </w:p>
        </w:tc>
        <w:tc>
          <w:tcPr>
            <w:tcW w:w="1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000000"/>
                <w:spacing w:val="0"/>
                <w:position w:val="0"/>
                <w:sz w:val="21"/>
                <w:szCs w:val="21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spacing w:val="0"/>
                <w:position w:val="0"/>
                <w:sz w:val="21"/>
                <w:szCs w:val="21"/>
                <w:shd w:val="clear" w:fill="auto"/>
                <w:lang w:val="en-US" w:eastAsia="zh-CN"/>
              </w:rPr>
              <w:t>总价限价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eastAsia="仿宋"/>
                <w:b/>
                <w:bCs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spacing w:val="0"/>
                <w:position w:val="0"/>
                <w:sz w:val="21"/>
                <w:szCs w:val="21"/>
                <w:shd w:val="clear" w:fill="auto"/>
                <w:lang w:val="en-US" w:eastAsia="zh-CN"/>
              </w:rPr>
              <w:t>（元）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ind w:right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pacing w:val="0"/>
                <w:positio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0"/>
                <w:position w:val="0"/>
                <w:sz w:val="21"/>
                <w:szCs w:val="21"/>
                <w:lang w:val="en-US" w:eastAsia="zh-CN"/>
              </w:rPr>
              <w:t>总价报价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ind w:right="0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spacing w:val="0"/>
                <w:positio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0"/>
                <w:position w:val="0"/>
                <w:sz w:val="21"/>
                <w:szCs w:val="21"/>
                <w:lang w:val="en-US" w:eastAsia="zh-CN"/>
              </w:rPr>
              <w:t>（元）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91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ind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ind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1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480" w:firstLineChars="20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ind w:right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云石结晶机</w:t>
            </w:r>
          </w:p>
        </w:tc>
        <w:tc>
          <w:tcPr>
            <w:tcW w:w="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ind w:right="0"/>
              <w:jc w:val="center"/>
              <w:textAlignment w:val="auto"/>
              <w:rPr>
                <w:rFonts w:hint="default" w:ascii="仿宋" w:hAnsi="仿宋" w:eastAsia="仿宋" w:cs="仿宋"/>
                <w:color w:val="000000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1</w:t>
            </w:r>
          </w:p>
        </w:tc>
        <w:tc>
          <w:tcPr>
            <w:tcW w:w="109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ind w:right="0"/>
              <w:jc w:val="center"/>
              <w:textAlignment w:val="auto"/>
              <w:rPr>
                <w:rFonts w:hint="default" w:ascii="仿宋" w:hAnsi="仿宋" w:eastAsia="仿宋" w:cs="仿宋"/>
                <w:color w:val="000000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台</w:t>
            </w:r>
          </w:p>
        </w:tc>
        <w:tc>
          <w:tcPr>
            <w:tcW w:w="1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ind w:right="0"/>
              <w:jc w:val="center"/>
              <w:textAlignment w:val="auto"/>
              <w:rPr>
                <w:rFonts w:hint="default" w:ascii="仿宋" w:hAnsi="仿宋" w:eastAsia="仿宋" w:cs="仿宋"/>
                <w:color w:val="000000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10800.00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ind w:right="0"/>
              <w:jc w:val="center"/>
              <w:textAlignment w:val="auto"/>
              <w:rPr>
                <w:rFonts w:hint="default" w:ascii="仿宋" w:hAnsi="仿宋" w:eastAsia="仿宋" w:cs="仿宋"/>
                <w:color w:val="000000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</w:p>
        </w:tc>
      </w:tr>
    </w:tbl>
    <w:p>
      <w:pPr>
        <w:ind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>
      <w:pPr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五、售后服务要求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（一）质保期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设备质保期自验收合格之日起不少于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sz w:val="32"/>
          <w:szCs w:val="32"/>
        </w:rPr>
        <w:t>年，在质保期内，供应商应免费提供设备维修、保养服务以及因质量问题导致的配件更换服务，确保设备始终处于良好的运行状态。同时，供应商应定期对设备进行安全检查和维护，及时发现并排除安全隐患。</w:t>
      </w:r>
    </w:p>
    <w:p>
      <w:pPr>
        <w:ind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（二）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售后响应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在质保期内，如设备出现故障，供应商应在接到公司通知后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sz w:val="32"/>
          <w:szCs w:val="32"/>
        </w:rPr>
        <w:t>小时内做出响应，对于一般故障，应在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sz w:val="32"/>
          <w:szCs w:val="32"/>
        </w:rPr>
        <w:t>个工作日内到达现场进行维修；对于重大故障，应在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个工作日内解决问题或提供临时替代设备，以减少对公司正常保洁工作的影响。在维修过程中，供应商应采取必要的安全防护措施，确保维修人员和公司人员的安全。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（三）培训服务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供应商应免费为操作人员提供设备操作、维护保养以及安全注意事项等方面的培训服务，确保操作人员能够熟练掌握设备的使用方法和日常维护技巧。</w:t>
      </w:r>
    </w:p>
    <w:p>
      <w:pPr>
        <w:ind w:firstLine="640" w:firstLineChars="200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六、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货款结算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成交通知书发出后7个工作日内送货，验</w:t>
      </w:r>
      <w:r>
        <w:rPr>
          <w:rFonts w:hint="eastAsia" w:ascii="仿宋" w:hAnsi="仿宋" w:eastAsia="仿宋" w:cs="仿宋"/>
          <w:sz w:val="32"/>
          <w:szCs w:val="32"/>
        </w:rPr>
        <w:t>收合格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且开具符合要求的增值税专用发票7</w:t>
      </w:r>
      <w:r>
        <w:rPr>
          <w:rFonts w:hint="eastAsia" w:ascii="仿宋" w:hAnsi="仿宋" w:eastAsia="仿宋" w:cs="仿宋"/>
          <w:sz w:val="32"/>
          <w:szCs w:val="32"/>
        </w:rPr>
        <w:t>个工作日内一次性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结算货款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decorative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4431E3"/>
    <w:rsid w:val="023753B4"/>
    <w:rsid w:val="0B644C3C"/>
    <w:rsid w:val="0D81461A"/>
    <w:rsid w:val="0DFA4768"/>
    <w:rsid w:val="0E6E3688"/>
    <w:rsid w:val="108A3E55"/>
    <w:rsid w:val="12E33519"/>
    <w:rsid w:val="218F1239"/>
    <w:rsid w:val="24813110"/>
    <w:rsid w:val="2B3653F3"/>
    <w:rsid w:val="2BD810CD"/>
    <w:rsid w:val="2CE37104"/>
    <w:rsid w:val="2D1B430E"/>
    <w:rsid w:val="2FCA125B"/>
    <w:rsid w:val="3D0831D5"/>
    <w:rsid w:val="54E55AB1"/>
    <w:rsid w:val="5C524EDC"/>
    <w:rsid w:val="5CBA7A3D"/>
    <w:rsid w:val="5D26635F"/>
    <w:rsid w:val="5E46799C"/>
    <w:rsid w:val="631F3C24"/>
    <w:rsid w:val="63EB74AD"/>
    <w:rsid w:val="65571C39"/>
    <w:rsid w:val="70B3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jc w:val="left"/>
    </w:pPr>
    <w:rPr>
      <w:rFonts w:ascii="楷体_GB2312" w:hAnsi="Times New Roman" w:eastAsia="楷体_GB2312"/>
      <w:sz w:val="28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2025-11-27T09:09:00Z</dcterms:created>
  <dc:creator>shine</dc:creator>
  <cp:lastModifiedBy>沈志红</cp:lastModifiedBy>
  <dcterms:modified xsi:type="dcterms:W3CDTF">2025-12-08T08:29:34Z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4B4BE39A6C9845589A620CC0A53B4875</vt:lpwstr>
  </property>
</Properties>
</file>