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04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342786E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1BBFC55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福泉供电局现需要租赁一套房屋作为本单位库房。为了确保服务质量，特此提出以下服务要求：</w:t>
      </w:r>
    </w:p>
    <w:p w14:paraId="3FE5D5C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3626CD0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房屋应位于福泉供电局金山供电所楼下，同时交通便利方便抢修车、工程车停放上下工器具及物资。</w:t>
      </w:r>
      <w:bookmarkStart w:id="0" w:name="_GoBack"/>
      <w:bookmarkEnd w:id="0"/>
    </w:p>
    <w:p w14:paraId="656869C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444551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房屋面积在60㎡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以内</w:t>
      </w:r>
      <w:r>
        <w:rPr>
          <w:rFonts w:hint="eastAsia"/>
          <w:sz w:val="32"/>
          <w:szCs w:val="32"/>
          <w:lang w:val="en-US" w:eastAsia="zh-CN"/>
        </w:rPr>
        <w:t>，户型为一楼库房。</w:t>
      </w:r>
    </w:p>
    <w:p w14:paraId="11900E1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304CE3C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-租金预计每月为500元以内；</w:t>
      </w:r>
    </w:p>
    <w:p w14:paraId="054D6FF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-以汇款/转账方式支付租赁费，租金按年度结算。</w:t>
      </w:r>
    </w:p>
    <w:p w14:paraId="1CFB9E6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4.租期及续租</w:t>
      </w:r>
    </w:p>
    <w:p w14:paraId="0720C52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-预计租期为一年，自合同签订生效后12个月内。</w:t>
      </w:r>
    </w:p>
    <w:p w14:paraId="0E02891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3785925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4D093F9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55723A7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如房屋涉及有物业费的，待确定租用房屋后以签订的合同相关物业条款为准。</w:t>
      </w:r>
    </w:p>
    <w:p w14:paraId="67DDCCF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6769231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房屋租赁期间如因福泉供电局租赁要求发生改变，供应商房屋不满足条件时，福泉供电局可终止合同，租赁不满一年的租赁费据实按月/天进行结算；供应商将无条件退还已支付的租赁费。</w:t>
      </w:r>
    </w:p>
    <w:p w14:paraId="41159752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241C324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7E264F38">
      <w:pPr>
        <w:rPr>
          <w:rFonts w:hint="eastAsia"/>
          <w:lang w:val="en-US" w:eastAsia="zh-CN"/>
        </w:rPr>
      </w:pPr>
    </w:p>
    <w:p w14:paraId="0D00516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6C2BDE1E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贵州电网有限责任公司都匀福泉供电局</w:t>
      </w:r>
    </w:p>
    <w:p w14:paraId="32DAEE3F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2025年12月</w:t>
      </w:r>
    </w:p>
    <w:p w14:paraId="0B7C10D7">
      <w:pPr>
        <w:rPr>
          <w:rFonts w:hint="eastAsia"/>
          <w:sz w:val="32"/>
          <w:szCs w:val="32"/>
          <w:lang w:val="en-US" w:eastAsia="zh-CN"/>
        </w:rPr>
      </w:pPr>
    </w:p>
    <w:p w14:paraId="4602DFC9">
      <w:pPr>
        <w:pStyle w:val="2"/>
        <w:rPr>
          <w:rFonts w:hint="eastAsia"/>
          <w:lang w:val="en-US" w:eastAsia="zh-CN"/>
        </w:rPr>
      </w:pPr>
    </w:p>
    <w:p w14:paraId="7969B8FE">
      <w:pPr>
        <w:pStyle w:val="3"/>
        <w:jc w:val="both"/>
        <w:rPr>
          <w:rFonts w:hint="default"/>
          <w:lang w:val="en-US" w:eastAsia="zh-CN"/>
        </w:rPr>
      </w:pPr>
    </w:p>
    <w:sectPr>
      <w:pgSz w:w="11906" w:h="16838"/>
      <w:pgMar w:top="1417" w:right="1800" w:bottom="141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8F9007C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8CB463A"/>
    <w:rsid w:val="2BC20BEE"/>
    <w:rsid w:val="2DB27007"/>
    <w:rsid w:val="2E8B230C"/>
    <w:rsid w:val="311B7111"/>
    <w:rsid w:val="32584434"/>
    <w:rsid w:val="32C51950"/>
    <w:rsid w:val="34FC31F2"/>
    <w:rsid w:val="35CB5D61"/>
    <w:rsid w:val="37034841"/>
    <w:rsid w:val="37870F16"/>
    <w:rsid w:val="382F4984"/>
    <w:rsid w:val="3AB377A9"/>
    <w:rsid w:val="3AC237BF"/>
    <w:rsid w:val="3AED1BB8"/>
    <w:rsid w:val="3B73082A"/>
    <w:rsid w:val="3CA057ED"/>
    <w:rsid w:val="3D414727"/>
    <w:rsid w:val="3D60182B"/>
    <w:rsid w:val="3D680FCE"/>
    <w:rsid w:val="3FBF41BE"/>
    <w:rsid w:val="404D75A0"/>
    <w:rsid w:val="412F5A7D"/>
    <w:rsid w:val="43665A8C"/>
    <w:rsid w:val="443A417D"/>
    <w:rsid w:val="4C9050A9"/>
    <w:rsid w:val="4CB06F42"/>
    <w:rsid w:val="4DF7488A"/>
    <w:rsid w:val="4ED60659"/>
    <w:rsid w:val="4F2B0DDE"/>
    <w:rsid w:val="4FB56893"/>
    <w:rsid w:val="505F3B0A"/>
    <w:rsid w:val="51E22A78"/>
    <w:rsid w:val="52617E2E"/>
    <w:rsid w:val="530506A4"/>
    <w:rsid w:val="554348D1"/>
    <w:rsid w:val="555C7571"/>
    <w:rsid w:val="581B6721"/>
    <w:rsid w:val="597E3F13"/>
    <w:rsid w:val="5BF410A8"/>
    <w:rsid w:val="5C636A20"/>
    <w:rsid w:val="5F2F0715"/>
    <w:rsid w:val="5FBB49DA"/>
    <w:rsid w:val="5FFD7A47"/>
    <w:rsid w:val="60FA64F8"/>
    <w:rsid w:val="615F21A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31D7575"/>
    <w:rsid w:val="73597A44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  <w:rsid w:val="7FEA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Administrator</cp:lastModifiedBy>
  <dcterms:modified xsi:type="dcterms:W3CDTF">2025-12-08T07:34:31Z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A99CB9EEBB3840CD97E74824CEC0F20A_13</vt:lpwstr>
  </property>
</Properties>
</file>