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line="360" w:lineRule="auto"/>
        <w:jc w:val="left"/>
        <w:rPr>
          <w:rFonts w:hAnsi="宋体" w:cs="宋体"/>
          <w:b/>
          <w:bCs/>
          <w:snapToGrid w:val="0"/>
          <w:color w:val="auto"/>
          <w:sz w:val="24"/>
          <w:szCs w:val="24"/>
          <w:highlight w:val="none"/>
          <w:u w:val="none"/>
        </w:rPr>
      </w:pPr>
      <w:bookmarkStart w:id="0" w:name="_Toc8445"/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sz w:val="24"/>
          <w:szCs w:val="24"/>
          <w:highlight w:val="none"/>
          <w:u w:val="none"/>
          <w:lang w:eastAsia="zh-CN"/>
        </w:rPr>
        <w:t>项目名称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sz w:val="24"/>
          <w:szCs w:val="24"/>
          <w:highlight w:val="none"/>
          <w:u w:val="none"/>
        </w:rPr>
        <w:t>：青海海西柴达木沙漠基地送电广西工程（云南、贵州、广西段）可研勘察设计公开招标项目</w:t>
      </w:r>
    </w:p>
    <w:tbl>
      <w:tblPr>
        <w:tblStyle w:val="9"/>
        <w:tblW w:w="8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1863"/>
        <w:gridCol w:w="51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</w:tcPr>
          <w:p>
            <w:pPr>
              <w:pStyle w:val="7"/>
              <w:spacing w:line="360" w:lineRule="auto"/>
              <w:jc w:val="center"/>
              <w:rPr>
                <w:rFonts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</w:rPr>
              <w:t>序号</w:t>
            </w:r>
          </w:p>
        </w:tc>
        <w:tc>
          <w:tcPr>
            <w:tcW w:w="1863" w:type="dxa"/>
          </w:tcPr>
          <w:p>
            <w:pPr>
              <w:pStyle w:val="7"/>
              <w:spacing w:line="360" w:lineRule="auto"/>
              <w:jc w:val="center"/>
              <w:rPr>
                <w:rFonts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</w:rPr>
              <w:t>项目</w:t>
            </w:r>
          </w:p>
        </w:tc>
        <w:tc>
          <w:tcPr>
            <w:tcW w:w="5168" w:type="dxa"/>
          </w:tcPr>
          <w:p>
            <w:pPr>
              <w:pStyle w:val="7"/>
              <w:spacing w:line="360" w:lineRule="auto"/>
              <w:jc w:val="center"/>
              <w:rPr>
                <w:rFonts w:hint="default" w:hAnsi="宋体" w:eastAsia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信息内容</w:t>
            </w: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989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hAnsi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u w:val="none"/>
              </w:rPr>
              <w:t>1</w:t>
            </w:r>
          </w:p>
        </w:tc>
        <w:tc>
          <w:tcPr>
            <w:tcW w:w="1863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hAnsi="宋体" w:cs="宋体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资金落实情况</w:t>
            </w:r>
          </w:p>
        </w:tc>
        <w:tc>
          <w:tcPr>
            <w:tcW w:w="5168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hint="default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已落实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hAnsi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u w:val="none"/>
              </w:rPr>
              <w:t>2</w:t>
            </w:r>
          </w:p>
        </w:tc>
        <w:tc>
          <w:tcPr>
            <w:tcW w:w="1863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hAnsi="宋体" w:cs="宋体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项目建设单位</w:t>
            </w:r>
          </w:p>
        </w:tc>
        <w:tc>
          <w:tcPr>
            <w:tcW w:w="5168" w:type="dxa"/>
            <w:vAlign w:val="top"/>
          </w:tcPr>
          <w:p>
            <w:pPr>
              <w:pStyle w:val="7"/>
              <w:spacing w:line="360" w:lineRule="auto"/>
              <w:jc w:val="center"/>
              <w:rPr>
                <w:rFonts w:hint="eastAsia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南网超高压公司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hAnsi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sz w:val="24"/>
                <w:szCs w:val="24"/>
                <w:highlight w:val="none"/>
                <w:u w:val="none"/>
              </w:rPr>
              <w:t>3</w:t>
            </w:r>
          </w:p>
        </w:tc>
        <w:tc>
          <w:tcPr>
            <w:tcW w:w="1863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hAnsi="宋体" w:cs="宋体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</w:rPr>
              <w:t>项目建设地点</w:t>
            </w:r>
          </w:p>
        </w:tc>
        <w:tc>
          <w:tcPr>
            <w:tcW w:w="5168" w:type="dxa"/>
            <w:vAlign w:val="top"/>
          </w:tcPr>
          <w:p>
            <w:pPr>
              <w:pStyle w:val="7"/>
              <w:spacing w:line="360" w:lineRule="auto"/>
              <w:jc w:val="center"/>
              <w:rPr>
                <w:rFonts w:hint="default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云南、贵州、广西</w:t>
            </w:r>
          </w:p>
        </w:tc>
      </w:tr>
      <w:bookmarkEnd w:id="0"/>
    </w:tbl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420" w:leftChars="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一）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项目概况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：</w:t>
      </w:r>
    </w:p>
    <w:p>
      <w:pPr>
        <w:adjustRightInd/>
        <w:spacing w:line="360" w:lineRule="auto"/>
        <w:ind w:firstLine="422" w:firstLineChars="200"/>
        <w:textAlignment w:val="auto"/>
        <w:rPr>
          <w:rFonts w:hint="default" w:ascii="宋体" w:hAnsi="宋体" w:eastAsia="宋体" w:cs="宋体"/>
          <w:b/>
          <w:bCs/>
          <w:i w:val="0"/>
          <w:color w:val="auto"/>
          <w:kern w:val="2"/>
          <w:sz w:val="21"/>
          <w:szCs w:val="22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color w:val="auto"/>
          <w:highlight w:val="none"/>
          <w:lang w:val="en-US" w:eastAsia="zh-CN"/>
        </w:rPr>
        <w:t>1.建设规模：</w:t>
      </w:r>
      <w:r>
        <w:rPr>
          <w:rFonts w:hint="eastAsia" w:ascii="宋体" w:hAnsi="宋体" w:cs="宋体"/>
          <w:b w:val="0"/>
          <w:bCs w:val="0"/>
          <w:color w:val="auto"/>
          <w:highlight w:val="none"/>
          <w:lang w:val="en-US" w:eastAsia="zh-CN"/>
        </w:rPr>
        <w:t>青桂直流工程暂推荐采用±800千伏特高压直流输电技术，受端在广西桂北区域、桂东南区域各建设1座柔直换流站，直流总体路径暂按照西方案考虑，全长约2844公里，途经青海、四川、云南、贵州、广西五省（区），在南网经营区（云南、贵州、广西）内长度约1159公里。</w:t>
      </w:r>
    </w:p>
    <w:p>
      <w:pPr>
        <w:pStyle w:val="7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二）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采购范围：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hAnsi="宋体" w:cs="宋体"/>
          <w:color w:val="auto"/>
          <w:sz w:val="21"/>
          <w:szCs w:val="21"/>
          <w:highlight w:val="none"/>
          <w:lang w:val="en-US" w:eastAsia="zh-CN"/>
        </w:rPr>
        <w:t>青海海西柴达木沙漠基地送电广西工程（云南、贵州、广西段）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工程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可研勘察设计：</w:t>
      </w:r>
    </w:p>
    <w:p>
      <w:pPr>
        <w:pStyle w:val="7"/>
        <w:spacing w:line="360" w:lineRule="auto"/>
        <w:ind w:firstLine="420" w:firstLineChars="200"/>
        <w:rPr>
          <w:rFonts w:hint="eastAsia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color w:val="auto"/>
          <w:sz w:val="21"/>
          <w:szCs w:val="21"/>
          <w:highlight w:val="none"/>
          <w:lang w:val="en-US" w:eastAsia="zh-CN"/>
        </w:rPr>
        <w:t>标的1：青海海西柴达木沙漠基地送电广西工程（云南、贵州、广西段）换流站可研及勘察设计</w:t>
      </w:r>
    </w:p>
    <w:p>
      <w:pPr>
        <w:pStyle w:val="7"/>
        <w:spacing w:line="360" w:lineRule="auto"/>
        <w:ind w:firstLine="420" w:firstLineChars="200"/>
        <w:rPr>
          <w:rFonts w:hint="eastAsia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color w:val="auto"/>
          <w:sz w:val="21"/>
          <w:szCs w:val="21"/>
          <w:highlight w:val="none"/>
          <w:lang w:val="en-US" w:eastAsia="zh-CN"/>
        </w:rPr>
        <w:t>标的2：青海海西柴达木沙漠基地送电广西工程（云南、贵州、广西段）线路工程可研及勘察设计</w:t>
      </w:r>
    </w:p>
    <w:p>
      <w:pPr>
        <w:pStyle w:val="7"/>
        <w:spacing w:line="360" w:lineRule="auto"/>
        <w:ind w:firstLine="420" w:firstLineChars="200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hAnsi="宋体" w:cs="宋体"/>
          <w:color w:val="auto"/>
          <w:sz w:val="21"/>
          <w:szCs w:val="21"/>
          <w:highlight w:val="none"/>
          <w:lang w:val="en-US" w:eastAsia="zh-CN"/>
        </w:rPr>
        <w:t>标的3：青海海西柴达木沙漠基地送电广西工程（云南、贵州、广西段）可研技术牵头咨询</w:t>
      </w:r>
    </w:p>
    <w:p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14781330"/>
    <w:rsid w:val="004305F7"/>
    <w:rsid w:val="004943D1"/>
    <w:rsid w:val="004B23EF"/>
    <w:rsid w:val="00711D53"/>
    <w:rsid w:val="00804BF5"/>
    <w:rsid w:val="008A16D4"/>
    <w:rsid w:val="009473D8"/>
    <w:rsid w:val="009D29C1"/>
    <w:rsid w:val="00A53258"/>
    <w:rsid w:val="00CE193A"/>
    <w:rsid w:val="00D021EB"/>
    <w:rsid w:val="00D06308"/>
    <w:rsid w:val="00DC0C4B"/>
    <w:rsid w:val="043B08E5"/>
    <w:rsid w:val="04A44C97"/>
    <w:rsid w:val="04E21DFF"/>
    <w:rsid w:val="05447E98"/>
    <w:rsid w:val="06656653"/>
    <w:rsid w:val="0873206B"/>
    <w:rsid w:val="09020D15"/>
    <w:rsid w:val="091B377D"/>
    <w:rsid w:val="0B0A68D8"/>
    <w:rsid w:val="0B1F34F2"/>
    <w:rsid w:val="0B582FEB"/>
    <w:rsid w:val="0C3F3FDF"/>
    <w:rsid w:val="0C7A5BB9"/>
    <w:rsid w:val="0C9544EC"/>
    <w:rsid w:val="0D755621"/>
    <w:rsid w:val="0DDD338D"/>
    <w:rsid w:val="0F457F7A"/>
    <w:rsid w:val="0FB20528"/>
    <w:rsid w:val="0FD80481"/>
    <w:rsid w:val="0FE75EA3"/>
    <w:rsid w:val="10101A30"/>
    <w:rsid w:val="143905DC"/>
    <w:rsid w:val="14781330"/>
    <w:rsid w:val="15CD34A6"/>
    <w:rsid w:val="16730AF3"/>
    <w:rsid w:val="18B34168"/>
    <w:rsid w:val="1985646D"/>
    <w:rsid w:val="19D078E7"/>
    <w:rsid w:val="1A173B5B"/>
    <w:rsid w:val="1AC33CE7"/>
    <w:rsid w:val="1D8D537F"/>
    <w:rsid w:val="1E1B4BF4"/>
    <w:rsid w:val="1F172F06"/>
    <w:rsid w:val="20AE04CE"/>
    <w:rsid w:val="20E5587C"/>
    <w:rsid w:val="210703D7"/>
    <w:rsid w:val="23344490"/>
    <w:rsid w:val="23782599"/>
    <w:rsid w:val="2524520C"/>
    <w:rsid w:val="274A2757"/>
    <w:rsid w:val="282F0E30"/>
    <w:rsid w:val="298E3C9D"/>
    <w:rsid w:val="2B9F6A8B"/>
    <w:rsid w:val="2D4B7024"/>
    <w:rsid w:val="2E0A3647"/>
    <w:rsid w:val="2E0E22F1"/>
    <w:rsid w:val="2E541E67"/>
    <w:rsid w:val="2FD302BA"/>
    <w:rsid w:val="2FEC412C"/>
    <w:rsid w:val="326773C7"/>
    <w:rsid w:val="34780D90"/>
    <w:rsid w:val="34DB0659"/>
    <w:rsid w:val="34E4146E"/>
    <w:rsid w:val="36B01F5D"/>
    <w:rsid w:val="37DB79C7"/>
    <w:rsid w:val="39502D41"/>
    <w:rsid w:val="395D7548"/>
    <w:rsid w:val="3B2F4A80"/>
    <w:rsid w:val="3BC377B2"/>
    <w:rsid w:val="3BF24ED6"/>
    <w:rsid w:val="3C940F25"/>
    <w:rsid w:val="3D87751C"/>
    <w:rsid w:val="3E011407"/>
    <w:rsid w:val="3E507A2B"/>
    <w:rsid w:val="3EEE1898"/>
    <w:rsid w:val="3F467AA2"/>
    <w:rsid w:val="3FBF16F5"/>
    <w:rsid w:val="40774165"/>
    <w:rsid w:val="40C23185"/>
    <w:rsid w:val="41706BF2"/>
    <w:rsid w:val="423E4903"/>
    <w:rsid w:val="4427630B"/>
    <w:rsid w:val="445228B1"/>
    <w:rsid w:val="4494454D"/>
    <w:rsid w:val="44A50596"/>
    <w:rsid w:val="45297CE1"/>
    <w:rsid w:val="45AF1F64"/>
    <w:rsid w:val="47066688"/>
    <w:rsid w:val="470D112B"/>
    <w:rsid w:val="493319DD"/>
    <w:rsid w:val="49372718"/>
    <w:rsid w:val="4AC12311"/>
    <w:rsid w:val="4B9130D2"/>
    <w:rsid w:val="4C5E0798"/>
    <w:rsid w:val="4DB711E0"/>
    <w:rsid w:val="4F702AD4"/>
    <w:rsid w:val="51285BB4"/>
    <w:rsid w:val="5160040F"/>
    <w:rsid w:val="516C3C9D"/>
    <w:rsid w:val="51822E95"/>
    <w:rsid w:val="52D67374"/>
    <w:rsid w:val="54F76C4A"/>
    <w:rsid w:val="559E27D3"/>
    <w:rsid w:val="55F13229"/>
    <w:rsid w:val="58841E0E"/>
    <w:rsid w:val="59C44FAC"/>
    <w:rsid w:val="5A801A3E"/>
    <w:rsid w:val="5B3172F4"/>
    <w:rsid w:val="60CC4D75"/>
    <w:rsid w:val="63302147"/>
    <w:rsid w:val="644E6143"/>
    <w:rsid w:val="66302435"/>
    <w:rsid w:val="66861807"/>
    <w:rsid w:val="66FE6742"/>
    <w:rsid w:val="686974C1"/>
    <w:rsid w:val="691045A0"/>
    <w:rsid w:val="6B8224A1"/>
    <w:rsid w:val="6B9C5CCE"/>
    <w:rsid w:val="6BDC0CA4"/>
    <w:rsid w:val="6E66587A"/>
    <w:rsid w:val="6E821477"/>
    <w:rsid w:val="71B05903"/>
    <w:rsid w:val="72EF3967"/>
    <w:rsid w:val="73AF13F9"/>
    <w:rsid w:val="751649E8"/>
    <w:rsid w:val="75FF2C62"/>
    <w:rsid w:val="762D1626"/>
    <w:rsid w:val="76A208D4"/>
    <w:rsid w:val="777161E8"/>
    <w:rsid w:val="777D554D"/>
    <w:rsid w:val="77857A39"/>
    <w:rsid w:val="778E659F"/>
    <w:rsid w:val="79A24FB0"/>
    <w:rsid w:val="79C970F9"/>
    <w:rsid w:val="79E0060B"/>
    <w:rsid w:val="7A703963"/>
    <w:rsid w:val="7C0B0325"/>
    <w:rsid w:val="7C3F3C97"/>
    <w:rsid w:val="7FBC06E5"/>
    <w:rsid w:val="7FE83B1A"/>
    <w:rsid w:val="7FF2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9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0"/>
    <w:pPr>
      <w:ind w:firstLine="420" w:firstLine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pPr>
      <w:widowControl w:val="0"/>
      <w:spacing w:after="120"/>
      <w:jc w:val="both"/>
    </w:pPr>
    <w:rPr>
      <w:rFonts w:ascii="Arial" w:hAnsi="Arial" w:eastAsia="仿宋_GB2312"/>
      <w:color w:val="000000"/>
      <w:kern w:val="2"/>
      <w:sz w:val="32"/>
    </w:rPr>
  </w:style>
  <w:style w:type="paragraph" w:styleId="6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7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1558</Words>
  <Characters>1806</Characters>
  <TotalTime>0</TotalTime>
  <ScaleCrop>false</ScaleCrop>
  <LinksUpToDate>false</LinksUpToDate>
  <CharactersWithSpaces>1808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2023-02-09T01:55:00Z</dcterms:created>
  <dc:creator>Administrator</dc:creator>
  <cp:lastModifiedBy>孙子洋</cp:lastModifiedBy>
  <dcterms:modified xsi:type="dcterms:W3CDTF">2025-12-10T11:57:23Z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26AC4652542F4A51A516CDC11E79BEDB</vt:lpwstr>
  </property>
  <property fmtid="{D5CDD505-2E9C-101B-9397-08002B2CF9AE}" pid="4" name="KSOTemplateDocerSaveRecord">
    <vt:lpwstr>eyJoZGlkIjoiMjIyODBlZmI0MDlmYzEwMjdlYWVhYjc4YTA1ZTcxNzMiLCJ1c2VySWQiOiI1ODMwMzMzNDUifQ==</vt:lpwstr>
  </property>
</Properties>
</file>