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spacing w:line="360" w:lineRule="auto"/>
        <w:jc w:val="center"/>
        <w:rPr>
          <w:rFonts w:hint="default"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南方电网电力物资绿智循环利用广东基地建设项目施工图审查服务项目内容</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pPr>
      <w:r>
        <w:rPr>
          <w:rFonts w:hint="eastAsia" w:ascii="宋体" w:hAnsi="宋体" w:eastAsia="宋体" w:cs="宋体"/>
          <w:color w:val="000000"/>
          <w:kern w:val="0"/>
          <w:sz w:val="28"/>
          <w:szCs w:val="28"/>
          <w:lang w:val="en-US" w:eastAsia="zh-CN" w:bidi="ar"/>
        </w:rPr>
        <w:t xml:space="preserve">本项目为南方电网电力物资绿智循环利用广东基地建设项目。项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8"/>
          <w:szCs w:val="28"/>
          <w:lang w:val="en-US" w:eastAsia="zh-CN" w:bidi="ar"/>
        </w:rPr>
        <w:t xml:space="preserve">目位于广东省佛山市三水区，拟建地块位置位于富龙西江特大桥龙池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8"/>
          <w:szCs w:val="28"/>
          <w:lang w:val="en-US" w:eastAsia="zh-CN" w:bidi="ar"/>
        </w:rPr>
        <w:t xml:space="preserve">互通立交南侧，项目用地原为富龙西江特大桥工程中心试验室地块。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房屋建筑和市政基础设施工程施工图设计文件审查管理办法》是施工图审查的核心依据，明确规定了施工图审查的范围、内容、程序、审查机构的条件及职责等，要求建设单位将施工图送审查机构审查，审查机构需对施工图涉及公共利益、公众安全和工程建设强制性标准的内容进行审查。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pPr>
      <w:r>
        <w:rPr>
          <w:rFonts w:hint="eastAsia" w:ascii="宋体" w:hAnsi="宋体" w:eastAsia="宋体" w:cs="宋体"/>
          <w:color w:val="000000"/>
          <w:kern w:val="0"/>
          <w:sz w:val="28"/>
          <w:szCs w:val="28"/>
          <w:lang w:val="en-US" w:eastAsia="zh-CN" w:bidi="ar"/>
        </w:rPr>
        <w:t>服务内容要求包括但不限于施工图审查服务，成果文件包括施工图审查报告、施工图审查合格书（施工图审查批准书</w:t>
      </w:r>
      <w:bookmarkStart w:id="0" w:name="_GoBack"/>
      <w:bookmarkEnd w:id="0"/>
      <w:r>
        <w:rPr>
          <w:rFonts w:hint="eastAsia" w:ascii="宋体" w:hAnsi="宋体" w:eastAsia="宋体" w:cs="宋体"/>
          <w:color w:val="000000"/>
          <w:kern w:val="0"/>
          <w:sz w:val="28"/>
          <w:szCs w:val="28"/>
          <w:lang w:val="en-US" w:eastAsia="zh-CN" w:bidi="ar"/>
        </w:rPr>
        <w:t>）。</w:t>
      </w:r>
    </w:p>
    <w:p>
      <w:pPr>
        <w:keepNext w:val="0"/>
        <w:keepLines w:val="0"/>
        <w:widowControl/>
        <w:suppressLineNumbers w:val="0"/>
        <w:spacing w:line="360" w:lineRule="auto"/>
        <w:jc w:val="left"/>
        <w:rPr>
          <w:rFonts w:hint="eastAsia" w:ascii="宋体" w:hAnsi="宋体" w:eastAsia="宋体" w:cs="宋体"/>
          <w:color w:val="000000"/>
          <w:kern w:val="0"/>
          <w:sz w:val="28"/>
          <w:szCs w:val="28"/>
          <w:lang w:val="en-US" w:eastAsia="zh-CN" w:bidi="ar"/>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7F5116"/>
    <w:rsid w:val="3DAD25AB"/>
    <w:rsid w:val="46ED01D3"/>
    <w:rsid w:val="5C4A59B2"/>
    <w:rsid w:val="63292300"/>
    <w:rsid w:val="667F5116"/>
    <w:rsid w:val="79DA5900"/>
    <w:rsid w:val="7CFC76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2025-12-01T06:56:00Z</dcterms:created>
  <dc:creator>建议</dc:creator>
  <cp:lastModifiedBy>yejh</cp:lastModifiedBy>
  <dcterms:modified xsi:type="dcterms:W3CDTF">2025-12-02T09:35:04Z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F0B83AFE291E44A68A8C87B0371A4316</vt:lpwstr>
  </property>
</Properties>
</file>