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开关柜带电指示全套系统试验装置</w:t>
      </w:r>
      <w:r>
        <w:rPr>
          <w:rFonts w:hint="eastAsia" w:ascii="微软雅黑" w:hAnsi="微软雅黑" w:eastAsia="微软雅黑" w:cs="微软雅黑"/>
          <w:b/>
          <w:bCs/>
          <w:sz w:val="30"/>
          <w:szCs w:val="30"/>
          <w:lang w:val="en-US" w:eastAsia="zh-CN"/>
        </w:rPr>
        <w:t>材料</w:t>
      </w:r>
      <w:r>
        <w:rPr>
          <w:rFonts w:hint="eastAsia" w:ascii="微软雅黑" w:hAnsi="微软雅黑" w:eastAsia="微软雅黑" w:cs="微软雅黑"/>
          <w:b/>
          <w:bCs/>
          <w:sz w:val="30"/>
          <w:szCs w:val="30"/>
        </w:rPr>
        <w:t>采购技术要求</w:t>
      </w:r>
    </w:p>
    <w:p>
      <w:pPr>
        <w:jc w:val="center"/>
        <w:rPr>
          <w:rFonts w:hint="eastAsia" w:ascii="微软雅黑" w:hAnsi="微软雅黑" w:eastAsia="微软雅黑" w:cs="微软雅黑"/>
          <w:b/>
          <w:bCs/>
          <w:sz w:val="30"/>
          <w:szCs w:val="30"/>
          <w:lang w:eastAsia="zh-CN"/>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eastAsia="zh-CN"/>
        </w:rPr>
        <w:t>河源供电局变电管理二所</w:t>
      </w:r>
    </w:p>
    <w:p>
      <w:pPr>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一、功能要求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1.装置具备对带电显示装置的相关设备器件进行试验的功能；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2.装置具备能同时对多个被试品进行试验的功能；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3.装置通过定值加压模拟使其达到电场耦合至指示器指示正确；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4.装置为人性化设计的操作台，试验接线应简洁方便。</w:t>
      </w:r>
      <w:bookmarkStart w:id="3" w:name="_GoBack"/>
      <w:bookmarkEnd w:id="3"/>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二、技术指标要求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输入电压：220V，50Hz；</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输出交流电压：0-10kV，50Hz;</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交流电压输出控制精度：Uac </w:t>
      </w:r>
      <w:r>
        <w:rPr>
          <w:rFonts w:hint="default" w:ascii="Arial" w:hAnsi="Arial" w:eastAsia="仿宋_GB2312" w:cs="Arial"/>
          <w:sz w:val="28"/>
          <w:szCs w:val="28"/>
          <w:lang w:val="en-US" w:eastAsia="zh-CN"/>
        </w:rPr>
        <w:t>≤</w:t>
      </w:r>
      <w:r>
        <w:rPr>
          <w:rFonts w:hint="eastAsia" w:ascii="仿宋_GB2312" w:hAnsi="仿宋_GB2312" w:eastAsia="仿宋_GB2312" w:cs="仿宋_GB2312"/>
          <w:sz w:val="28"/>
          <w:szCs w:val="28"/>
          <w:lang w:val="en-US" w:eastAsia="zh-CN"/>
        </w:rPr>
        <w:t xml:space="preserve"> 2kV时：</w:t>
      </w:r>
      <w:r>
        <w:rPr>
          <w:rFonts w:hint="default" w:ascii="Arial" w:hAnsi="Arial" w:eastAsia="仿宋_GB2312" w:cs="Arial"/>
          <w:sz w:val="28"/>
          <w:szCs w:val="28"/>
          <w:lang w:val="en-US" w:eastAsia="zh-CN"/>
        </w:rPr>
        <w:t>≤</w:t>
      </w:r>
      <w:r>
        <w:rPr>
          <w:rFonts w:hint="eastAsia" w:ascii="Arial" w:hAnsi="Arial" w:eastAsia="仿宋_GB2312" w:cs="Arial"/>
          <w:sz w:val="28"/>
          <w:szCs w:val="28"/>
          <w:lang w:val="en-US" w:eastAsia="zh-CN"/>
        </w:rPr>
        <w:t>1%；</w:t>
      </w:r>
      <w:r>
        <w:rPr>
          <w:rFonts w:hint="eastAsia" w:ascii="仿宋_GB2312" w:hAnsi="仿宋_GB2312" w:eastAsia="仿宋_GB2312" w:cs="仿宋_GB2312"/>
          <w:sz w:val="28"/>
          <w:szCs w:val="28"/>
          <w:lang w:val="en-US" w:eastAsia="zh-CN"/>
        </w:rPr>
        <w:t>Uac &gt; 2kV时：</w:t>
      </w:r>
      <w:r>
        <w:rPr>
          <w:rFonts w:hint="default" w:ascii="Arial" w:hAnsi="Arial" w:eastAsia="仿宋_GB2312" w:cs="Arial"/>
          <w:sz w:val="28"/>
          <w:szCs w:val="28"/>
          <w:lang w:val="en-US" w:eastAsia="zh-CN"/>
        </w:rPr>
        <w:t>≤</w:t>
      </w:r>
      <w:r>
        <w:rPr>
          <w:rFonts w:hint="eastAsia" w:ascii="Arial" w:hAnsi="Arial" w:eastAsia="仿宋_GB2312" w:cs="Arial"/>
          <w:sz w:val="28"/>
          <w:szCs w:val="28"/>
          <w:lang w:val="en-US" w:eastAsia="zh-CN"/>
        </w:rPr>
        <w:t>2%</w:t>
      </w:r>
      <w:r>
        <w:rPr>
          <w:rFonts w:hint="eastAsia" w:ascii="仿宋_GB2312" w:hAnsi="仿宋_GB2312" w:eastAsia="仿宋_GB2312" w:cs="仿宋_GB2312"/>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rPr>
        <w:t>、试验要求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成品需</w:t>
      </w:r>
      <w:r>
        <w:rPr>
          <w:rFonts w:hint="eastAsia" w:ascii="仿宋_GB2312" w:hAnsi="仿宋_GB2312" w:eastAsia="仿宋_GB2312" w:cs="仿宋_GB2312"/>
          <w:sz w:val="28"/>
          <w:szCs w:val="28"/>
          <w:lang w:eastAsia="zh-CN"/>
        </w:rPr>
        <w:t>带型式检验报告，</w:t>
      </w:r>
      <w:r>
        <w:rPr>
          <w:rFonts w:hint="eastAsia" w:ascii="仿宋_GB2312" w:hAnsi="仿宋_GB2312" w:eastAsia="仿宋_GB2312" w:cs="仿宋_GB2312"/>
          <w:sz w:val="28"/>
          <w:szCs w:val="28"/>
        </w:rPr>
        <w:t>满足出厂试验要求</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外观及机械性能检验、、功能检验、高低温检验、可靠性检验。</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rPr>
      </w:pPr>
      <w:bookmarkStart w:id="0" w:name="_Toc450578894"/>
      <w:bookmarkStart w:id="1" w:name="_Toc367709681"/>
      <w:bookmarkStart w:id="2" w:name="_Toc490650489"/>
      <w:r>
        <w:rPr>
          <w:rFonts w:hint="eastAsia" w:ascii="仿宋_GB2312" w:hAnsi="仿宋_GB2312" w:eastAsia="仿宋_GB2312" w:cs="仿宋_GB2312"/>
          <w:b/>
          <w:bCs/>
          <w:sz w:val="28"/>
          <w:szCs w:val="28"/>
          <w:lang w:val="en-US" w:eastAsia="zh-CN"/>
        </w:rPr>
        <w:t>四</w:t>
      </w:r>
      <w:r>
        <w:rPr>
          <w:rFonts w:hint="eastAsia" w:ascii="仿宋_GB2312" w:hAnsi="仿宋_GB2312" w:eastAsia="仿宋_GB2312" w:cs="仿宋_GB2312"/>
          <w:b/>
          <w:bCs/>
          <w:sz w:val="28"/>
          <w:szCs w:val="28"/>
        </w:rPr>
        <w:t>、售后服务</w:t>
      </w:r>
      <w:bookmarkEnd w:id="0"/>
      <w:bookmarkEnd w:id="1"/>
      <w:bookmarkEnd w:id="2"/>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2、产品质保期为3年，保质期内配件或设备损坏，由卖方负责免费修理或更换。超过保质期有配件或设备损坏，卖方有优先提供配件和修理的义务；</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3、售后服务响应时间：不超过12小时，如紧急事件需到达现场应在24小时内到达现场，并立即进行处理。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4、技术支持保证：加强维护工作与设备预检预修，提供10×365天×24小时的技术支持服务，包括设备使用状态、故障处理和远程支持。</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5、投诉处理保证：承诺在收到有关设备质量、服务质量或技术支持质量的投诉后立即作出反应，派专人赶赴现场处理，并向使用方提交有关处理报告。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6、供方应负责供货产品有关的培训工作。</w:t>
      </w: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AxMzk3MmE2ZTIyNmY5MjkyNTZkYTBiNTNhMTIzZTIifQ=="/>
  </w:docVars>
  <w:rsids>
    <w:rsidRoot w:val="00000000"/>
    <w:rsid w:val="066B6F12"/>
    <w:rsid w:val="0AB51241"/>
    <w:rsid w:val="0D9539D9"/>
    <w:rsid w:val="0F837E14"/>
    <w:rsid w:val="110E182D"/>
    <w:rsid w:val="11BF7DAF"/>
    <w:rsid w:val="1A710D72"/>
    <w:rsid w:val="21396212"/>
    <w:rsid w:val="23A47348"/>
    <w:rsid w:val="24345D47"/>
    <w:rsid w:val="26BD3F42"/>
    <w:rsid w:val="2DC478E8"/>
    <w:rsid w:val="30901173"/>
    <w:rsid w:val="3180175D"/>
    <w:rsid w:val="354B25DC"/>
    <w:rsid w:val="37D50C36"/>
    <w:rsid w:val="37F3117D"/>
    <w:rsid w:val="394B044E"/>
    <w:rsid w:val="3BD30507"/>
    <w:rsid w:val="4416501D"/>
    <w:rsid w:val="442C42E7"/>
    <w:rsid w:val="49E64E4D"/>
    <w:rsid w:val="4A31555C"/>
    <w:rsid w:val="4D8D5268"/>
    <w:rsid w:val="4E8C0EB4"/>
    <w:rsid w:val="4F155A4F"/>
    <w:rsid w:val="5692461F"/>
    <w:rsid w:val="595B52AA"/>
    <w:rsid w:val="5BD57CB7"/>
    <w:rsid w:val="5BDB5443"/>
    <w:rsid w:val="645B27F1"/>
    <w:rsid w:val="6C327292"/>
    <w:rsid w:val="6E4E2A84"/>
    <w:rsid w:val="6ECB4D4E"/>
    <w:rsid w:val="713757FD"/>
    <w:rsid w:val="722D62E3"/>
    <w:rsid w:val="72D078D5"/>
    <w:rsid w:val="76BD04CD"/>
    <w:rsid w:val="77C3210C"/>
    <w:rsid w:val="7ABA4357"/>
    <w:rsid w:val="7E254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1156</Words>
  <Characters>1210</Characters>
  <Lines>0</Lines>
  <Paragraphs>0</Paragraphs>
  <TotalTime>1</TotalTime>
  <ScaleCrop>false</ScaleCrop>
  <LinksUpToDate>false</LinksUpToDate>
  <CharactersWithSpaces>1218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2024-11-12T02:59:00Z</dcterms:created>
  <dc:creator>Administrator</dc:creator>
  <cp:lastModifiedBy>10C484BDD0A64A39998CA956885C174A</cp:lastModifiedBy>
  <dcterms:modified xsi:type="dcterms:W3CDTF">2025-12-15T08:00:48Z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DF65BDCBBF0A4F13A4CF16A71A474006_13</vt:lpwstr>
  </property>
</Properties>
</file>