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FFA5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>三亚供电局2025年一种辅助提升充电桩利用率系统的服务公开零星</w:t>
      </w:r>
      <w:r>
        <w:rPr>
          <w:rFonts w:hint="default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>采购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>报价表</w:t>
      </w:r>
    </w:p>
    <w:p w14:paraId="4327AEF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海南电网有限责任公司三亚供电局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 w14:paraId="5A1DDF2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 w14:paraId="7708F63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一、报价表</w:t>
      </w:r>
    </w:p>
    <w:tbl>
      <w:tblPr>
        <w:tblStyle w:val="4"/>
        <w:tblW w:w="9455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806"/>
        <w:gridCol w:w="1605"/>
        <w:gridCol w:w="3629"/>
        <w:gridCol w:w="424"/>
        <w:gridCol w:w="476"/>
        <w:gridCol w:w="794"/>
        <w:gridCol w:w="655"/>
        <w:gridCol w:w="1066"/>
      </w:tblGrid>
      <w:tr w14:paraId="517EE8F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84" w:hRule="atLeast"/>
          <w:tblHeader/>
          <w:jc w:val="center"/>
        </w:trPr>
        <w:tc>
          <w:tcPr>
            <w:tcW w:w="8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D0C31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序号</w:t>
            </w:r>
          </w:p>
        </w:tc>
        <w:tc>
          <w:tcPr>
            <w:tcW w:w="16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4807B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>名称</w:t>
            </w:r>
          </w:p>
        </w:tc>
        <w:tc>
          <w:tcPr>
            <w:tcW w:w="362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71FB3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商务、技术要求</w:t>
            </w:r>
          </w:p>
        </w:tc>
        <w:tc>
          <w:tcPr>
            <w:tcW w:w="42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3DBE5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数量</w:t>
            </w:r>
          </w:p>
        </w:tc>
        <w:tc>
          <w:tcPr>
            <w:tcW w:w="4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5E3E32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单位</w:t>
            </w:r>
          </w:p>
        </w:tc>
        <w:tc>
          <w:tcPr>
            <w:tcW w:w="79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38080F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>含税</w:t>
            </w: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单价（元）</w:t>
            </w:r>
          </w:p>
        </w:tc>
        <w:tc>
          <w:tcPr>
            <w:tcW w:w="65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798E23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>含税</w:t>
            </w: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总价（元）</w:t>
            </w:r>
          </w:p>
        </w:tc>
        <w:tc>
          <w:tcPr>
            <w:tcW w:w="10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639CDA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交付/履行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eastAsia="zh-CN"/>
              </w:rPr>
              <w:t>日期</w:t>
            </w:r>
          </w:p>
        </w:tc>
      </w:tr>
      <w:tr w14:paraId="7B978D5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354" w:hRule="atLeast"/>
          <w:jc w:val="center"/>
        </w:trPr>
        <w:tc>
          <w:tcPr>
            <w:tcW w:w="8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D9ECC2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</w:pPr>
            <w:bookmarkStart w:id="0" w:name="_GoBack" w:colFirst="1" w:colLast="1"/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  <w:t>1</w:t>
            </w:r>
          </w:p>
        </w:tc>
        <w:tc>
          <w:tcPr>
            <w:tcW w:w="16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F6862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Style w:val="7"/>
                <w:rFonts w:hint="eastAsia" w:ascii="宋体" w:hAnsi="宋体" w:eastAsia="宋体" w:cs="Times New Roman"/>
                <w:color w:val="000000"/>
                <w:lang w:val="en-US" w:eastAsia="zh-CN"/>
              </w:rPr>
              <w:t>一种辅助提升充电桩利用率系统的研制（</w:t>
            </w:r>
            <w:r>
              <w:rPr>
                <w:rStyle w:val="7"/>
                <w:rFonts w:hint="eastAsia" w:ascii="宋体" w:hAnsi="宋体"/>
                <w:color w:val="000000"/>
                <w:lang w:val="en-US" w:eastAsia="zh-CN"/>
              </w:rPr>
              <w:t>程序设计调试）</w:t>
            </w:r>
          </w:p>
        </w:tc>
        <w:tc>
          <w:tcPr>
            <w:tcW w:w="3629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 w14:paraId="0534AC0F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both"/>
              <w:textAlignment w:val="auto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.商务要求：投标人必须为中华人民共和国境内注册合法运作的法人或其他组织：具有独立承担民事责任的能力、独立承担招标项目的能力和独立履行合同的能力，必须具备有效期内的营业执照、法人身份证复印件（正反两面）（所有材料需盖章） 。</w:t>
            </w:r>
          </w:p>
          <w:p w14:paraId="409802A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2.技术要求：投标人应符合《三亚供电局</w:t>
            </w:r>
            <w:r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一种辅助提升充电桩利用率系统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的研制（</w:t>
            </w: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服务）</w:t>
            </w:r>
          </w:p>
          <w:p w14:paraId="29C4A08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技术规范书</w:t>
            </w:r>
          </w:p>
          <w:p w14:paraId="6090BDD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》要求（详见技术规范书）。</w:t>
            </w:r>
          </w:p>
        </w:tc>
        <w:tc>
          <w:tcPr>
            <w:tcW w:w="42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3740A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4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73979A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项</w:t>
            </w:r>
          </w:p>
        </w:tc>
        <w:tc>
          <w:tcPr>
            <w:tcW w:w="79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3A60D0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5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3E0FF2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0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005264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 w14:paraId="6CC930A2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358" w:hRule="atLeast"/>
          <w:jc w:val="center"/>
        </w:trPr>
        <w:tc>
          <w:tcPr>
            <w:tcW w:w="8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3BF746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2</w:t>
            </w:r>
          </w:p>
        </w:tc>
        <w:tc>
          <w:tcPr>
            <w:tcW w:w="16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090DD0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Style w:val="7"/>
                <w:rFonts w:hint="eastAsia" w:ascii="宋体" w:hAnsi="宋体" w:eastAsia="宋体" w:cs="Times New Roman"/>
                <w:color w:val="000000"/>
                <w:lang w:val="en-US" w:eastAsia="zh-CN"/>
              </w:rPr>
              <w:t>一种辅助提升充电桩利用率系统的研制（</w:t>
            </w:r>
            <w:r>
              <w:rPr>
                <w:rStyle w:val="7"/>
                <w:rFonts w:hint="eastAsia" w:ascii="宋体" w:hAnsi="宋体"/>
                <w:color w:val="000000"/>
                <w:lang w:val="en-US" w:eastAsia="zh-CN"/>
              </w:rPr>
              <w:t>整体安装调试）</w:t>
            </w:r>
          </w:p>
        </w:tc>
        <w:tc>
          <w:tcPr>
            <w:tcW w:w="3629" w:type="dxa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7B342B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42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CC34F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4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03793F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项</w:t>
            </w:r>
          </w:p>
        </w:tc>
        <w:tc>
          <w:tcPr>
            <w:tcW w:w="79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5C5FB0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5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63B1B5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0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562B1D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bookmarkEnd w:id="0"/>
      <w:tr w14:paraId="3FCCE66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52" w:hRule="atLeast"/>
          <w:jc w:val="center"/>
        </w:trPr>
        <w:tc>
          <w:tcPr>
            <w:tcW w:w="8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F2CE64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6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DA0E91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合计</w:t>
            </w:r>
          </w:p>
        </w:tc>
        <w:tc>
          <w:tcPr>
            <w:tcW w:w="362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28C1D9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/>
              </w:rPr>
            </w:pPr>
          </w:p>
        </w:tc>
        <w:tc>
          <w:tcPr>
            <w:tcW w:w="42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60CB5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4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212EC2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79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6A0D7D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5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16B95F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0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781513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</w:tbl>
    <w:p w14:paraId="73505ED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说明：1.上述含包装、保险、运输、交货(看装卸费、搬运费)、售后、税费等费用。</w:t>
      </w:r>
    </w:p>
    <w:p w14:paraId="4EC97FB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1050" w:firstLineChars="5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2.自采购人发出成交通知书之日起，中标人应在2025年12月31日前提交交付物，并经采购人验收合格且开具发票后两个月内付款。</w:t>
      </w:r>
    </w:p>
    <w:p w14:paraId="3E4BC81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 w14:paraId="2EC26248">
      <w:pPr>
        <w:spacing w:line="440" w:lineRule="exact"/>
        <w:ind w:firstLine="420" w:firstLineChars="200"/>
        <w:jc w:val="left"/>
        <w:rPr>
          <w:rFonts w:hint="eastAsia" w:asciiTheme="minorEastAsia" w:hAnsiTheme="minorEastAsia" w:eastAsiaTheme="minorEastAsia" w:cstheme="minorEastAsia"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（满足/不满足）要求。（填写说明：报价单位须回复技术、商务承诺是否满足要求）</w:t>
      </w:r>
    </w:p>
    <w:p w14:paraId="239EFE30">
      <w:pPr>
        <w:spacing w:line="440" w:lineRule="exact"/>
        <w:ind w:firstLine="422" w:firstLineChars="200"/>
        <w:jc w:val="left"/>
        <w:rPr>
          <w:rFonts w:asciiTheme="minorEastAsia" w:hAnsiTheme="minorEastAsia" w:eastAsiaTheme="minorEastAsia" w:cstheme="minorEastAsia"/>
          <w:b/>
          <w:bCs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  <w:highlight w:val="none"/>
        </w:rPr>
        <w:t>三、交付、履约承诺情况</w:t>
      </w:r>
    </w:p>
    <w:p w14:paraId="75EB794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Cs w:val="21"/>
          <w:highlight w:val="none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满足/不满足）要求。（填写说明：报价单位须回复技术、商务承诺是否满足要求）</w:t>
      </w:r>
    </w:p>
    <w:p w14:paraId="5DA36070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供应商需说明的其他事项（无）</w:t>
      </w:r>
    </w:p>
    <w:p w14:paraId="019BD13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 w14:paraId="35A0E7A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 w14:paraId="11EE7BD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 w14:paraId="534346F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 w14:paraId="705D21D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  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       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 w14:paraId="0ED0FD9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公司名称（盖章）     </w:t>
      </w:r>
    </w:p>
    <w:p w14:paraId="2D6CAF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DE38D6F"/>
    <w:multiLevelType w:val="singleLevel"/>
    <w:tmpl w:val="BDE38D6F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D16793"/>
    <w:rsid w:val="020C3505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486E26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080FDE"/>
    <w:rsid w:val="0708351A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67677C"/>
    <w:rsid w:val="08C4197C"/>
    <w:rsid w:val="09041C45"/>
    <w:rsid w:val="09AA20C6"/>
    <w:rsid w:val="09BA6DF9"/>
    <w:rsid w:val="09D05E45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404007"/>
    <w:rsid w:val="0B8228AE"/>
    <w:rsid w:val="0B83085A"/>
    <w:rsid w:val="0C1A6F03"/>
    <w:rsid w:val="0C657338"/>
    <w:rsid w:val="0C861073"/>
    <w:rsid w:val="0CA71430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4C27361"/>
    <w:rsid w:val="153A37B3"/>
    <w:rsid w:val="1541713B"/>
    <w:rsid w:val="15483FEC"/>
    <w:rsid w:val="158C4EDB"/>
    <w:rsid w:val="15945804"/>
    <w:rsid w:val="15BC34ED"/>
    <w:rsid w:val="15DA10CA"/>
    <w:rsid w:val="164861BA"/>
    <w:rsid w:val="16504EA4"/>
    <w:rsid w:val="1678720E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E571BA"/>
    <w:rsid w:val="19F3668F"/>
    <w:rsid w:val="1A077592"/>
    <w:rsid w:val="1A104BF3"/>
    <w:rsid w:val="1A1E09B2"/>
    <w:rsid w:val="1A7B0269"/>
    <w:rsid w:val="1AC33FB7"/>
    <w:rsid w:val="1AC84B34"/>
    <w:rsid w:val="1AF35961"/>
    <w:rsid w:val="1B1F555D"/>
    <w:rsid w:val="1B561602"/>
    <w:rsid w:val="1BCD544B"/>
    <w:rsid w:val="1BFF2F2A"/>
    <w:rsid w:val="1C2463C0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001CB1"/>
    <w:rsid w:val="1F1E0604"/>
    <w:rsid w:val="1F394A1A"/>
    <w:rsid w:val="1F4C7B7C"/>
    <w:rsid w:val="1F5D1205"/>
    <w:rsid w:val="1F9B28EC"/>
    <w:rsid w:val="20233A0A"/>
    <w:rsid w:val="20714AAE"/>
    <w:rsid w:val="20A60D13"/>
    <w:rsid w:val="20A86920"/>
    <w:rsid w:val="20CC0CFF"/>
    <w:rsid w:val="20FC3450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A6032D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A3EF4"/>
    <w:rsid w:val="261F7870"/>
    <w:rsid w:val="26907ADB"/>
    <w:rsid w:val="26B2175F"/>
    <w:rsid w:val="271F513D"/>
    <w:rsid w:val="275B2E00"/>
    <w:rsid w:val="276B09A0"/>
    <w:rsid w:val="27E278E7"/>
    <w:rsid w:val="27EB7834"/>
    <w:rsid w:val="28492804"/>
    <w:rsid w:val="28577BD0"/>
    <w:rsid w:val="285C363D"/>
    <w:rsid w:val="289A52B3"/>
    <w:rsid w:val="28A93AA7"/>
    <w:rsid w:val="28DD06E4"/>
    <w:rsid w:val="29240D31"/>
    <w:rsid w:val="29490A77"/>
    <w:rsid w:val="296E5E83"/>
    <w:rsid w:val="297577B0"/>
    <w:rsid w:val="297F66B8"/>
    <w:rsid w:val="29862181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CD85F2F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D373F3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8D7009F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0B0366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CCA20D8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4B0816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C70685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754CF3"/>
    <w:rsid w:val="4B9D3C8C"/>
    <w:rsid w:val="4B9E5377"/>
    <w:rsid w:val="4BA91423"/>
    <w:rsid w:val="4BBC7A8D"/>
    <w:rsid w:val="4BF471C5"/>
    <w:rsid w:val="4BF943BB"/>
    <w:rsid w:val="4C3118A2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C4743A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BB01DA"/>
    <w:rsid w:val="50C638D6"/>
    <w:rsid w:val="50E21ACE"/>
    <w:rsid w:val="50F93B86"/>
    <w:rsid w:val="51027B61"/>
    <w:rsid w:val="5140543F"/>
    <w:rsid w:val="5141620C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7C2F28"/>
    <w:rsid w:val="549D6646"/>
    <w:rsid w:val="54A50939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032417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DB676A2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A1AC6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CF46FE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34195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AB130E"/>
    <w:rsid w:val="74C91B20"/>
    <w:rsid w:val="74EC20A2"/>
    <w:rsid w:val="752D6294"/>
    <w:rsid w:val="7543356F"/>
    <w:rsid w:val="757A53EF"/>
    <w:rsid w:val="75952926"/>
    <w:rsid w:val="75A1642C"/>
    <w:rsid w:val="765B6397"/>
    <w:rsid w:val="76614049"/>
    <w:rsid w:val="768A341C"/>
    <w:rsid w:val="76FA7507"/>
    <w:rsid w:val="77686DDD"/>
    <w:rsid w:val="778D2E4C"/>
    <w:rsid w:val="778F0849"/>
    <w:rsid w:val="77BB02EC"/>
    <w:rsid w:val="77D26432"/>
    <w:rsid w:val="77F630ED"/>
    <w:rsid w:val="7863320D"/>
    <w:rsid w:val="7872426F"/>
    <w:rsid w:val="78E90945"/>
    <w:rsid w:val="78EE6C97"/>
    <w:rsid w:val="792E7F32"/>
    <w:rsid w:val="7951288A"/>
    <w:rsid w:val="7973270F"/>
    <w:rsid w:val="79855155"/>
    <w:rsid w:val="798A0262"/>
    <w:rsid w:val="79D844FD"/>
    <w:rsid w:val="7A284234"/>
    <w:rsid w:val="7A447A33"/>
    <w:rsid w:val="7A6112D3"/>
    <w:rsid w:val="7A816C87"/>
    <w:rsid w:val="7A8E697E"/>
    <w:rsid w:val="7B3518EB"/>
    <w:rsid w:val="7B35614B"/>
    <w:rsid w:val="7B513D99"/>
    <w:rsid w:val="7BA258DC"/>
    <w:rsid w:val="7BCB1412"/>
    <w:rsid w:val="7BD11C6F"/>
    <w:rsid w:val="7C0410BC"/>
    <w:rsid w:val="7C113E9E"/>
    <w:rsid w:val="7C3E4C06"/>
    <w:rsid w:val="7C492F6E"/>
    <w:rsid w:val="7C657CBD"/>
    <w:rsid w:val="7C6C04D3"/>
    <w:rsid w:val="7CD10CAA"/>
    <w:rsid w:val="7D1A7CA4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NormalCharacter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586</Words>
  <Characters>611</Characters>
  <Lines>0</Lines>
  <Paragraphs>0</Paragraphs>
  <TotalTime>0</TotalTime>
  <ScaleCrop>false</ScaleCrop>
  <LinksUpToDate>false</LinksUpToDate>
  <CharactersWithSpaces>911</CharactersWithSpaces>
  <Application>WPS Office_12.1.0.23539_F1E327BC-269C-435d-A152-05C5408002CA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来我的鱼塘</cp:lastModifiedBy>
  <cp:lastPrinted>2025-06-06T06:47:00Z</cp:lastPrinted>
  <dcterms:modified xsi:type="dcterms:W3CDTF">2025-12-06T11:25:08Z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2052-12.1.0.23539</vt:lpwstr>
  </property>
  <property fmtid="{D5CDD505-2E9C-101B-9397-08002B2CF9AE}" pid="3" name="ICV">
    <vt:lpwstr>C8667B29B0064778A2294508E178260B_13</vt:lpwstr>
  </property>
  <property fmtid="{D5CDD505-2E9C-101B-9397-08002B2CF9AE}" pid="4" name="KSOTemplateDocerSaveRecord">
    <vt:lpwstr>eyJoZGlkIjoiZDgyZTRjODY4MTEzYmFhOGQwMGEyNTFlOGI2NjJhNzAiLCJ1c2VySWQiOiIzMDcwOTEzNDMifQ==</vt:lpwstr>
  </property>
</Properties>
</file>