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A676328">
      <w:pPr>
        <w:spacing w:line="440" w:lineRule="exact"/>
        <w:jc w:val="center"/>
        <w:rPr>
          <w:rFonts w:asciiTheme="minorEastAsia" w:hAnsiTheme="minorEastAsia" w:eastAsiaTheme="minorEastAsia" w:cstheme="minorEastAsia"/>
          <w:b/>
          <w:bCs/>
          <w:sz w:val="28"/>
          <w:szCs w:val="28"/>
          <w:highlight w:val="none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8"/>
          <w:szCs w:val="28"/>
          <w:highlight w:val="none"/>
        </w:rPr>
        <w:t>三亚供电局2025年树障登记与预警处理系统工具研制</w:t>
      </w:r>
      <w:r>
        <w:rPr>
          <w:rFonts w:asciiTheme="minorEastAsia" w:hAnsiTheme="minorEastAsia" w:eastAsiaTheme="minorEastAsia" w:cstheme="minorEastAsia"/>
          <w:b/>
          <w:bCs/>
          <w:sz w:val="28"/>
          <w:szCs w:val="28"/>
          <w:highlight w:val="none"/>
        </w:rPr>
        <w:t>的</w:t>
      </w:r>
      <w:r>
        <w:rPr>
          <w:rFonts w:hint="eastAsia" w:asciiTheme="minorEastAsia" w:hAnsiTheme="minorEastAsia" w:eastAsiaTheme="minorEastAsia" w:cstheme="minorEastAsia"/>
          <w:b/>
          <w:bCs/>
          <w:sz w:val="28"/>
          <w:szCs w:val="28"/>
          <w:highlight w:val="none"/>
        </w:rPr>
        <w:t>材料</w:t>
      </w:r>
    </w:p>
    <w:p w14:paraId="41650A08">
      <w:pPr>
        <w:spacing w:line="440" w:lineRule="exact"/>
        <w:jc w:val="center"/>
        <w:rPr>
          <w:rFonts w:asciiTheme="minorEastAsia" w:hAnsiTheme="minorEastAsia" w:eastAsiaTheme="minorEastAsia" w:cstheme="minorEastAsia"/>
          <w:b/>
          <w:bCs/>
          <w:sz w:val="28"/>
          <w:szCs w:val="28"/>
          <w:highlight w:val="none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8"/>
          <w:szCs w:val="28"/>
          <w:highlight w:val="none"/>
        </w:rPr>
        <w:t>公开</w:t>
      </w:r>
      <w:r>
        <w:rPr>
          <w:rFonts w:hint="eastAsia" w:asciiTheme="minorEastAsia" w:hAnsiTheme="minorEastAsia" w:eastAsiaTheme="minorEastAsia" w:cstheme="minorEastAsia"/>
          <w:b/>
          <w:bCs/>
          <w:sz w:val="28"/>
          <w:szCs w:val="28"/>
          <w:highlight w:val="none"/>
          <w:lang w:val="en-US" w:eastAsia="zh-CN"/>
        </w:rPr>
        <w:t>零星</w:t>
      </w:r>
      <w:r>
        <w:rPr>
          <w:rFonts w:asciiTheme="minorEastAsia" w:hAnsiTheme="minorEastAsia" w:eastAsiaTheme="minorEastAsia" w:cstheme="minorEastAsia"/>
          <w:b/>
          <w:bCs/>
          <w:sz w:val="28"/>
          <w:szCs w:val="28"/>
          <w:highlight w:val="none"/>
        </w:rPr>
        <w:t>采购</w:t>
      </w:r>
      <w:r>
        <w:rPr>
          <w:rFonts w:hint="eastAsia" w:asciiTheme="minorEastAsia" w:hAnsiTheme="minorEastAsia" w:eastAsiaTheme="minorEastAsia" w:cstheme="minorEastAsia"/>
          <w:b/>
          <w:bCs/>
          <w:sz w:val="28"/>
          <w:szCs w:val="28"/>
          <w:highlight w:val="none"/>
        </w:rPr>
        <w:t>报价表</w:t>
      </w:r>
    </w:p>
    <w:p w14:paraId="44AC2736">
      <w:pPr>
        <w:spacing w:line="440" w:lineRule="exact"/>
        <w:jc w:val="left"/>
        <w:rPr>
          <w:rFonts w:asciiTheme="minorEastAsia" w:hAnsiTheme="minorEastAsia" w:eastAsiaTheme="minorEastAsia" w:cstheme="minorEastAsia"/>
          <w:szCs w:val="21"/>
          <w:highlight w:val="none"/>
        </w:rPr>
      </w:pPr>
      <w:r>
        <w:rPr>
          <w:rFonts w:hint="eastAsia" w:asciiTheme="minorEastAsia" w:hAnsiTheme="minorEastAsia" w:eastAsiaTheme="minorEastAsia" w:cstheme="minorEastAsia"/>
          <w:szCs w:val="21"/>
          <w:highlight w:val="none"/>
          <w:u w:val="single"/>
        </w:rPr>
        <w:t>海南电网有限责任公司三亚供电局</w:t>
      </w:r>
      <w:r>
        <w:rPr>
          <w:rFonts w:hint="eastAsia" w:asciiTheme="minorEastAsia" w:hAnsiTheme="minorEastAsia" w:eastAsiaTheme="minorEastAsia" w:cstheme="minorEastAsia"/>
          <w:szCs w:val="21"/>
          <w:highlight w:val="none"/>
        </w:rPr>
        <w:t>：</w:t>
      </w:r>
    </w:p>
    <w:p w14:paraId="4D0F1FFD">
      <w:pPr>
        <w:spacing w:line="440" w:lineRule="exact"/>
        <w:ind w:firstLine="420" w:firstLineChars="200"/>
        <w:jc w:val="left"/>
        <w:rPr>
          <w:rFonts w:asciiTheme="minorEastAsia" w:hAnsiTheme="minorEastAsia" w:eastAsiaTheme="minorEastAsia" w:cstheme="minorEastAsia"/>
          <w:szCs w:val="21"/>
          <w:highlight w:val="none"/>
        </w:rPr>
      </w:pPr>
      <w:r>
        <w:rPr>
          <w:rFonts w:hint="eastAsia" w:asciiTheme="minorEastAsia" w:hAnsiTheme="minorEastAsia" w:eastAsiaTheme="minorEastAsia" w:cstheme="minorEastAsia"/>
          <w:szCs w:val="21"/>
          <w:highlight w:val="none"/>
        </w:rPr>
        <w:t>我公司愿意按照贵</w:t>
      </w:r>
      <w:r>
        <w:rPr>
          <w:rFonts w:hint="eastAsia" w:asciiTheme="minorEastAsia" w:hAnsiTheme="minorEastAsia" w:eastAsiaTheme="minorEastAsia" w:cstheme="minorEastAsia"/>
          <w:szCs w:val="21"/>
          <w:highlight w:val="none"/>
          <w:u w:val="single"/>
        </w:rPr>
        <w:t>单位</w:t>
      </w:r>
      <w:r>
        <w:rPr>
          <w:rFonts w:hint="eastAsia" w:asciiTheme="minorEastAsia" w:hAnsiTheme="minorEastAsia" w:eastAsiaTheme="minorEastAsia" w:cstheme="minorEastAsia"/>
          <w:szCs w:val="21"/>
          <w:highlight w:val="none"/>
        </w:rPr>
        <w:t>要求，按照以下报价和承诺提供所需的</w:t>
      </w:r>
      <w:r>
        <w:rPr>
          <w:rFonts w:hint="eastAsia" w:asciiTheme="minorEastAsia" w:hAnsiTheme="minorEastAsia" w:eastAsiaTheme="minorEastAsia" w:cstheme="minorEastAsia"/>
          <w:szCs w:val="21"/>
          <w:highlight w:val="none"/>
          <w:u w:val="single"/>
        </w:rPr>
        <w:t>材料</w:t>
      </w:r>
      <w:r>
        <w:rPr>
          <w:rFonts w:hint="eastAsia" w:asciiTheme="minorEastAsia" w:hAnsiTheme="minorEastAsia" w:eastAsiaTheme="minorEastAsia" w:cstheme="minorEastAsia"/>
          <w:szCs w:val="21"/>
          <w:highlight w:val="none"/>
        </w:rPr>
        <w:t>：</w:t>
      </w:r>
    </w:p>
    <w:p w14:paraId="45FF9354">
      <w:pPr>
        <w:spacing w:line="440" w:lineRule="exact"/>
        <w:ind w:firstLine="422" w:firstLineChars="200"/>
        <w:jc w:val="left"/>
        <w:rPr>
          <w:rFonts w:asciiTheme="minorEastAsia" w:hAnsiTheme="minorEastAsia" w:eastAsiaTheme="minorEastAsia" w:cstheme="minorEastAsia"/>
          <w:b/>
          <w:bCs/>
          <w:szCs w:val="21"/>
          <w:highlight w:val="none"/>
        </w:rPr>
      </w:pPr>
      <w:r>
        <w:rPr>
          <w:rFonts w:hint="eastAsia" w:asciiTheme="minorEastAsia" w:hAnsiTheme="minorEastAsia" w:eastAsiaTheme="minorEastAsia" w:cstheme="minorEastAsia"/>
          <w:b/>
          <w:bCs/>
          <w:szCs w:val="21"/>
          <w:highlight w:val="none"/>
        </w:rPr>
        <w:t>一、报价表</w:t>
      </w:r>
    </w:p>
    <w:tbl>
      <w:tblPr>
        <w:tblStyle w:val="4"/>
        <w:tblW w:w="9532" w:type="dxa"/>
        <w:jc w:val="center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8" w:space="0"/>
          <w:insideV w:val="single" w:color="auto" w:sz="8" w:space="0"/>
        </w:tblBorders>
        <w:tblLayout w:type="fixed"/>
        <w:tblCellMar>
          <w:top w:w="0" w:type="dxa"/>
          <w:left w:w="57" w:type="dxa"/>
          <w:bottom w:w="0" w:type="dxa"/>
          <w:right w:w="57" w:type="dxa"/>
        </w:tblCellMar>
      </w:tblPr>
      <w:tblGrid>
        <w:gridCol w:w="776"/>
        <w:gridCol w:w="1543"/>
        <w:gridCol w:w="1217"/>
        <w:gridCol w:w="1217"/>
        <w:gridCol w:w="951"/>
        <w:gridCol w:w="969"/>
        <w:gridCol w:w="1166"/>
        <w:gridCol w:w="668"/>
        <w:gridCol w:w="1025"/>
      </w:tblGrid>
      <w:tr w14:paraId="4791D1DC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448" w:hRule="atLeast"/>
          <w:tblHeader/>
          <w:jc w:val="center"/>
        </w:trPr>
        <w:tc>
          <w:tcPr>
            <w:tcW w:w="77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 w14:paraId="252AFFCA">
            <w:pPr>
              <w:widowControl/>
              <w:spacing w:line="200" w:lineRule="exact"/>
              <w:jc w:val="center"/>
              <w:rPr>
                <w:rFonts w:asciiTheme="minorEastAsia" w:hAnsiTheme="minorEastAsia" w:eastAsiaTheme="minorEastAsia" w:cstheme="minorEastAsia"/>
                <w:b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kern w:val="0"/>
                <w:sz w:val="18"/>
                <w:szCs w:val="18"/>
                <w:highlight w:val="none"/>
              </w:rPr>
              <w:t>序号</w:t>
            </w:r>
          </w:p>
        </w:tc>
        <w:tc>
          <w:tcPr>
            <w:tcW w:w="154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 w14:paraId="10CA7981">
            <w:pPr>
              <w:widowControl/>
              <w:spacing w:line="200" w:lineRule="exact"/>
              <w:jc w:val="center"/>
              <w:rPr>
                <w:rFonts w:asciiTheme="minorEastAsia" w:hAnsiTheme="minorEastAsia" w:eastAsiaTheme="minorEastAsia" w:cstheme="minorEastAsia"/>
                <w:b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kern w:val="0"/>
                <w:sz w:val="18"/>
                <w:szCs w:val="18"/>
                <w:highlight w:val="none"/>
              </w:rPr>
              <w:t>名称</w:t>
            </w:r>
          </w:p>
        </w:tc>
        <w:tc>
          <w:tcPr>
            <w:tcW w:w="121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 w14:paraId="66F77CED">
            <w:pPr>
              <w:snapToGrid w:val="0"/>
              <w:spacing w:line="200" w:lineRule="exact"/>
              <w:jc w:val="center"/>
              <w:rPr>
                <w:rFonts w:asciiTheme="minorEastAsia" w:hAnsiTheme="minorEastAsia" w:eastAsiaTheme="minorEastAsia" w:cstheme="minorEastAsia"/>
                <w:b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规格型号</w:t>
            </w:r>
          </w:p>
        </w:tc>
        <w:tc>
          <w:tcPr>
            <w:tcW w:w="121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 w14:paraId="06F8FA8A">
            <w:pPr>
              <w:snapToGrid w:val="0"/>
              <w:spacing w:line="200" w:lineRule="exact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18"/>
                <w:szCs w:val="1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18"/>
                <w:szCs w:val="18"/>
                <w:highlight w:val="none"/>
              </w:rPr>
              <w:t>商务、技术要求</w:t>
            </w:r>
          </w:p>
        </w:tc>
        <w:tc>
          <w:tcPr>
            <w:tcW w:w="95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 w14:paraId="1FBD3EAA">
            <w:pPr>
              <w:widowControl/>
              <w:spacing w:line="200" w:lineRule="exact"/>
              <w:jc w:val="center"/>
              <w:rPr>
                <w:rFonts w:asciiTheme="minorEastAsia" w:hAnsiTheme="minorEastAsia" w:eastAsiaTheme="minorEastAsia" w:cstheme="minorEastAsia"/>
                <w:b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kern w:val="0"/>
                <w:sz w:val="18"/>
                <w:szCs w:val="18"/>
                <w:highlight w:val="none"/>
              </w:rPr>
              <w:t>数量</w:t>
            </w:r>
          </w:p>
        </w:tc>
        <w:tc>
          <w:tcPr>
            <w:tcW w:w="96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/>
            <w:vAlign w:val="center"/>
          </w:tcPr>
          <w:p w14:paraId="50A78E8E">
            <w:pPr>
              <w:widowControl/>
              <w:spacing w:line="200" w:lineRule="exact"/>
              <w:jc w:val="center"/>
              <w:rPr>
                <w:rFonts w:asciiTheme="minorEastAsia" w:hAnsiTheme="minorEastAsia" w:eastAsiaTheme="minorEastAsia" w:cstheme="minorEastAsia"/>
                <w:b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kern w:val="0"/>
                <w:sz w:val="18"/>
                <w:szCs w:val="18"/>
                <w:highlight w:val="none"/>
              </w:rPr>
              <w:t>单位</w:t>
            </w:r>
          </w:p>
        </w:tc>
        <w:tc>
          <w:tcPr>
            <w:tcW w:w="1166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/>
            <w:vAlign w:val="center"/>
          </w:tcPr>
          <w:p w14:paraId="1B39976B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Theme="minorEastAsia" w:hAnsiTheme="minorEastAsia" w:eastAsiaTheme="minorEastAsia" w:cstheme="minorEastAsia"/>
                <w:b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含税单价（元）</w:t>
            </w:r>
          </w:p>
        </w:tc>
        <w:tc>
          <w:tcPr>
            <w:tcW w:w="668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/>
            <w:vAlign w:val="center"/>
          </w:tcPr>
          <w:p w14:paraId="2FDE6E0B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Theme="minorEastAsia" w:hAnsiTheme="minorEastAsia" w:eastAsiaTheme="minorEastAsia" w:cstheme="minorEastAsia"/>
                <w:b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含税总价（元）</w:t>
            </w:r>
          </w:p>
        </w:tc>
        <w:tc>
          <w:tcPr>
            <w:tcW w:w="1025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/>
            <w:vAlign w:val="center"/>
          </w:tcPr>
          <w:p w14:paraId="306BE9C2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Theme="minorEastAsia" w:hAnsiTheme="minorEastAsia" w:eastAsiaTheme="minorEastAsia" w:cstheme="minorEastAsia"/>
                <w:b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lang w:val="en-US" w:eastAsia="zh-CN"/>
              </w:rPr>
              <w:t>交付/履行</w:t>
            </w: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lang w:eastAsia="zh-CN"/>
              </w:rPr>
              <w:t>日期</w:t>
            </w:r>
          </w:p>
        </w:tc>
      </w:tr>
      <w:tr w14:paraId="7E382710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363" w:hRule="atLeast"/>
          <w:jc w:val="center"/>
        </w:trPr>
        <w:tc>
          <w:tcPr>
            <w:tcW w:w="77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 w14:paraId="4A9B2CC6">
            <w:pPr>
              <w:spacing w:line="200" w:lineRule="exact"/>
              <w:jc w:val="center"/>
              <w:rPr>
                <w:rFonts w:asciiTheme="minorEastAsia" w:hAnsiTheme="minorEastAsia" w:eastAsiaTheme="minorEastAsia" w:cstheme="minorEastAsia"/>
                <w:sz w:val="18"/>
                <w:szCs w:val="1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  <w:highlight w:val="none"/>
              </w:rPr>
              <w:t>1</w:t>
            </w:r>
          </w:p>
        </w:tc>
        <w:tc>
          <w:tcPr>
            <w:tcW w:w="154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 w14:paraId="008ADA69">
            <w:pPr>
              <w:spacing w:line="200" w:lineRule="exact"/>
              <w:jc w:val="center"/>
              <w:rPr>
                <w:rFonts w:asciiTheme="minorEastAsia" w:hAnsiTheme="minorEastAsia" w:eastAsiaTheme="minorEastAsia" w:cstheme="minorEastAsia"/>
                <w:sz w:val="18"/>
                <w:szCs w:val="1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  <w:highlight w:val="none"/>
              </w:rPr>
              <w:t>树障信息处理智能体主机及系统</w:t>
            </w:r>
          </w:p>
        </w:tc>
        <w:tc>
          <w:tcPr>
            <w:tcW w:w="121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 w14:paraId="4B30A6CA">
            <w:pPr>
              <w:spacing w:line="200" w:lineRule="exact"/>
              <w:jc w:val="center"/>
              <w:rPr>
                <w:rFonts w:asciiTheme="minorEastAsia" w:hAnsiTheme="minorEastAsia" w:eastAsiaTheme="minorEastAsia" w:cstheme="minorEastAsia"/>
                <w:sz w:val="18"/>
                <w:szCs w:val="1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  <w:highlight w:val="none"/>
              </w:rPr>
              <w:t>运算服务器：显卡显存16G，CPUi5，硬盘512G，内存8G，</w:t>
            </w:r>
            <w:r>
              <w:rPr>
                <w:rFonts w:asciiTheme="minorEastAsia" w:hAnsiTheme="minorEastAsia" w:eastAsiaTheme="minorEastAsia" w:cstheme="minorEastAsia"/>
                <w:sz w:val="18"/>
                <w:szCs w:val="18"/>
                <w:highlight w:val="none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  <w:highlight w:val="none"/>
              </w:rPr>
              <w:t>系统服器分析模型配套软件（组件）： NLP语义分析模型（满足树障信息识别、分类与告警的数据分析。）</w:t>
            </w:r>
          </w:p>
        </w:tc>
        <w:tc>
          <w:tcPr>
            <w:tcW w:w="1217" w:type="dxa"/>
            <w:vMerge w:val="restart"/>
            <w:tcBorders>
              <w:top w:val="single" w:color="auto" w:sz="6" w:space="0"/>
              <w:left w:val="single" w:color="auto" w:sz="6" w:space="0"/>
              <w:right w:val="single" w:color="auto" w:sz="6" w:space="0"/>
            </w:tcBorders>
            <w:noWrap/>
            <w:vAlign w:val="center"/>
          </w:tcPr>
          <w:p w14:paraId="7A32B26E"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both"/>
              <w:textAlignment w:val="auto"/>
              <w:rPr>
                <w:rFonts w:hint="eastAsia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1.商务要求：投标人必须为中华人民共和国境内注册合法运作的法人或其他组织：具有独立承担民事责任的能力、独立承担招标项目的能力和独立履行合同的能力，必须具备有效期内的营业执照、法人身份证复印件（正反两面）（所有材料需盖章） 。</w:t>
            </w:r>
          </w:p>
          <w:p w14:paraId="76F28F5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2.技术要求：投标人应符合《三亚供电局</w:t>
            </w:r>
          </w:p>
          <w:p w14:paraId="1C8880E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树障登记与预警处理系统工具的研制（物资）</w:t>
            </w:r>
          </w:p>
          <w:p w14:paraId="39DACEF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技术规范书</w:t>
            </w:r>
          </w:p>
          <w:p w14:paraId="0A1B7F1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》要求（详见技术规范书）。</w:t>
            </w:r>
          </w:p>
          <w:p w14:paraId="11C81C94">
            <w:pPr>
              <w:snapToGrid w:val="0"/>
              <w:spacing w:line="200" w:lineRule="exact"/>
              <w:jc w:val="left"/>
              <w:rPr>
                <w:rFonts w:hint="eastAsia" w:asciiTheme="minorEastAsia" w:hAnsiTheme="minorEastAsia" w:eastAsiaTheme="minorEastAsia" w:cstheme="minorEastAsia"/>
                <w:sz w:val="18"/>
                <w:szCs w:val="18"/>
                <w:highlight w:val="none"/>
              </w:rPr>
            </w:pPr>
          </w:p>
        </w:tc>
        <w:tc>
          <w:tcPr>
            <w:tcW w:w="95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 w14:paraId="27FAC3D8">
            <w:pPr>
              <w:spacing w:line="200" w:lineRule="exact"/>
              <w:jc w:val="center"/>
              <w:rPr>
                <w:rFonts w:asciiTheme="minorEastAsia" w:hAnsiTheme="minorEastAsia" w:eastAsiaTheme="minorEastAsia" w:cstheme="minorEastAsia"/>
                <w:sz w:val="18"/>
                <w:szCs w:val="1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  <w:highlight w:val="none"/>
              </w:rPr>
              <w:t>1</w:t>
            </w:r>
          </w:p>
        </w:tc>
        <w:tc>
          <w:tcPr>
            <w:tcW w:w="96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/>
            <w:vAlign w:val="center"/>
          </w:tcPr>
          <w:p w14:paraId="05244B8A">
            <w:pPr>
              <w:spacing w:line="200" w:lineRule="exact"/>
              <w:jc w:val="center"/>
              <w:rPr>
                <w:rFonts w:asciiTheme="minorEastAsia" w:hAnsiTheme="minorEastAsia" w:eastAsiaTheme="minorEastAsia" w:cstheme="minorEastAsia"/>
                <w:sz w:val="18"/>
                <w:szCs w:val="1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  <w:highlight w:val="none"/>
              </w:rPr>
              <w:t>套</w:t>
            </w:r>
          </w:p>
        </w:tc>
        <w:tc>
          <w:tcPr>
            <w:tcW w:w="1166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/>
            <w:vAlign w:val="center"/>
          </w:tcPr>
          <w:p w14:paraId="2AC696DC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sz w:val="18"/>
                <w:szCs w:val="18"/>
                <w:highlight w:val="none"/>
              </w:rPr>
            </w:pPr>
          </w:p>
        </w:tc>
        <w:tc>
          <w:tcPr>
            <w:tcW w:w="668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/>
            <w:vAlign w:val="center"/>
          </w:tcPr>
          <w:p w14:paraId="6E926AE9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sz w:val="18"/>
                <w:szCs w:val="18"/>
                <w:highlight w:val="none"/>
              </w:rPr>
            </w:pPr>
          </w:p>
        </w:tc>
        <w:tc>
          <w:tcPr>
            <w:tcW w:w="1025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/>
            <w:vAlign w:val="center"/>
          </w:tcPr>
          <w:p w14:paraId="4354C68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自发出成交通知书之日起至2025年12月31日</w:t>
            </w:r>
          </w:p>
        </w:tc>
      </w:tr>
      <w:tr w14:paraId="68D03CA8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380" w:hRule="atLeast"/>
          <w:jc w:val="center"/>
        </w:trPr>
        <w:tc>
          <w:tcPr>
            <w:tcW w:w="77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 w14:paraId="7CE7DD39">
            <w:pPr>
              <w:spacing w:line="200" w:lineRule="exact"/>
              <w:jc w:val="center"/>
              <w:rPr>
                <w:rFonts w:asciiTheme="minorEastAsia" w:hAnsiTheme="minorEastAsia" w:eastAsiaTheme="minorEastAsia" w:cstheme="minorEastAsia"/>
                <w:sz w:val="18"/>
                <w:szCs w:val="1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  <w:highlight w:val="none"/>
              </w:rPr>
              <w:t>2</w:t>
            </w:r>
          </w:p>
        </w:tc>
        <w:tc>
          <w:tcPr>
            <w:tcW w:w="154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 w14:paraId="357C1809">
            <w:pPr>
              <w:spacing w:line="200" w:lineRule="exact"/>
              <w:jc w:val="center"/>
              <w:rPr>
                <w:rFonts w:asciiTheme="minorEastAsia" w:hAnsiTheme="minorEastAsia" w:eastAsiaTheme="minorEastAsia" w:cstheme="minorEastAsia"/>
                <w:sz w:val="18"/>
                <w:szCs w:val="1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  <w:highlight w:val="none"/>
              </w:rPr>
              <w:t>短信息接收终端</w:t>
            </w:r>
          </w:p>
        </w:tc>
        <w:tc>
          <w:tcPr>
            <w:tcW w:w="121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 w14:paraId="5C07B6A8">
            <w:pPr>
              <w:spacing w:line="200" w:lineRule="exact"/>
              <w:jc w:val="center"/>
              <w:rPr>
                <w:rFonts w:asciiTheme="minorEastAsia" w:hAnsiTheme="minorEastAsia" w:eastAsiaTheme="minorEastAsia" w:cstheme="minorEastAsia"/>
                <w:sz w:val="18"/>
                <w:szCs w:val="1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  <w:highlight w:val="none"/>
              </w:rPr>
              <w:t>台面信息平板一体机：支持独立插卡，支持安装Android app,支持短信息接受，支持二次开发的软件部署。</w:t>
            </w:r>
          </w:p>
        </w:tc>
        <w:tc>
          <w:tcPr>
            <w:tcW w:w="1217" w:type="dxa"/>
            <w:vMerge w:val="continue"/>
            <w:tcBorders>
              <w:left w:val="single" w:color="auto" w:sz="6" w:space="0"/>
              <w:right w:val="single" w:color="auto" w:sz="6" w:space="0"/>
            </w:tcBorders>
            <w:noWrap/>
            <w:vAlign w:val="center"/>
          </w:tcPr>
          <w:p w14:paraId="5684E278">
            <w:pPr>
              <w:spacing w:line="200" w:lineRule="exact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  <w:highlight w:val="none"/>
              </w:rPr>
            </w:pPr>
          </w:p>
        </w:tc>
        <w:tc>
          <w:tcPr>
            <w:tcW w:w="95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 w14:paraId="53ABC9CA">
            <w:pPr>
              <w:spacing w:line="200" w:lineRule="exact"/>
              <w:jc w:val="center"/>
              <w:rPr>
                <w:rFonts w:asciiTheme="minorEastAsia" w:hAnsiTheme="minorEastAsia" w:eastAsiaTheme="minorEastAsia" w:cstheme="minorEastAsia"/>
                <w:sz w:val="18"/>
                <w:szCs w:val="1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  <w:highlight w:val="none"/>
              </w:rPr>
              <w:t>1</w:t>
            </w:r>
          </w:p>
        </w:tc>
        <w:tc>
          <w:tcPr>
            <w:tcW w:w="96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/>
            <w:vAlign w:val="center"/>
          </w:tcPr>
          <w:p w14:paraId="1E5F1D6D">
            <w:pPr>
              <w:spacing w:line="200" w:lineRule="exact"/>
              <w:jc w:val="center"/>
              <w:rPr>
                <w:rFonts w:asciiTheme="minorEastAsia" w:hAnsiTheme="minorEastAsia" w:eastAsiaTheme="minorEastAsia" w:cstheme="minorEastAsia"/>
                <w:sz w:val="18"/>
                <w:szCs w:val="1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  <w:highlight w:val="none"/>
              </w:rPr>
              <w:t>套</w:t>
            </w:r>
          </w:p>
        </w:tc>
        <w:tc>
          <w:tcPr>
            <w:tcW w:w="1166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/>
            <w:vAlign w:val="center"/>
          </w:tcPr>
          <w:p w14:paraId="57D4C634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sz w:val="18"/>
                <w:szCs w:val="18"/>
                <w:highlight w:val="none"/>
              </w:rPr>
            </w:pPr>
          </w:p>
        </w:tc>
        <w:tc>
          <w:tcPr>
            <w:tcW w:w="668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/>
            <w:vAlign w:val="center"/>
          </w:tcPr>
          <w:p w14:paraId="0E223EC5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sz w:val="18"/>
                <w:szCs w:val="18"/>
                <w:highlight w:val="none"/>
              </w:rPr>
            </w:pPr>
          </w:p>
        </w:tc>
        <w:tc>
          <w:tcPr>
            <w:tcW w:w="1025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/>
            <w:vAlign w:val="center"/>
          </w:tcPr>
          <w:p w14:paraId="64443C2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自发出成交通知书之日起至2025年12月31日</w:t>
            </w:r>
          </w:p>
        </w:tc>
      </w:tr>
      <w:tr w14:paraId="6780747F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312" w:hRule="atLeast"/>
          <w:jc w:val="center"/>
        </w:trPr>
        <w:tc>
          <w:tcPr>
            <w:tcW w:w="77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 w14:paraId="229F1DBC">
            <w:pPr>
              <w:spacing w:line="200" w:lineRule="exact"/>
              <w:jc w:val="center"/>
              <w:rPr>
                <w:rFonts w:asciiTheme="minorEastAsia" w:hAnsiTheme="minorEastAsia" w:eastAsiaTheme="minorEastAsia" w:cstheme="minorEastAsia"/>
                <w:sz w:val="18"/>
                <w:szCs w:val="1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  <w:highlight w:val="none"/>
              </w:rPr>
              <w:t>3</w:t>
            </w:r>
          </w:p>
        </w:tc>
        <w:tc>
          <w:tcPr>
            <w:tcW w:w="154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 w14:paraId="4C660418">
            <w:pPr>
              <w:spacing w:line="200" w:lineRule="exact"/>
              <w:jc w:val="center"/>
              <w:rPr>
                <w:rFonts w:asciiTheme="minorEastAsia" w:hAnsiTheme="minorEastAsia" w:eastAsiaTheme="minorEastAsia" w:cstheme="minorEastAsia"/>
                <w:sz w:val="18"/>
                <w:szCs w:val="1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  <w:highlight w:val="none"/>
              </w:rPr>
              <w:t>短信息处理终端短信费</w:t>
            </w:r>
          </w:p>
        </w:tc>
        <w:tc>
          <w:tcPr>
            <w:tcW w:w="121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 w14:paraId="000ABB59">
            <w:pPr>
              <w:spacing w:line="200" w:lineRule="exact"/>
              <w:jc w:val="center"/>
              <w:rPr>
                <w:rFonts w:asciiTheme="minorEastAsia" w:hAnsiTheme="minorEastAsia" w:eastAsiaTheme="minorEastAsia" w:cstheme="minorEastAsia"/>
                <w:sz w:val="18"/>
                <w:szCs w:val="1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  <w:highlight w:val="none"/>
              </w:rPr>
              <w:t>运营商短信包：500条/月</w:t>
            </w:r>
          </w:p>
        </w:tc>
        <w:tc>
          <w:tcPr>
            <w:tcW w:w="1217" w:type="dxa"/>
            <w:vMerge w:val="continue"/>
            <w:tcBorders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 w14:paraId="6A20E9B8">
            <w:pPr>
              <w:spacing w:line="200" w:lineRule="exact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  <w:highlight w:val="none"/>
              </w:rPr>
            </w:pPr>
          </w:p>
        </w:tc>
        <w:tc>
          <w:tcPr>
            <w:tcW w:w="95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 w14:paraId="6139E710">
            <w:pPr>
              <w:spacing w:line="200" w:lineRule="exact"/>
              <w:jc w:val="center"/>
              <w:rPr>
                <w:rFonts w:asciiTheme="minorEastAsia" w:hAnsiTheme="minorEastAsia" w:eastAsiaTheme="minorEastAsia" w:cstheme="minorEastAsia"/>
                <w:sz w:val="18"/>
                <w:szCs w:val="1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  <w:highlight w:val="none"/>
              </w:rPr>
              <w:t>1</w:t>
            </w:r>
          </w:p>
        </w:tc>
        <w:tc>
          <w:tcPr>
            <w:tcW w:w="96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/>
            <w:vAlign w:val="center"/>
          </w:tcPr>
          <w:p w14:paraId="359361A0">
            <w:pPr>
              <w:spacing w:line="200" w:lineRule="exact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  <w:highlight w:val="none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  <w:highlight w:val="none"/>
                <w:lang w:val="en-US" w:eastAsia="zh-CN"/>
              </w:rPr>
              <w:t>批</w:t>
            </w:r>
          </w:p>
        </w:tc>
        <w:tc>
          <w:tcPr>
            <w:tcW w:w="1166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/>
            <w:vAlign w:val="center"/>
          </w:tcPr>
          <w:p w14:paraId="0D49A3C6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sz w:val="18"/>
                <w:szCs w:val="18"/>
                <w:highlight w:val="none"/>
              </w:rPr>
            </w:pPr>
          </w:p>
        </w:tc>
        <w:tc>
          <w:tcPr>
            <w:tcW w:w="668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/>
            <w:vAlign w:val="center"/>
          </w:tcPr>
          <w:p w14:paraId="0C0FA76C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sz w:val="18"/>
                <w:szCs w:val="18"/>
                <w:highlight w:val="none"/>
              </w:rPr>
            </w:pPr>
          </w:p>
        </w:tc>
        <w:tc>
          <w:tcPr>
            <w:tcW w:w="1025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/>
            <w:vAlign w:val="center"/>
          </w:tcPr>
          <w:p w14:paraId="70011AA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自发出成交通知书之日起至2025年12月31日</w:t>
            </w:r>
          </w:p>
        </w:tc>
      </w:tr>
      <w:tr w14:paraId="3F249476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312" w:hRule="atLeast"/>
          <w:jc w:val="center"/>
        </w:trPr>
        <w:tc>
          <w:tcPr>
            <w:tcW w:w="77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 w14:paraId="159668BB">
            <w:pPr>
              <w:spacing w:line="200" w:lineRule="exact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  <w:highlight w:val="none"/>
                <w:lang w:val="en-US" w:eastAsia="zh-CN"/>
              </w:rPr>
              <w:t>合计</w:t>
            </w:r>
          </w:p>
        </w:tc>
        <w:tc>
          <w:tcPr>
            <w:tcW w:w="154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 w14:paraId="4CAD9A2F">
            <w:pPr>
              <w:spacing w:line="200" w:lineRule="exact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  <w:highlight w:val="none"/>
              </w:rPr>
            </w:pPr>
          </w:p>
        </w:tc>
        <w:tc>
          <w:tcPr>
            <w:tcW w:w="121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 w14:paraId="653A11C2">
            <w:pPr>
              <w:spacing w:line="200" w:lineRule="exact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  <w:highlight w:val="none"/>
              </w:rPr>
            </w:pPr>
          </w:p>
        </w:tc>
        <w:tc>
          <w:tcPr>
            <w:tcW w:w="121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 w14:paraId="599D49F1">
            <w:pPr>
              <w:spacing w:line="200" w:lineRule="exact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  <w:highlight w:val="none"/>
              </w:rPr>
            </w:pPr>
          </w:p>
        </w:tc>
        <w:tc>
          <w:tcPr>
            <w:tcW w:w="95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 w14:paraId="71DF9EAF">
            <w:pPr>
              <w:spacing w:line="200" w:lineRule="exact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  <w:highlight w:val="none"/>
              </w:rPr>
            </w:pPr>
          </w:p>
        </w:tc>
        <w:tc>
          <w:tcPr>
            <w:tcW w:w="96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/>
            <w:vAlign w:val="center"/>
          </w:tcPr>
          <w:p w14:paraId="48C653C0">
            <w:pPr>
              <w:spacing w:line="200" w:lineRule="exact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  <w:highlight w:val="none"/>
              </w:rPr>
            </w:pPr>
          </w:p>
        </w:tc>
        <w:tc>
          <w:tcPr>
            <w:tcW w:w="1166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/>
            <w:vAlign w:val="center"/>
          </w:tcPr>
          <w:p w14:paraId="4AE8DA5B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sz w:val="18"/>
                <w:szCs w:val="18"/>
                <w:highlight w:val="none"/>
              </w:rPr>
            </w:pPr>
          </w:p>
        </w:tc>
        <w:tc>
          <w:tcPr>
            <w:tcW w:w="668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/>
            <w:vAlign w:val="center"/>
          </w:tcPr>
          <w:p w14:paraId="17092D05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sz w:val="18"/>
                <w:szCs w:val="18"/>
                <w:highlight w:val="none"/>
              </w:rPr>
            </w:pPr>
          </w:p>
        </w:tc>
        <w:tc>
          <w:tcPr>
            <w:tcW w:w="1025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/>
            <w:vAlign w:val="center"/>
          </w:tcPr>
          <w:p w14:paraId="576F5171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  <w:highlight w:val="none"/>
                <w:lang w:val="en-US" w:eastAsia="zh-CN"/>
              </w:rPr>
            </w:pPr>
          </w:p>
        </w:tc>
      </w:tr>
    </w:tbl>
    <w:p w14:paraId="6C0AEE4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000000" w:themeColor="text1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000000" w:themeColor="text1"/>
          <w:sz w:val="21"/>
          <w:szCs w:val="21"/>
          <w:highlight w:val="none"/>
          <w:u w:val="none"/>
          <w:lang w:val="en-US" w:eastAsia="zh-CN"/>
        </w:rPr>
        <w:t>说明：1.上述含包装、保险、运输、交货(看装卸费、搬运费)、售后、税费等费用。</w:t>
      </w:r>
    </w:p>
    <w:p w14:paraId="7D51BA7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1050" w:firstLineChars="5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000000" w:themeColor="text1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000000" w:themeColor="text1"/>
          <w:sz w:val="21"/>
          <w:szCs w:val="21"/>
          <w:highlight w:val="none"/>
          <w:u w:val="none"/>
          <w:lang w:val="en-US" w:eastAsia="zh-CN"/>
        </w:rPr>
        <w:t>2.自采购人发出成交通知书之日起，中标人应在2025年12月31日前提交交付物，并经采购人验收合格且开具发票后两个月内付款。</w:t>
      </w:r>
    </w:p>
    <w:p w14:paraId="5255923C">
      <w:pPr>
        <w:spacing w:line="440" w:lineRule="exact"/>
        <w:ind w:firstLine="422" w:firstLineChars="200"/>
        <w:jc w:val="left"/>
        <w:rPr>
          <w:rFonts w:asciiTheme="minorEastAsia" w:hAnsiTheme="minorEastAsia" w:eastAsiaTheme="minorEastAsia" w:cstheme="minorEastAsia"/>
          <w:b/>
          <w:bCs/>
          <w:szCs w:val="21"/>
          <w:highlight w:val="none"/>
        </w:rPr>
      </w:pPr>
      <w:r>
        <w:rPr>
          <w:rFonts w:hint="eastAsia" w:asciiTheme="minorEastAsia" w:hAnsiTheme="minorEastAsia" w:eastAsiaTheme="minorEastAsia" w:cstheme="minorEastAsia"/>
          <w:b/>
          <w:bCs/>
          <w:szCs w:val="21"/>
          <w:highlight w:val="none"/>
        </w:rPr>
        <w:t>二、技术、商务承诺情况</w:t>
      </w:r>
    </w:p>
    <w:p w14:paraId="2EC26248">
      <w:pPr>
        <w:spacing w:line="440" w:lineRule="exact"/>
        <w:ind w:firstLine="420" w:firstLineChars="200"/>
        <w:jc w:val="left"/>
        <w:rPr>
          <w:rFonts w:hint="eastAsia" w:asciiTheme="minorEastAsia" w:hAnsiTheme="minorEastAsia" w:eastAsiaTheme="minorEastAsia" w:cstheme="minorEastAsia"/>
          <w:szCs w:val="21"/>
          <w:highlight w:val="none"/>
        </w:rPr>
      </w:pPr>
      <w:r>
        <w:rPr>
          <w:rFonts w:hint="eastAsia" w:asciiTheme="minorEastAsia" w:hAnsiTheme="minorEastAsia" w:eastAsiaTheme="minorEastAsia" w:cstheme="minorEastAsia"/>
          <w:szCs w:val="21"/>
          <w:highlight w:val="none"/>
        </w:rPr>
        <w:t>（满足/不满足）要求。（填写说明：报价单位须回复技术、商务承诺是否满足要求）</w:t>
      </w:r>
    </w:p>
    <w:p w14:paraId="239EFE30">
      <w:pPr>
        <w:spacing w:line="440" w:lineRule="exact"/>
        <w:ind w:firstLine="422" w:firstLineChars="200"/>
        <w:jc w:val="left"/>
        <w:rPr>
          <w:rFonts w:asciiTheme="minorEastAsia" w:hAnsiTheme="minorEastAsia" w:eastAsiaTheme="minorEastAsia" w:cstheme="minorEastAsia"/>
          <w:b/>
          <w:bCs/>
          <w:szCs w:val="21"/>
          <w:highlight w:val="none"/>
        </w:rPr>
      </w:pPr>
      <w:r>
        <w:rPr>
          <w:rFonts w:hint="eastAsia" w:asciiTheme="minorEastAsia" w:hAnsiTheme="minorEastAsia" w:eastAsiaTheme="minorEastAsia" w:cstheme="minorEastAsia"/>
          <w:b/>
          <w:bCs/>
          <w:szCs w:val="21"/>
          <w:highlight w:val="none"/>
        </w:rPr>
        <w:t>三、交付、履约承诺情况</w:t>
      </w:r>
    </w:p>
    <w:p w14:paraId="47F919FD">
      <w:pPr>
        <w:spacing w:line="440" w:lineRule="exact"/>
        <w:ind w:firstLine="420" w:firstLineChars="200"/>
        <w:jc w:val="left"/>
        <w:rPr>
          <w:rFonts w:hint="eastAsia" w:asciiTheme="minorEastAsia" w:hAnsiTheme="minorEastAsia" w:eastAsiaTheme="minorEastAsia" w:cstheme="minorEastAsia"/>
          <w:szCs w:val="21"/>
          <w:highlight w:val="none"/>
        </w:rPr>
      </w:pPr>
      <w:r>
        <w:rPr>
          <w:rFonts w:hint="eastAsia" w:asciiTheme="minorEastAsia" w:hAnsiTheme="minorEastAsia" w:eastAsiaTheme="minorEastAsia" w:cstheme="minorEastAsia"/>
          <w:szCs w:val="21"/>
          <w:highlight w:val="none"/>
          <w:lang w:eastAsia="zh-CN"/>
        </w:rPr>
        <w:t>（</w:t>
      </w:r>
      <w:r>
        <w:rPr>
          <w:rFonts w:hint="eastAsia" w:asciiTheme="minorEastAsia" w:hAnsiTheme="minorEastAsia" w:eastAsiaTheme="minorEastAsia" w:cstheme="minorEastAsia"/>
          <w:szCs w:val="21"/>
          <w:highlight w:val="none"/>
        </w:rPr>
        <w:t>满足/不满足）要求。（填写说明：报价单位须回复技术、商务承诺是否满足要求）</w:t>
      </w:r>
    </w:p>
    <w:p w14:paraId="7F7A2361">
      <w:pPr>
        <w:numPr>
          <w:ilvl w:val="0"/>
          <w:numId w:val="1"/>
        </w:numPr>
        <w:spacing w:line="440" w:lineRule="exact"/>
        <w:ind w:firstLine="422" w:firstLineChars="200"/>
        <w:jc w:val="left"/>
        <w:rPr>
          <w:rFonts w:asciiTheme="minorEastAsia" w:hAnsiTheme="minorEastAsia" w:eastAsiaTheme="minorEastAsia" w:cstheme="minorEastAsia"/>
          <w:b/>
          <w:bCs/>
          <w:szCs w:val="21"/>
          <w:highlight w:val="none"/>
        </w:rPr>
      </w:pPr>
      <w:r>
        <w:rPr>
          <w:rFonts w:hint="eastAsia" w:asciiTheme="minorEastAsia" w:hAnsiTheme="minorEastAsia" w:eastAsiaTheme="minorEastAsia" w:cstheme="minorEastAsia"/>
          <w:b/>
          <w:bCs/>
          <w:szCs w:val="21"/>
          <w:highlight w:val="none"/>
        </w:rPr>
        <w:t>供应商需说明的其他事项（无）</w:t>
      </w:r>
    </w:p>
    <w:p w14:paraId="1277B049">
      <w:pPr>
        <w:spacing w:line="440" w:lineRule="exact"/>
        <w:ind w:firstLine="420" w:firstLineChars="200"/>
        <w:jc w:val="left"/>
        <w:rPr>
          <w:rFonts w:asciiTheme="minorEastAsia" w:hAnsiTheme="minorEastAsia" w:eastAsiaTheme="minorEastAsia" w:cstheme="minorEastAsia"/>
          <w:szCs w:val="21"/>
          <w:highlight w:val="none"/>
          <w:u w:val="single"/>
        </w:rPr>
      </w:pPr>
      <w:r>
        <w:rPr>
          <w:rFonts w:hint="eastAsia" w:asciiTheme="minorEastAsia" w:hAnsiTheme="minorEastAsia" w:eastAsiaTheme="minorEastAsia" w:cstheme="minorEastAsia"/>
          <w:szCs w:val="21"/>
          <w:highlight w:val="none"/>
        </w:rPr>
        <w:t>1.</w:t>
      </w:r>
      <w:r>
        <w:rPr>
          <w:rFonts w:hint="eastAsia" w:asciiTheme="minorEastAsia" w:hAnsiTheme="minorEastAsia" w:eastAsiaTheme="minorEastAsia" w:cstheme="minorEastAsia"/>
          <w:szCs w:val="21"/>
          <w:highlight w:val="none"/>
          <w:u w:val="single"/>
        </w:rPr>
        <w:t xml:space="preserve">                                                                              ；</w:t>
      </w:r>
    </w:p>
    <w:p w14:paraId="2C0171EB">
      <w:pPr>
        <w:spacing w:line="440" w:lineRule="exact"/>
        <w:ind w:firstLine="420" w:firstLineChars="200"/>
        <w:jc w:val="left"/>
        <w:rPr>
          <w:rFonts w:asciiTheme="minorEastAsia" w:hAnsiTheme="minorEastAsia" w:eastAsiaTheme="minorEastAsia" w:cstheme="minorEastAsia"/>
          <w:szCs w:val="21"/>
          <w:highlight w:val="none"/>
        </w:rPr>
      </w:pPr>
      <w:r>
        <w:rPr>
          <w:rFonts w:hint="eastAsia" w:asciiTheme="minorEastAsia" w:hAnsiTheme="minorEastAsia" w:eastAsiaTheme="minorEastAsia" w:cstheme="minorEastAsia"/>
          <w:szCs w:val="21"/>
          <w:highlight w:val="none"/>
        </w:rPr>
        <w:t>2.</w:t>
      </w:r>
      <w:r>
        <w:rPr>
          <w:rFonts w:hint="eastAsia" w:asciiTheme="minorEastAsia" w:hAnsiTheme="minorEastAsia" w:eastAsiaTheme="minorEastAsia" w:cstheme="minorEastAsia"/>
          <w:szCs w:val="21"/>
          <w:highlight w:val="none"/>
          <w:u w:val="single"/>
        </w:rPr>
        <w:t xml:space="preserve">                                                                              ；</w:t>
      </w:r>
    </w:p>
    <w:p w14:paraId="12B90DC5">
      <w:pPr>
        <w:spacing w:line="440" w:lineRule="exact"/>
        <w:ind w:firstLine="420" w:firstLineChars="200"/>
        <w:jc w:val="left"/>
        <w:rPr>
          <w:highlight w:val="none"/>
        </w:rPr>
      </w:pPr>
      <w:r>
        <w:rPr>
          <w:rFonts w:hint="eastAsia" w:asciiTheme="minorEastAsia" w:hAnsiTheme="minorEastAsia" w:eastAsiaTheme="minorEastAsia" w:cstheme="minorEastAsia"/>
          <w:szCs w:val="21"/>
          <w:highlight w:val="none"/>
        </w:rPr>
        <w:t>3.</w:t>
      </w:r>
      <w:r>
        <w:rPr>
          <w:rFonts w:hint="eastAsia" w:asciiTheme="minorEastAsia" w:hAnsiTheme="minorEastAsia" w:eastAsiaTheme="minorEastAsia" w:cstheme="minorEastAsia"/>
          <w:szCs w:val="21"/>
          <w:highlight w:val="none"/>
          <w:u w:val="single"/>
        </w:rPr>
        <w:t xml:space="preserve">                                                                              。</w:t>
      </w:r>
    </w:p>
    <w:p w14:paraId="1BA47A10">
      <w:pPr>
        <w:spacing w:line="440" w:lineRule="exact"/>
        <w:ind w:firstLine="422" w:firstLineChars="200"/>
        <w:jc w:val="left"/>
        <w:rPr>
          <w:rFonts w:asciiTheme="minorEastAsia" w:hAnsiTheme="minorEastAsia" w:eastAsiaTheme="minorEastAsia" w:cstheme="minorEastAsia"/>
          <w:b/>
          <w:bCs/>
          <w:szCs w:val="21"/>
          <w:highlight w:val="none"/>
        </w:rPr>
      </w:pPr>
      <w:r>
        <w:rPr>
          <w:rFonts w:hint="eastAsia" w:asciiTheme="minorEastAsia" w:hAnsiTheme="minorEastAsia" w:eastAsiaTheme="minorEastAsia" w:cstheme="minorEastAsia"/>
          <w:b/>
          <w:bCs/>
          <w:szCs w:val="21"/>
          <w:highlight w:val="none"/>
        </w:rPr>
        <w:t>五、联系方式</w:t>
      </w:r>
    </w:p>
    <w:p w14:paraId="1273CFC0">
      <w:pPr>
        <w:spacing w:line="440" w:lineRule="exact"/>
        <w:ind w:firstLine="420" w:firstLineChars="200"/>
        <w:jc w:val="left"/>
        <w:rPr>
          <w:rFonts w:asciiTheme="minorEastAsia" w:hAnsiTheme="minorEastAsia" w:eastAsiaTheme="minorEastAsia" w:cstheme="minorEastAsia"/>
          <w:szCs w:val="21"/>
          <w:highlight w:val="none"/>
        </w:rPr>
      </w:pPr>
      <w:r>
        <w:rPr>
          <w:rFonts w:hint="eastAsia" w:asciiTheme="minorEastAsia" w:hAnsiTheme="minorEastAsia" w:eastAsiaTheme="minorEastAsia" w:cstheme="minorEastAsia"/>
          <w:szCs w:val="21"/>
          <w:highlight w:val="none"/>
        </w:rPr>
        <w:t>联系人</w:t>
      </w:r>
      <w:r>
        <w:rPr>
          <w:rFonts w:hint="eastAsia" w:asciiTheme="minorEastAsia" w:hAnsiTheme="minorEastAsia" w:eastAsiaTheme="minorEastAsia" w:cstheme="minorEastAsia"/>
          <w:szCs w:val="21"/>
          <w:highlight w:val="none"/>
          <w:u w:val="single"/>
        </w:rPr>
        <w:t>　　  　　　</w:t>
      </w:r>
      <w:r>
        <w:rPr>
          <w:rFonts w:hint="eastAsia" w:asciiTheme="minorEastAsia" w:hAnsiTheme="minorEastAsia" w:eastAsiaTheme="minorEastAsia" w:cstheme="minorEastAsia"/>
          <w:szCs w:val="21"/>
          <w:highlight w:val="none"/>
        </w:rPr>
        <w:t>；联系电话</w:t>
      </w:r>
      <w:r>
        <w:rPr>
          <w:rFonts w:hint="eastAsia" w:asciiTheme="minorEastAsia" w:hAnsiTheme="minorEastAsia" w:eastAsiaTheme="minorEastAsia" w:cstheme="minorEastAsia"/>
          <w:szCs w:val="21"/>
          <w:highlight w:val="none"/>
          <w:u w:val="single"/>
        </w:rPr>
        <w:t>　               　</w:t>
      </w:r>
      <w:r>
        <w:rPr>
          <w:rFonts w:hint="eastAsia" w:asciiTheme="minorEastAsia" w:hAnsiTheme="minorEastAsia" w:eastAsiaTheme="minorEastAsia" w:cstheme="minorEastAsia"/>
          <w:szCs w:val="21"/>
          <w:highlight w:val="none"/>
        </w:rPr>
        <w:t>。</w:t>
      </w:r>
    </w:p>
    <w:p w14:paraId="78E50477">
      <w:pPr>
        <w:spacing w:line="440" w:lineRule="exact"/>
        <w:ind w:left="1890" w:leftChars="900"/>
        <w:jc w:val="center"/>
        <w:rPr>
          <w:rFonts w:asciiTheme="minorEastAsia" w:hAnsiTheme="minorEastAsia" w:eastAsiaTheme="minorEastAsia" w:cstheme="minorEastAsia"/>
          <w:szCs w:val="21"/>
          <w:highlight w:val="none"/>
        </w:rPr>
      </w:pPr>
      <w:r>
        <w:rPr>
          <w:rFonts w:hint="eastAsia" w:asciiTheme="minorEastAsia" w:hAnsiTheme="minorEastAsia" w:eastAsiaTheme="minorEastAsia" w:cstheme="minorEastAsia"/>
          <w:szCs w:val="21"/>
          <w:highlight w:val="none"/>
          <w:u w:val="single"/>
        </w:rPr>
        <w:t xml:space="preserve">       公司名称（盖章）     </w:t>
      </w:r>
    </w:p>
    <w:p w14:paraId="28C40DE2">
      <w:pPr>
        <w:spacing w:line="440" w:lineRule="exact"/>
        <w:ind w:left="4200" w:leftChars="2000"/>
        <w:jc w:val="left"/>
        <w:rPr>
          <w:rFonts w:asciiTheme="minorEastAsia" w:hAnsiTheme="minorEastAsia" w:eastAsiaTheme="minorEastAsia" w:cstheme="minorEastAsia"/>
          <w:b/>
          <w:bCs/>
          <w:szCs w:val="21"/>
          <w:highlight w:val="none"/>
        </w:rPr>
      </w:pPr>
      <w:r>
        <w:rPr>
          <w:rFonts w:hint="eastAsia" w:asciiTheme="minorEastAsia" w:hAnsiTheme="minorEastAsia" w:eastAsiaTheme="minorEastAsia" w:cstheme="minorEastAsia"/>
          <w:szCs w:val="21"/>
          <w:highlight w:val="none"/>
          <w:u w:val="single"/>
        </w:rPr>
        <w:t>　     　</w:t>
      </w:r>
      <w:r>
        <w:rPr>
          <w:rFonts w:hint="eastAsia" w:asciiTheme="minorEastAsia" w:hAnsiTheme="minorEastAsia" w:eastAsiaTheme="minorEastAsia" w:cstheme="minorEastAsia"/>
          <w:szCs w:val="21"/>
          <w:highlight w:val="none"/>
        </w:rPr>
        <w:t>年</w:t>
      </w:r>
      <w:r>
        <w:rPr>
          <w:rFonts w:hint="eastAsia" w:asciiTheme="minorEastAsia" w:hAnsiTheme="minorEastAsia" w:eastAsiaTheme="minorEastAsia" w:cstheme="minorEastAsia"/>
          <w:szCs w:val="21"/>
          <w:highlight w:val="none"/>
          <w:u w:val="single"/>
        </w:rPr>
        <w:t>　   　</w:t>
      </w:r>
      <w:r>
        <w:rPr>
          <w:rFonts w:hint="eastAsia" w:asciiTheme="minorEastAsia" w:hAnsiTheme="minorEastAsia" w:eastAsiaTheme="minorEastAsia" w:cstheme="minorEastAsia"/>
          <w:szCs w:val="21"/>
          <w:highlight w:val="none"/>
        </w:rPr>
        <w:t>月</w:t>
      </w:r>
      <w:r>
        <w:rPr>
          <w:rFonts w:hint="eastAsia" w:asciiTheme="minorEastAsia" w:hAnsiTheme="minorEastAsia" w:eastAsiaTheme="minorEastAsia" w:cstheme="minorEastAsia"/>
          <w:szCs w:val="21"/>
          <w:highlight w:val="none"/>
          <w:u w:val="single"/>
        </w:rPr>
        <w:t>　  　</w:t>
      </w:r>
      <w:r>
        <w:rPr>
          <w:rFonts w:hint="eastAsia" w:asciiTheme="minorEastAsia" w:hAnsiTheme="minorEastAsia" w:eastAsiaTheme="minorEastAsia" w:cstheme="minorEastAsia"/>
          <w:szCs w:val="21"/>
          <w:highlight w:val="none"/>
        </w:rPr>
        <w:t>日</w:t>
      </w:r>
    </w:p>
    <w:sectPr>
      <w:pgSz w:w="11906" w:h="16838"/>
      <w:pgMar w:top="2098" w:right="1474" w:bottom="198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DE38D6F"/>
    <w:multiLevelType w:val="singleLevel"/>
    <w:tmpl w:val="BDE38D6F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2"/>
  <w:embedSystemFonts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rsids>
    <w:rsidRoot w:val="00FC16FC"/>
    <w:rsid w:val="00020CD4"/>
    <w:rsid w:val="001C31DF"/>
    <w:rsid w:val="00261772"/>
    <w:rsid w:val="003177EF"/>
    <w:rsid w:val="0036699B"/>
    <w:rsid w:val="004242EE"/>
    <w:rsid w:val="00441FF6"/>
    <w:rsid w:val="00710B61"/>
    <w:rsid w:val="00A17A7F"/>
    <w:rsid w:val="00D03BFE"/>
    <w:rsid w:val="00D340B6"/>
    <w:rsid w:val="00D536A5"/>
    <w:rsid w:val="00FC16FC"/>
    <w:rsid w:val="01052CD3"/>
    <w:rsid w:val="015075C7"/>
    <w:rsid w:val="01992957"/>
    <w:rsid w:val="01A34AAF"/>
    <w:rsid w:val="01D16793"/>
    <w:rsid w:val="020C3505"/>
    <w:rsid w:val="021B5217"/>
    <w:rsid w:val="02307EDB"/>
    <w:rsid w:val="02AC1C88"/>
    <w:rsid w:val="02F915FA"/>
    <w:rsid w:val="02F92B96"/>
    <w:rsid w:val="032A0A87"/>
    <w:rsid w:val="035D5DE9"/>
    <w:rsid w:val="0360636D"/>
    <w:rsid w:val="036935A3"/>
    <w:rsid w:val="036B1883"/>
    <w:rsid w:val="03A53BC6"/>
    <w:rsid w:val="03A722DA"/>
    <w:rsid w:val="03BC011A"/>
    <w:rsid w:val="040A5FDD"/>
    <w:rsid w:val="0448737D"/>
    <w:rsid w:val="04692055"/>
    <w:rsid w:val="04902920"/>
    <w:rsid w:val="04A63ACA"/>
    <w:rsid w:val="051468EF"/>
    <w:rsid w:val="051F7DF0"/>
    <w:rsid w:val="055F6C30"/>
    <w:rsid w:val="0598081B"/>
    <w:rsid w:val="05AF0655"/>
    <w:rsid w:val="05CF14D8"/>
    <w:rsid w:val="05F123EF"/>
    <w:rsid w:val="060668E5"/>
    <w:rsid w:val="06125E2B"/>
    <w:rsid w:val="06730345"/>
    <w:rsid w:val="067E48BD"/>
    <w:rsid w:val="067E55B8"/>
    <w:rsid w:val="06834979"/>
    <w:rsid w:val="068633D2"/>
    <w:rsid w:val="06925249"/>
    <w:rsid w:val="07080FDE"/>
    <w:rsid w:val="0708351A"/>
    <w:rsid w:val="072E7656"/>
    <w:rsid w:val="073C087D"/>
    <w:rsid w:val="075451A7"/>
    <w:rsid w:val="075B7ADB"/>
    <w:rsid w:val="0790215E"/>
    <w:rsid w:val="07BC254D"/>
    <w:rsid w:val="07C30522"/>
    <w:rsid w:val="07F836CF"/>
    <w:rsid w:val="0812791C"/>
    <w:rsid w:val="0830564D"/>
    <w:rsid w:val="084C1561"/>
    <w:rsid w:val="08521C88"/>
    <w:rsid w:val="085B11C8"/>
    <w:rsid w:val="0867677C"/>
    <w:rsid w:val="08C4197C"/>
    <w:rsid w:val="09041C45"/>
    <w:rsid w:val="09AA20C6"/>
    <w:rsid w:val="09BA6DF9"/>
    <w:rsid w:val="09D05E45"/>
    <w:rsid w:val="0A1569A5"/>
    <w:rsid w:val="0A3F0E84"/>
    <w:rsid w:val="0A8B49E7"/>
    <w:rsid w:val="0AA13877"/>
    <w:rsid w:val="0AD77164"/>
    <w:rsid w:val="0ADF50AA"/>
    <w:rsid w:val="0AED0F9D"/>
    <w:rsid w:val="0AF030FB"/>
    <w:rsid w:val="0B2232A1"/>
    <w:rsid w:val="0B352812"/>
    <w:rsid w:val="0B404007"/>
    <w:rsid w:val="0B8228AE"/>
    <w:rsid w:val="0B83085A"/>
    <w:rsid w:val="0C1A6F03"/>
    <w:rsid w:val="0C657338"/>
    <w:rsid w:val="0C861073"/>
    <w:rsid w:val="0CA71430"/>
    <w:rsid w:val="0CB7053C"/>
    <w:rsid w:val="0CE84804"/>
    <w:rsid w:val="0CFC733B"/>
    <w:rsid w:val="0D12725F"/>
    <w:rsid w:val="0D5300AF"/>
    <w:rsid w:val="0D8A786E"/>
    <w:rsid w:val="0D9C4150"/>
    <w:rsid w:val="0DEC0777"/>
    <w:rsid w:val="0DF76B42"/>
    <w:rsid w:val="0E0273B8"/>
    <w:rsid w:val="0E1A0D51"/>
    <w:rsid w:val="0E4550FD"/>
    <w:rsid w:val="0E6635A9"/>
    <w:rsid w:val="0E6B5E1C"/>
    <w:rsid w:val="0EBE24B1"/>
    <w:rsid w:val="0ED11171"/>
    <w:rsid w:val="0EE42A26"/>
    <w:rsid w:val="0EF34A1C"/>
    <w:rsid w:val="0F1627B4"/>
    <w:rsid w:val="0F6A5F59"/>
    <w:rsid w:val="0F8C4A7F"/>
    <w:rsid w:val="0F9B0482"/>
    <w:rsid w:val="0FEA54DE"/>
    <w:rsid w:val="0FEF3EBD"/>
    <w:rsid w:val="0FF00104"/>
    <w:rsid w:val="104A50C0"/>
    <w:rsid w:val="106F00DE"/>
    <w:rsid w:val="10A741B6"/>
    <w:rsid w:val="10B677B7"/>
    <w:rsid w:val="10BD743F"/>
    <w:rsid w:val="10F94A33"/>
    <w:rsid w:val="10FF5126"/>
    <w:rsid w:val="10FF6B59"/>
    <w:rsid w:val="111D7433"/>
    <w:rsid w:val="11826EC3"/>
    <w:rsid w:val="11837EEC"/>
    <w:rsid w:val="11982747"/>
    <w:rsid w:val="11B7413A"/>
    <w:rsid w:val="11F701A3"/>
    <w:rsid w:val="120264F6"/>
    <w:rsid w:val="1279373C"/>
    <w:rsid w:val="12933BDD"/>
    <w:rsid w:val="12C36177"/>
    <w:rsid w:val="12F756AE"/>
    <w:rsid w:val="13461D1D"/>
    <w:rsid w:val="13887570"/>
    <w:rsid w:val="13B37D7B"/>
    <w:rsid w:val="13BE1066"/>
    <w:rsid w:val="13EC61D4"/>
    <w:rsid w:val="140E57FC"/>
    <w:rsid w:val="14B26405"/>
    <w:rsid w:val="14C27361"/>
    <w:rsid w:val="153A37B3"/>
    <w:rsid w:val="1541713B"/>
    <w:rsid w:val="15483FEC"/>
    <w:rsid w:val="158C4EDB"/>
    <w:rsid w:val="15945804"/>
    <w:rsid w:val="159E6FCC"/>
    <w:rsid w:val="15BC34ED"/>
    <w:rsid w:val="15DA10CA"/>
    <w:rsid w:val="164861BA"/>
    <w:rsid w:val="16504EA4"/>
    <w:rsid w:val="1678720E"/>
    <w:rsid w:val="16CE6B54"/>
    <w:rsid w:val="16F97E0A"/>
    <w:rsid w:val="17490896"/>
    <w:rsid w:val="175D1EDD"/>
    <w:rsid w:val="17EB518E"/>
    <w:rsid w:val="17F0196C"/>
    <w:rsid w:val="180A22A7"/>
    <w:rsid w:val="181C0061"/>
    <w:rsid w:val="182D3A23"/>
    <w:rsid w:val="18364876"/>
    <w:rsid w:val="184A63B2"/>
    <w:rsid w:val="185D6634"/>
    <w:rsid w:val="18792D8F"/>
    <w:rsid w:val="18913C5D"/>
    <w:rsid w:val="18C75302"/>
    <w:rsid w:val="18D904AE"/>
    <w:rsid w:val="18DC79C3"/>
    <w:rsid w:val="19117898"/>
    <w:rsid w:val="191375ED"/>
    <w:rsid w:val="195B35E0"/>
    <w:rsid w:val="199F27D8"/>
    <w:rsid w:val="19C82368"/>
    <w:rsid w:val="19DA380D"/>
    <w:rsid w:val="19E571BA"/>
    <w:rsid w:val="19F3668F"/>
    <w:rsid w:val="1A077592"/>
    <w:rsid w:val="1A104BF3"/>
    <w:rsid w:val="1A1E09B2"/>
    <w:rsid w:val="1A7B0269"/>
    <w:rsid w:val="1AC33FB7"/>
    <w:rsid w:val="1AC84B34"/>
    <w:rsid w:val="1B1F555D"/>
    <w:rsid w:val="1B561602"/>
    <w:rsid w:val="1BCD544B"/>
    <w:rsid w:val="1BFF2F2A"/>
    <w:rsid w:val="1C2463C0"/>
    <w:rsid w:val="1C3278A2"/>
    <w:rsid w:val="1C854E61"/>
    <w:rsid w:val="1CB87552"/>
    <w:rsid w:val="1CC55619"/>
    <w:rsid w:val="1CD75E9E"/>
    <w:rsid w:val="1CDD7501"/>
    <w:rsid w:val="1D2D1991"/>
    <w:rsid w:val="1D671A74"/>
    <w:rsid w:val="1D6848B1"/>
    <w:rsid w:val="1D955B57"/>
    <w:rsid w:val="1DB40BC2"/>
    <w:rsid w:val="1DDE14F9"/>
    <w:rsid w:val="1DFA46BD"/>
    <w:rsid w:val="1E32167D"/>
    <w:rsid w:val="1E553C29"/>
    <w:rsid w:val="1EAA6EA3"/>
    <w:rsid w:val="1EBA3005"/>
    <w:rsid w:val="1EBF4978"/>
    <w:rsid w:val="1EC65F2B"/>
    <w:rsid w:val="1ED5429A"/>
    <w:rsid w:val="1EEA2AE5"/>
    <w:rsid w:val="1EFD452C"/>
    <w:rsid w:val="1F001CB1"/>
    <w:rsid w:val="1F1E0604"/>
    <w:rsid w:val="1F394A1A"/>
    <w:rsid w:val="1F4C7B7C"/>
    <w:rsid w:val="1F5D1205"/>
    <w:rsid w:val="1F9B28EC"/>
    <w:rsid w:val="20233A0A"/>
    <w:rsid w:val="20714AAE"/>
    <w:rsid w:val="20A60D13"/>
    <w:rsid w:val="20A86920"/>
    <w:rsid w:val="20CC0CFF"/>
    <w:rsid w:val="20FC3450"/>
    <w:rsid w:val="211334B9"/>
    <w:rsid w:val="217C4225"/>
    <w:rsid w:val="21832BAA"/>
    <w:rsid w:val="21BC3288"/>
    <w:rsid w:val="21E15E19"/>
    <w:rsid w:val="222A6014"/>
    <w:rsid w:val="222D400C"/>
    <w:rsid w:val="224A54B1"/>
    <w:rsid w:val="22845402"/>
    <w:rsid w:val="22D63FD3"/>
    <w:rsid w:val="22E50B1B"/>
    <w:rsid w:val="22F37FF6"/>
    <w:rsid w:val="22FB6A43"/>
    <w:rsid w:val="2311115B"/>
    <w:rsid w:val="23270B9D"/>
    <w:rsid w:val="23332D20"/>
    <w:rsid w:val="233C17D3"/>
    <w:rsid w:val="233C218A"/>
    <w:rsid w:val="23655EB5"/>
    <w:rsid w:val="23A6032D"/>
    <w:rsid w:val="23C01687"/>
    <w:rsid w:val="23D61DCF"/>
    <w:rsid w:val="24011FC7"/>
    <w:rsid w:val="242238CD"/>
    <w:rsid w:val="24320B70"/>
    <w:rsid w:val="24466245"/>
    <w:rsid w:val="24C0590D"/>
    <w:rsid w:val="24F65BDA"/>
    <w:rsid w:val="2558697E"/>
    <w:rsid w:val="25640486"/>
    <w:rsid w:val="256B5F2C"/>
    <w:rsid w:val="257310D3"/>
    <w:rsid w:val="25804A91"/>
    <w:rsid w:val="25EA626C"/>
    <w:rsid w:val="25EC4553"/>
    <w:rsid w:val="261A3EF4"/>
    <w:rsid w:val="261F7870"/>
    <w:rsid w:val="26907ADB"/>
    <w:rsid w:val="26B2175F"/>
    <w:rsid w:val="271F513D"/>
    <w:rsid w:val="275B2E00"/>
    <w:rsid w:val="276B09A0"/>
    <w:rsid w:val="27EB7834"/>
    <w:rsid w:val="28492804"/>
    <w:rsid w:val="28577BD0"/>
    <w:rsid w:val="285C363D"/>
    <w:rsid w:val="289A52B3"/>
    <w:rsid w:val="28A93AA7"/>
    <w:rsid w:val="28DD06E4"/>
    <w:rsid w:val="29240D31"/>
    <w:rsid w:val="29490A77"/>
    <w:rsid w:val="296E5E83"/>
    <w:rsid w:val="297577B0"/>
    <w:rsid w:val="297F66B8"/>
    <w:rsid w:val="29862181"/>
    <w:rsid w:val="29AF1BBE"/>
    <w:rsid w:val="29E34D42"/>
    <w:rsid w:val="29E95409"/>
    <w:rsid w:val="2A690897"/>
    <w:rsid w:val="2A7175FC"/>
    <w:rsid w:val="2AB35DB5"/>
    <w:rsid w:val="2ABF1539"/>
    <w:rsid w:val="2AD01847"/>
    <w:rsid w:val="2AD21A3A"/>
    <w:rsid w:val="2AFE0FB0"/>
    <w:rsid w:val="2B2B16AB"/>
    <w:rsid w:val="2B3D3DE8"/>
    <w:rsid w:val="2B3F49D4"/>
    <w:rsid w:val="2B454D0C"/>
    <w:rsid w:val="2B480004"/>
    <w:rsid w:val="2B6037FD"/>
    <w:rsid w:val="2B7E3134"/>
    <w:rsid w:val="2B8B1D17"/>
    <w:rsid w:val="2B9A10C7"/>
    <w:rsid w:val="2BED77C0"/>
    <w:rsid w:val="2C074D38"/>
    <w:rsid w:val="2C1A1E0C"/>
    <w:rsid w:val="2C6B6BA2"/>
    <w:rsid w:val="2C9C70A5"/>
    <w:rsid w:val="2CC91D13"/>
    <w:rsid w:val="2CCE70C7"/>
    <w:rsid w:val="2CD361DC"/>
    <w:rsid w:val="2CD85F2F"/>
    <w:rsid w:val="2D051540"/>
    <w:rsid w:val="2D061DEB"/>
    <w:rsid w:val="2D3879B8"/>
    <w:rsid w:val="2D391F64"/>
    <w:rsid w:val="2D6B0EA3"/>
    <w:rsid w:val="2DD97F04"/>
    <w:rsid w:val="2DFF3ADD"/>
    <w:rsid w:val="2E1C79CC"/>
    <w:rsid w:val="2E2B32D6"/>
    <w:rsid w:val="2E392D33"/>
    <w:rsid w:val="2E536FE5"/>
    <w:rsid w:val="2E667816"/>
    <w:rsid w:val="2E791687"/>
    <w:rsid w:val="2E912BDE"/>
    <w:rsid w:val="2EA875B9"/>
    <w:rsid w:val="2ED42148"/>
    <w:rsid w:val="2EDF1EFA"/>
    <w:rsid w:val="2EFE3107"/>
    <w:rsid w:val="2F1B63D1"/>
    <w:rsid w:val="2F53760D"/>
    <w:rsid w:val="2F5F30A6"/>
    <w:rsid w:val="2F966180"/>
    <w:rsid w:val="2FB86AD7"/>
    <w:rsid w:val="2FC03B68"/>
    <w:rsid w:val="2FCC5EB5"/>
    <w:rsid w:val="2FDD356D"/>
    <w:rsid w:val="300A4FB0"/>
    <w:rsid w:val="300D7EEF"/>
    <w:rsid w:val="30125D53"/>
    <w:rsid w:val="309E271A"/>
    <w:rsid w:val="30A56E68"/>
    <w:rsid w:val="30E61555"/>
    <w:rsid w:val="31123409"/>
    <w:rsid w:val="313F00F2"/>
    <w:rsid w:val="315A52B0"/>
    <w:rsid w:val="319220FD"/>
    <w:rsid w:val="319758A2"/>
    <w:rsid w:val="319D15C6"/>
    <w:rsid w:val="31E13CC9"/>
    <w:rsid w:val="31F01B5A"/>
    <w:rsid w:val="321B25DE"/>
    <w:rsid w:val="323B4D05"/>
    <w:rsid w:val="324A3E43"/>
    <w:rsid w:val="325D59A4"/>
    <w:rsid w:val="326F7930"/>
    <w:rsid w:val="32AD478C"/>
    <w:rsid w:val="32C60B2E"/>
    <w:rsid w:val="32CF197A"/>
    <w:rsid w:val="32D373F3"/>
    <w:rsid w:val="32E77CD8"/>
    <w:rsid w:val="32EA4195"/>
    <w:rsid w:val="32F861B8"/>
    <w:rsid w:val="33010AEC"/>
    <w:rsid w:val="331421DE"/>
    <w:rsid w:val="33163F3D"/>
    <w:rsid w:val="331D4896"/>
    <w:rsid w:val="3321149D"/>
    <w:rsid w:val="333974B6"/>
    <w:rsid w:val="335B2396"/>
    <w:rsid w:val="338B5E95"/>
    <w:rsid w:val="33920A9F"/>
    <w:rsid w:val="33997B4D"/>
    <w:rsid w:val="33A459E2"/>
    <w:rsid w:val="34184422"/>
    <w:rsid w:val="3419414A"/>
    <w:rsid w:val="343D09E4"/>
    <w:rsid w:val="344158AC"/>
    <w:rsid w:val="344E6363"/>
    <w:rsid w:val="34520E23"/>
    <w:rsid w:val="347D51D4"/>
    <w:rsid w:val="34B87C7C"/>
    <w:rsid w:val="34BC0BA7"/>
    <w:rsid w:val="34F7189E"/>
    <w:rsid w:val="350E3C3F"/>
    <w:rsid w:val="3528599B"/>
    <w:rsid w:val="352C5572"/>
    <w:rsid w:val="353B717A"/>
    <w:rsid w:val="356A2E49"/>
    <w:rsid w:val="35742D7C"/>
    <w:rsid w:val="35F25969"/>
    <w:rsid w:val="365015FB"/>
    <w:rsid w:val="366B0578"/>
    <w:rsid w:val="367A5F64"/>
    <w:rsid w:val="36825B5E"/>
    <w:rsid w:val="36917E84"/>
    <w:rsid w:val="369D03B9"/>
    <w:rsid w:val="36AD4C2F"/>
    <w:rsid w:val="36EF37FF"/>
    <w:rsid w:val="37093174"/>
    <w:rsid w:val="371D7C60"/>
    <w:rsid w:val="377208C5"/>
    <w:rsid w:val="37765619"/>
    <w:rsid w:val="379F48CB"/>
    <w:rsid w:val="37A0201B"/>
    <w:rsid w:val="37BE13CA"/>
    <w:rsid w:val="37EE1745"/>
    <w:rsid w:val="381A2C58"/>
    <w:rsid w:val="381A5CE2"/>
    <w:rsid w:val="381F70F8"/>
    <w:rsid w:val="38924F5A"/>
    <w:rsid w:val="38AD2E41"/>
    <w:rsid w:val="38D45199"/>
    <w:rsid w:val="38D7009F"/>
    <w:rsid w:val="394E0D6C"/>
    <w:rsid w:val="39502B2E"/>
    <w:rsid w:val="3953230A"/>
    <w:rsid w:val="397E04AE"/>
    <w:rsid w:val="39913760"/>
    <w:rsid w:val="3A7A3E35"/>
    <w:rsid w:val="3A92327C"/>
    <w:rsid w:val="3AAE4F47"/>
    <w:rsid w:val="3ABD0833"/>
    <w:rsid w:val="3ABF661E"/>
    <w:rsid w:val="3B1A4B3E"/>
    <w:rsid w:val="3B3048F1"/>
    <w:rsid w:val="3B3E6FAC"/>
    <w:rsid w:val="3BE82348"/>
    <w:rsid w:val="3C06070B"/>
    <w:rsid w:val="3C1444AC"/>
    <w:rsid w:val="3C274111"/>
    <w:rsid w:val="3C547E24"/>
    <w:rsid w:val="3C584DA1"/>
    <w:rsid w:val="3CCA20D8"/>
    <w:rsid w:val="3D941735"/>
    <w:rsid w:val="3DA64451"/>
    <w:rsid w:val="3DB24F3D"/>
    <w:rsid w:val="3DDE3DAC"/>
    <w:rsid w:val="3DFC5237"/>
    <w:rsid w:val="3E27562C"/>
    <w:rsid w:val="3E4D6FC1"/>
    <w:rsid w:val="3E6947CF"/>
    <w:rsid w:val="3E8A454C"/>
    <w:rsid w:val="3E987474"/>
    <w:rsid w:val="3E9C5D59"/>
    <w:rsid w:val="3EA81575"/>
    <w:rsid w:val="3ED360BC"/>
    <w:rsid w:val="3F710124"/>
    <w:rsid w:val="3FBB51A3"/>
    <w:rsid w:val="3FDF25E9"/>
    <w:rsid w:val="3FF07D85"/>
    <w:rsid w:val="3FF1642A"/>
    <w:rsid w:val="3FFE26F4"/>
    <w:rsid w:val="40282EED"/>
    <w:rsid w:val="403C1224"/>
    <w:rsid w:val="40831863"/>
    <w:rsid w:val="40894C4D"/>
    <w:rsid w:val="412679DC"/>
    <w:rsid w:val="41517F9D"/>
    <w:rsid w:val="416A3034"/>
    <w:rsid w:val="417D1029"/>
    <w:rsid w:val="42090E50"/>
    <w:rsid w:val="42441F00"/>
    <w:rsid w:val="425A1705"/>
    <w:rsid w:val="42845443"/>
    <w:rsid w:val="42E95491"/>
    <w:rsid w:val="431C6421"/>
    <w:rsid w:val="434B0816"/>
    <w:rsid w:val="43576B7D"/>
    <w:rsid w:val="43C30956"/>
    <w:rsid w:val="43C75166"/>
    <w:rsid w:val="442A0023"/>
    <w:rsid w:val="44437104"/>
    <w:rsid w:val="44504F16"/>
    <w:rsid w:val="44537F59"/>
    <w:rsid w:val="44666BE9"/>
    <w:rsid w:val="446F62CC"/>
    <w:rsid w:val="44825D97"/>
    <w:rsid w:val="44986652"/>
    <w:rsid w:val="44B1746D"/>
    <w:rsid w:val="44B944D1"/>
    <w:rsid w:val="44F568A9"/>
    <w:rsid w:val="4508410A"/>
    <w:rsid w:val="458C70A2"/>
    <w:rsid w:val="45A568D9"/>
    <w:rsid w:val="45BA1F04"/>
    <w:rsid w:val="461006F0"/>
    <w:rsid w:val="4619214D"/>
    <w:rsid w:val="46372D24"/>
    <w:rsid w:val="465763C5"/>
    <w:rsid w:val="46BA756A"/>
    <w:rsid w:val="46D8403F"/>
    <w:rsid w:val="46E44703"/>
    <w:rsid w:val="47073246"/>
    <w:rsid w:val="472E48D7"/>
    <w:rsid w:val="4756428D"/>
    <w:rsid w:val="475A27A2"/>
    <w:rsid w:val="475B4DF8"/>
    <w:rsid w:val="476D4066"/>
    <w:rsid w:val="477026E0"/>
    <w:rsid w:val="47872991"/>
    <w:rsid w:val="479D546F"/>
    <w:rsid w:val="47A077D0"/>
    <w:rsid w:val="47C70685"/>
    <w:rsid w:val="47F22F39"/>
    <w:rsid w:val="48056A58"/>
    <w:rsid w:val="481529AD"/>
    <w:rsid w:val="483D0495"/>
    <w:rsid w:val="48467A91"/>
    <w:rsid w:val="487C6301"/>
    <w:rsid w:val="48892517"/>
    <w:rsid w:val="488B79F3"/>
    <w:rsid w:val="490F6373"/>
    <w:rsid w:val="494738A9"/>
    <w:rsid w:val="495449CB"/>
    <w:rsid w:val="49597175"/>
    <w:rsid w:val="49A40931"/>
    <w:rsid w:val="49A67127"/>
    <w:rsid w:val="49FA51AE"/>
    <w:rsid w:val="4A2475AE"/>
    <w:rsid w:val="4A7C7998"/>
    <w:rsid w:val="4A8243E2"/>
    <w:rsid w:val="4B044BE2"/>
    <w:rsid w:val="4B164BF7"/>
    <w:rsid w:val="4B232A63"/>
    <w:rsid w:val="4B2A6D26"/>
    <w:rsid w:val="4B3819D9"/>
    <w:rsid w:val="4B386B1F"/>
    <w:rsid w:val="4B3B31B0"/>
    <w:rsid w:val="4B434BDF"/>
    <w:rsid w:val="4B533EB2"/>
    <w:rsid w:val="4B675CF1"/>
    <w:rsid w:val="4B9D3C8C"/>
    <w:rsid w:val="4B9E5377"/>
    <w:rsid w:val="4BA91423"/>
    <w:rsid w:val="4BBC7A8D"/>
    <w:rsid w:val="4BF471C5"/>
    <w:rsid w:val="4BF943BB"/>
    <w:rsid w:val="4C3118A2"/>
    <w:rsid w:val="4C491E5A"/>
    <w:rsid w:val="4CD13956"/>
    <w:rsid w:val="4CDB3F00"/>
    <w:rsid w:val="4CE34EB6"/>
    <w:rsid w:val="4CEB77DA"/>
    <w:rsid w:val="4D036CAF"/>
    <w:rsid w:val="4D6A28CB"/>
    <w:rsid w:val="4D830DAC"/>
    <w:rsid w:val="4D8E0BDE"/>
    <w:rsid w:val="4D9A6DB9"/>
    <w:rsid w:val="4DC4743A"/>
    <w:rsid w:val="4DD557B0"/>
    <w:rsid w:val="4DF60BDA"/>
    <w:rsid w:val="4E245FAE"/>
    <w:rsid w:val="4E312DA4"/>
    <w:rsid w:val="4E41544D"/>
    <w:rsid w:val="4E464A84"/>
    <w:rsid w:val="4E526F74"/>
    <w:rsid w:val="4E537667"/>
    <w:rsid w:val="4E6148F7"/>
    <w:rsid w:val="4E6536C4"/>
    <w:rsid w:val="4E7724EA"/>
    <w:rsid w:val="4EC46589"/>
    <w:rsid w:val="4ECD720D"/>
    <w:rsid w:val="4F0405C9"/>
    <w:rsid w:val="4F461CC5"/>
    <w:rsid w:val="4F4D396E"/>
    <w:rsid w:val="4FA7036F"/>
    <w:rsid w:val="4FAF700C"/>
    <w:rsid w:val="4FDE262D"/>
    <w:rsid w:val="500314A7"/>
    <w:rsid w:val="5003382A"/>
    <w:rsid w:val="50375193"/>
    <w:rsid w:val="503E1FCA"/>
    <w:rsid w:val="50461890"/>
    <w:rsid w:val="504C1BA2"/>
    <w:rsid w:val="504E2748"/>
    <w:rsid w:val="50BA7557"/>
    <w:rsid w:val="50BB01DA"/>
    <w:rsid w:val="50C638D6"/>
    <w:rsid w:val="50E21ACE"/>
    <w:rsid w:val="50F93B86"/>
    <w:rsid w:val="51027B61"/>
    <w:rsid w:val="5140543F"/>
    <w:rsid w:val="517347C8"/>
    <w:rsid w:val="51E555A2"/>
    <w:rsid w:val="51EA1147"/>
    <w:rsid w:val="524819E6"/>
    <w:rsid w:val="5260187D"/>
    <w:rsid w:val="528F6EA6"/>
    <w:rsid w:val="52B8787C"/>
    <w:rsid w:val="52C83255"/>
    <w:rsid w:val="52EA4D85"/>
    <w:rsid w:val="530E44DA"/>
    <w:rsid w:val="534862D9"/>
    <w:rsid w:val="53497A9A"/>
    <w:rsid w:val="5360134E"/>
    <w:rsid w:val="53664FB3"/>
    <w:rsid w:val="5387554D"/>
    <w:rsid w:val="53960E6A"/>
    <w:rsid w:val="53C8196B"/>
    <w:rsid w:val="53E41DB4"/>
    <w:rsid w:val="53F26B45"/>
    <w:rsid w:val="54335E5C"/>
    <w:rsid w:val="549D6646"/>
    <w:rsid w:val="54AF5969"/>
    <w:rsid w:val="54B56893"/>
    <w:rsid w:val="54BA789D"/>
    <w:rsid w:val="551301F0"/>
    <w:rsid w:val="554E3A38"/>
    <w:rsid w:val="555D0437"/>
    <w:rsid w:val="55A10730"/>
    <w:rsid w:val="55A72832"/>
    <w:rsid w:val="55AB2EE4"/>
    <w:rsid w:val="563F281B"/>
    <w:rsid w:val="566F1222"/>
    <w:rsid w:val="568446D1"/>
    <w:rsid w:val="56865BE8"/>
    <w:rsid w:val="56B317A5"/>
    <w:rsid w:val="56C52B5D"/>
    <w:rsid w:val="57234AF5"/>
    <w:rsid w:val="574A510A"/>
    <w:rsid w:val="575751C1"/>
    <w:rsid w:val="578454DF"/>
    <w:rsid w:val="57A0057A"/>
    <w:rsid w:val="57A54DD5"/>
    <w:rsid w:val="57C559F6"/>
    <w:rsid w:val="57FA22BB"/>
    <w:rsid w:val="58A34B5E"/>
    <w:rsid w:val="58CB312B"/>
    <w:rsid w:val="58D9172E"/>
    <w:rsid w:val="58F16EE8"/>
    <w:rsid w:val="59032417"/>
    <w:rsid w:val="591D4EAF"/>
    <w:rsid w:val="59272A43"/>
    <w:rsid w:val="593747CE"/>
    <w:rsid w:val="59454223"/>
    <w:rsid w:val="595906C0"/>
    <w:rsid w:val="5960038C"/>
    <w:rsid w:val="597611C4"/>
    <w:rsid w:val="59A20FEB"/>
    <w:rsid w:val="59B54BD9"/>
    <w:rsid w:val="59C07E99"/>
    <w:rsid w:val="59F15C04"/>
    <w:rsid w:val="5A3E01A8"/>
    <w:rsid w:val="5A605ED4"/>
    <w:rsid w:val="5AA13442"/>
    <w:rsid w:val="5AAE67C0"/>
    <w:rsid w:val="5ADD7B90"/>
    <w:rsid w:val="5B1F7022"/>
    <w:rsid w:val="5B2F6628"/>
    <w:rsid w:val="5B4336C7"/>
    <w:rsid w:val="5B53316D"/>
    <w:rsid w:val="5B7F122D"/>
    <w:rsid w:val="5BA40A1E"/>
    <w:rsid w:val="5BAE1F18"/>
    <w:rsid w:val="5BCA1444"/>
    <w:rsid w:val="5BCA2F69"/>
    <w:rsid w:val="5BD74586"/>
    <w:rsid w:val="5C00101B"/>
    <w:rsid w:val="5C5E119E"/>
    <w:rsid w:val="5CC9755E"/>
    <w:rsid w:val="5CD0066D"/>
    <w:rsid w:val="5CD75CFE"/>
    <w:rsid w:val="5D215347"/>
    <w:rsid w:val="5D5E347F"/>
    <w:rsid w:val="5D6A291B"/>
    <w:rsid w:val="5D890C96"/>
    <w:rsid w:val="5D917FF8"/>
    <w:rsid w:val="5D9B7793"/>
    <w:rsid w:val="5E233FBF"/>
    <w:rsid w:val="5E2576CD"/>
    <w:rsid w:val="5E702CEC"/>
    <w:rsid w:val="5E7C0E23"/>
    <w:rsid w:val="5EA97A3D"/>
    <w:rsid w:val="5EB15C86"/>
    <w:rsid w:val="5ECA6034"/>
    <w:rsid w:val="5EFB19E8"/>
    <w:rsid w:val="5F237C04"/>
    <w:rsid w:val="5F4373F6"/>
    <w:rsid w:val="5F637ADC"/>
    <w:rsid w:val="5F831A00"/>
    <w:rsid w:val="5F8F1A4B"/>
    <w:rsid w:val="5F973D6C"/>
    <w:rsid w:val="5F9E444A"/>
    <w:rsid w:val="5FA2192E"/>
    <w:rsid w:val="5FAD65DB"/>
    <w:rsid w:val="5FEE4841"/>
    <w:rsid w:val="5FF939C7"/>
    <w:rsid w:val="60551DB5"/>
    <w:rsid w:val="60684D7C"/>
    <w:rsid w:val="608F0CA3"/>
    <w:rsid w:val="60AD0488"/>
    <w:rsid w:val="60BB1F78"/>
    <w:rsid w:val="60BD7A47"/>
    <w:rsid w:val="60C713D9"/>
    <w:rsid w:val="61072DE6"/>
    <w:rsid w:val="61164C50"/>
    <w:rsid w:val="614F61F8"/>
    <w:rsid w:val="617B1C9D"/>
    <w:rsid w:val="61970898"/>
    <w:rsid w:val="61981D70"/>
    <w:rsid w:val="61C439FA"/>
    <w:rsid w:val="61CE507B"/>
    <w:rsid w:val="61E728D6"/>
    <w:rsid w:val="61EF5133"/>
    <w:rsid w:val="62173821"/>
    <w:rsid w:val="622307EE"/>
    <w:rsid w:val="626342D1"/>
    <w:rsid w:val="626559D3"/>
    <w:rsid w:val="626B432C"/>
    <w:rsid w:val="62FD0BCE"/>
    <w:rsid w:val="63146E6D"/>
    <w:rsid w:val="63696824"/>
    <w:rsid w:val="63C10D97"/>
    <w:rsid w:val="63C75ED9"/>
    <w:rsid w:val="63D11A20"/>
    <w:rsid w:val="63E6019D"/>
    <w:rsid w:val="6430755C"/>
    <w:rsid w:val="6431190B"/>
    <w:rsid w:val="64367A85"/>
    <w:rsid w:val="645F4F0D"/>
    <w:rsid w:val="64695B5E"/>
    <w:rsid w:val="646E21D5"/>
    <w:rsid w:val="647D794E"/>
    <w:rsid w:val="647E0C7E"/>
    <w:rsid w:val="648C03F1"/>
    <w:rsid w:val="64AA310F"/>
    <w:rsid w:val="64B2314C"/>
    <w:rsid w:val="64C86861"/>
    <w:rsid w:val="64E20D10"/>
    <w:rsid w:val="65467B84"/>
    <w:rsid w:val="656B3FC6"/>
    <w:rsid w:val="658F5BB8"/>
    <w:rsid w:val="65BF100D"/>
    <w:rsid w:val="65DA1AC6"/>
    <w:rsid w:val="65DB41B5"/>
    <w:rsid w:val="65DE1C89"/>
    <w:rsid w:val="65ED6758"/>
    <w:rsid w:val="65EE308C"/>
    <w:rsid w:val="660437C1"/>
    <w:rsid w:val="66153F7B"/>
    <w:rsid w:val="66670035"/>
    <w:rsid w:val="667A22D3"/>
    <w:rsid w:val="66911095"/>
    <w:rsid w:val="66C7396A"/>
    <w:rsid w:val="66F47A75"/>
    <w:rsid w:val="67240821"/>
    <w:rsid w:val="67265308"/>
    <w:rsid w:val="67456B62"/>
    <w:rsid w:val="676475B1"/>
    <w:rsid w:val="682942F3"/>
    <w:rsid w:val="6861575B"/>
    <w:rsid w:val="688F1BA0"/>
    <w:rsid w:val="68AB3B96"/>
    <w:rsid w:val="68AB5173"/>
    <w:rsid w:val="68CF1655"/>
    <w:rsid w:val="68D21289"/>
    <w:rsid w:val="68F00547"/>
    <w:rsid w:val="68F84251"/>
    <w:rsid w:val="6986402B"/>
    <w:rsid w:val="698C3790"/>
    <w:rsid w:val="69966862"/>
    <w:rsid w:val="69A10D94"/>
    <w:rsid w:val="69A92343"/>
    <w:rsid w:val="69BF4E9F"/>
    <w:rsid w:val="69D65C3D"/>
    <w:rsid w:val="69DC76D7"/>
    <w:rsid w:val="69E61105"/>
    <w:rsid w:val="69FC2319"/>
    <w:rsid w:val="6A1859A9"/>
    <w:rsid w:val="6A41119E"/>
    <w:rsid w:val="6A6416BC"/>
    <w:rsid w:val="6A652369"/>
    <w:rsid w:val="6A6B53FF"/>
    <w:rsid w:val="6A8B5F11"/>
    <w:rsid w:val="6A9036B8"/>
    <w:rsid w:val="6ADC6E06"/>
    <w:rsid w:val="6AF538FA"/>
    <w:rsid w:val="6B103298"/>
    <w:rsid w:val="6B17564A"/>
    <w:rsid w:val="6B715BAF"/>
    <w:rsid w:val="6B8B3DF7"/>
    <w:rsid w:val="6BF27B47"/>
    <w:rsid w:val="6C110E17"/>
    <w:rsid w:val="6C112F6C"/>
    <w:rsid w:val="6C2708F2"/>
    <w:rsid w:val="6C490D2F"/>
    <w:rsid w:val="6C82470C"/>
    <w:rsid w:val="6C9A0C3E"/>
    <w:rsid w:val="6CBB3210"/>
    <w:rsid w:val="6CCF46FE"/>
    <w:rsid w:val="6CE83EE8"/>
    <w:rsid w:val="6D0836E2"/>
    <w:rsid w:val="6D42667C"/>
    <w:rsid w:val="6D46511E"/>
    <w:rsid w:val="6D875DC9"/>
    <w:rsid w:val="6D9B48E4"/>
    <w:rsid w:val="6D9E7027"/>
    <w:rsid w:val="6DBF7C53"/>
    <w:rsid w:val="6E12125B"/>
    <w:rsid w:val="6E640393"/>
    <w:rsid w:val="6E8B1F5C"/>
    <w:rsid w:val="6E934195"/>
    <w:rsid w:val="6E954457"/>
    <w:rsid w:val="6EB6197B"/>
    <w:rsid w:val="6EDA2C9A"/>
    <w:rsid w:val="6EDA6A71"/>
    <w:rsid w:val="6EDF5A03"/>
    <w:rsid w:val="6EEC7185"/>
    <w:rsid w:val="6F13656B"/>
    <w:rsid w:val="6F16595B"/>
    <w:rsid w:val="6F293B03"/>
    <w:rsid w:val="6F96567B"/>
    <w:rsid w:val="6FCF5335"/>
    <w:rsid w:val="6FDD1E5B"/>
    <w:rsid w:val="70343BCF"/>
    <w:rsid w:val="707A66C4"/>
    <w:rsid w:val="708151EA"/>
    <w:rsid w:val="70F87367"/>
    <w:rsid w:val="71095FD4"/>
    <w:rsid w:val="71096A30"/>
    <w:rsid w:val="7140764A"/>
    <w:rsid w:val="714A3FDC"/>
    <w:rsid w:val="7154029E"/>
    <w:rsid w:val="716B75F7"/>
    <w:rsid w:val="71A830A3"/>
    <w:rsid w:val="71B71858"/>
    <w:rsid w:val="71BD4504"/>
    <w:rsid w:val="71C614F8"/>
    <w:rsid w:val="72063630"/>
    <w:rsid w:val="72170C58"/>
    <w:rsid w:val="723D3ED5"/>
    <w:rsid w:val="725C0C0D"/>
    <w:rsid w:val="7292018E"/>
    <w:rsid w:val="72945FFF"/>
    <w:rsid w:val="72B93937"/>
    <w:rsid w:val="72C41547"/>
    <w:rsid w:val="72F17306"/>
    <w:rsid w:val="73085912"/>
    <w:rsid w:val="73696B97"/>
    <w:rsid w:val="739946F0"/>
    <w:rsid w:val="73D53CDE"/>
    <w:rsid w:val="73E51C1F"/>
    <w:rsid w:val="73EB4B74"/>
    <w:rsid w:val="740C0775"/>
    <w:rsid w:val="740C2E8C"/>
    <w:rsid w:val="747932C9"/>
    <w:rsid w:val="747F2524"/>
    <w:rsid w:val="7499313E"/>
    <w:rsid w:val="749C7286"/>
    <w:rsid w:val="74A94359"/>
    <w:rsid w:val="74AB130E"/>
    <w:rsid w:val="74C91B20"/>
    <w:rsid w:val="74EC20A2"/>
    <w:rsid w:val="752D6294"/>
    <w:rsid w:val="7543356F"/>
    <w:rsid w:val="757A53EF"/>
    <w:rsid w:val="75952926"/>
    <w:rsid w:val="75A1642C"/>
    <w:rsid w:val="765B6397"/>
    <w:rsid w:val="76614049"/>
    <w:rsid w:val="768A341C"/>
    <w:rsid w:val="76FA7507"/>
    <w:rsid w:val="77686DDD"/>
    <w:rsid w:val="778D2E4C"/>
    <w:rsid w:val="778F0849"/>
    <w:rsid w:val="77BB02EC"/>
    <w:rsid w:val="77D26432"/>
    <w:rsid w:val="77F630ED"/>
    <w:rsid w:val="7863320D"/>
    <w:rsid w:val="7872426F"/>
    <w:rsid w:val="78E90945"/>
    <w:rsid w:val="78EE6C97"/>
    <w:rsid w:val="792E7F32"/>
    <w:rsid w:val="7951288A"/>
    <w:rsid w:val="7973270F"/>
    <w:rsid w:val="79855155"/>
    <w:rsid w:val="798A0262"/>
    <w:rsid w:val="79D844FD"/>
    <w:rsid w:val="7A284234"/>
    <w:rsid w:val="7A447A33"/>
    <w:rsid w:val="7A816C87"/>
    <w:rsid w:val="7A8E697E"/>
    <w:rsid w:val="7B3518EB"/>
    <w:rsid w:val="7B35614B"/>
    <w:rsid w:val="7B513D99"/>
    <w:rsid w:val="7BA258DC"/>
    <w:rsid w:val="7BCB1412"/>
    <w:rsid w:val="7BD11C6F"/>
    <w:rsid w:val="7C0410BC"/>
    <w:rsid w:val="7C113E9E"/>
    <w:rsid w:val="7C3E4C06"/>
    <w:rsid w:val="7C492F6E"/>
    <w:rsid w:val="7C657CBD"/>
    <w:rsid w:val="7C6C04D3"/>
    <w:rsid w:val="7D1A7CA4"/>
    <w:rsid w:val="7D3E33A5"/>
    <w:rsid w:val="7D975BC1"/>
    <w:rsid w:val="7D977F48"/>
    <w:rsid w:val="7DBF6346"/>
    <w:rsid w:val="7DEC7618"/>
    <w:rsid w:val="7E0004E7"/>
    <w:rsid w:val="7E80479B"/>
    <w:rsid w:val="7E9C4A70"/>
    <w:rsid w:val="7EC07239"/>
    <w:rsid w:val="7F042CA5"/>
    <w:rsid w:val="7F4A021E"/>
    <w:rsid w:val="7FAD6879"/>
    <w:rsid w:val="7FE177E2"/>
    <w:rsid w:val="7FEC44A9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spacing w:after="120"/>
    </w:pPr>
  </w:style>
  <w:style w:type="paragraph" w:styleId="3">
    <w:name w:val="Title"/>
    <w:basedOn w:val="1"/>
    <w:next w:val="1"/>
    <w:qFormat/>
    <w:uiPriority w:val="0"/>
    <w:pPr>
      <w:jc w:val="center"/>
      <w:outlineLvl w:val="0"/>
    </w:pPr>
    <w:rPr>
      <w:rFonts w:ascii="Arial" w:hAnsi="Arial"/>
      <w:b/>
      <w:bCs/>
      <w:sz w:val="32"/>
      <w:szCs w:val="32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747</Words>
  <Characters>800</Characters>
  <Lines>5</Lines>
  <Paragraphs>1</Paragraphs>
  <TotalTime>0</TotalTime>
  <ScaleCrop>false</ScaleCrop>
  <LinksUpToDate>false</LinksUpToDate>
  <CharactersWithSpaces>1089</CharactersWithSpaces>
  <Application>WPS Office_12.1.0.24031_F1E327BC-269C-435d-A152-05C5408002CA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2022-05-07T13:57:00Z</dcterms:created>
  <dc:creator>hncsg</dc:creator>
  <cp:lastModifiedBy>黑犬</cp:lastModifiedBy>
  <cp:lastPrinted>2025-06-06T06:47:00Z</cp:lastPrinted>
  <dcterms:modified xsi:type="dcterms:W3CDTF">2025-12-20T03:57:50Z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2052-12.1.0.24031</vt:lpwstr>
  </property>
  <property fmtid="{D5CDD505-2E9C-101B-9397-08002B2CF9AE}" pid="3" name="ICV">
    <vt:lpwstr>3C66917854C04BE4900840AC7CD60F30</vt:lpwstr>
  </property>
  <property fmtid="{D5CDD505-2E9C-101B-9397-08002B2CF9AE}" pid="4" name="KSOTemplateDocerSaveRecord">
    <vt:lpwstr>eyJoZGlkIjoiZDgyZTRjODY4MTEzYmFhOGQwMGEyNTFlOGI2NjJhNzAiLCJ1c2VySWQiOiIzMDcwOTEzNDMifQ==</vt:lpwstr>
  </property>
</Properties>
</file>