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南方电网通用航空服务有限公司</w:t>
      </w:r>
      <w:r>
        <w:rPr>
          <w:rFonts w:hint="eastAsia"/>
          <w:sz w:val="28"/>
          <w:szCs w:val="28"/>
          <w:lang w:val="en-US" w:eastAsia="zh-CN"/>
        </w:rPr>
        <w:t>牵引车和半挂车检修及年审代办</w:t>
      </w:r>
      <w:r>
        <w:rPr>
          <w:rFonts w:hint="eastAsia"/>
          <w:sz w:val="28"/>
          <w:szCs w:val="28"/>
        </w:rPr>
        <w:t>服务</w:t>
      </w:r>
    </w:p>
    <w:p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报价表</w:t>
      </w:r>
    </w:p>
    <w:tbl>
      <w:tblPr>
        <w:tblStyle w:val="17"/>
        <w:tblpPr w:leftFromText="180" w:rightFromText="180" w:vertAnchor="text" w:horzAnchor="page" w:tblpXSpec="center" w:tblpY="115"/>
        <w:tblOverlap w:val="never"/>
        <w:tblW w:w="11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9071"/>
        <w:gridCol w:w="13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序号</w:t>
            </w:r>
          </w:p>
        </w:tc>
        <w:tc>
          <w:tcPr>
            <w:tcW w:w="90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</w:rPr>
              <w:t>明细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</w:t>
            </w:r>
          </w:p>
        </w:tc>
        <w:tc>
          <w:tcPr>
            <w:tcW w:w="90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半挂车已改装内容年检前服务，含拆除货厢和改装部分车板、调胎、维护事项，使其与车辆备案资料保持一致，达到年检标准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</w:p>
        </w:tc>
        <w:tc>
          <w:tcPr>
            <w:tcW w:w="90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半挂车已改装内容复原服务，含原拆除事项、维护事项，复原至未年检前（按原车材料复原）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</w:t>
            </w:r>
          </w:p>
        </w:tc>
        <w:tc>
          <w:tcPr>
            <w:tcW w:w="907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车辆年审驾驶服务（司机驾驶牵引车连同半挂车车辆年检服务）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907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牵引车年审委托办理服务（含市内车辆驾驶）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</w:p>
        </w:tc>
        <w:tc>
          <w:tcPr>
            <w:tcW w:w="90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半挂车年审委托办理服务（含市内车辆驾驶）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6</w:t>
            </w:r>
          </w:p>
        </w:tc>
        <w:tc>
          <w:tcPr>
            <w:tcW w:w="907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年检前车辆保养工作（牵引车和半挂车），达到年检标准（含常规保养、润滑、动力检测、灯光等）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66" w:hRule="atLeast"/>
          <w:jc w:val="center"/>
        </w:trPr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</w:p>
        </w:tc>
        <w:tc>
          <w:tcPr>
            <w:tcW w:w="907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车辆维修服务（含临时停车费、轮胎更换服务和其它零部件维修或更换服务等）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96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8</w:t>
            </w:r>
          </w:p>
        </w:tc>
        <w:tc>
          <w:tcPr>
            <w:tcW w:w="907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车辆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lang w:val="en-US" w:eastAsia="zh-CN"/>
              </w:rPr>
              <w:t>视频监控系统续费一年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</w:tbl>
    <w:p>
      <w:pPr>
        <w:bidi w:val="0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4"/>
        <w:rPr>
          <w:rFonts w:hint="default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tbl>
      <w:tblPr>
        <w:tblStyle w:val="17"/>
        <w:tblW w:w="0" w:type="auto"/>
        <w:tblInd w:w="9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85"/>
        <w:gridCol w:w="6595"/>
        <w:gridCol w:w="13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atLeast"/>
        </w:trPr>
        <w:tc>
          <w:tcPr>
            <w:tcW w:w="3485" w:type="dxa"/>
            <w:vAlign w:val="bottom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vertAlign w:val="baseline"/>
                <w:lang w:val="en-US" w:eastAsia="zh-CN"/>
              </w:rPr>
              <w:t>项目</w:t>
            </w:r>
          </w:p>
        </w:tc>
        <w:tc>
          <w:tcPr>
            <w:tcW w:w="6595" w:type="dxa"/>
            <w:vAlign w:val="bottom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vertAlign w:val="baseline"/>
                <w:lang w:val="en-US" w:eastAsia="zh-CN"/>
              </w:rPr>
              <w:t>价格</w:t>
            </w:r>
          </w:p>
        </w:tc>
        <w:tc>
          <w:tcPr>
            <w:tcW w:w="1357" w:type="dxa"/>
            <w:vAlign w:val="bottom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3485" w:type="dxa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vertAlign w:val="baseline"/>
                <w:lang w:val="en-US" w:eastAsia="zh-CN"/>
              </w:rPr>
              <w:t>合计报价金额（元）</w:t>
            </w:r>
          </w:p>
        </w:tc>
        <w:tc>
          <w:tcPr>
            <w:tcW w:w="6595" w:type="dxa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357" w:type="dxa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2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pStyle w:val="4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1“项目明细”只作为初步采购需求预测项目，最终以实际采购情况据实结算；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2.投标人报价为含税报价，已</w:t>
      </w:r>
      <w:r>
        <w:rPr>
          <w:rFonts w:hint="eastAsia" w:ascii="宋体" w:hAnsi="宋体" w:cs="宋体"/>
          <w:szCs w:val="21"/>
        </w:rPr>
        <w:t>包含技术规范书所要求的服务</w:t>
      </w:r>
      <w:r>
        <w:rPr>
          <w:rFonts w:hint="eastAsia" w:ascii="宋体" w:hAnsi="宋体" w:cs="宋体"/>
          <w:szCs w:val="21"/>
          <w:lang w:val="en-US" w:eastAsia="zh-CN"/>
        </w:rPr>
        <w:t>全部</w:t>
      </w:r>
      <w:r>
        <w:rPr>
          <w:rFonts w:hint="eastAsia" w:ascii="宋体" w:hAnsi="宋体" w:cs="宋体"/>
          <w:szCs w:val="21"/>
        </w:rPr>
        <w:t>费用</w:t>
      </w:r>
      <w:r>
        <w:rPr>
          <w:rFonts w:hint="eastAsia"/>
          <w:lang w:val="en-US" w:eastAsia="zh-CN"/>
        </w:rPr>
        <w:t>。</w:t>
      </w:r>
    </w:p>
    <w:p>
      <w:pPr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sectPr>
      <w:pgSz w:w="16838" w:h="11906" w:orient="landscape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C15"/>
    <w:rsid w:val="002C2C15"/>
    <w:rsid w:val="002F2CC5"/>
    <w:rsid w:val="00341160"/>
    <w:rsid w:val="003C73EB"/>
    <w:rsid w:val="00514C7E"/>
    <w:rsid w:val="00574EF2"/>
    <w:rsid w:val="006306D7"/>
    <w:rsid w:val="0067306C"/>
    <w:rsid w:val="00A62152"/>
    <w:rsid w:val="00D3655C"/>
    <w:rsid w:val="00D369A8"/>
    <w:rsid w:val="01761E20"/>
    <w:rsid w:val="052104B3"/>
    <w:rsid w:val="052B2F21"/>
    <w:rsid w:val="07273B93"/>
    <w:rsid w:val="0A69568D"/>
    <w:rsid w:val="0B7C44D7"/>
    <w:rsid w:val="0EC20A2E"/>
    <w:rsid w:val="131E5E73"/>
    <w:rsid w:val="16B56AEF"/>
    <w:rsid w:val="19DD25E4"/>
    <w:rsid w:val="1CA81A08"/>
    <w:rsid w:val="204F1D62"/>
    <w:rsid w:val="226A2E83"/>
    <w:rsid w:val="26B7372C"/>
    <w:rsid w:val="2C5C383D"/>
    <w:rsid w:val="37FF7772"/>
    <w:rsid w:val="3837278C"/>
    <w:rsid w:val="387E2D8D"/>
    <w:rsid w:val="3A2D450E"/>
    <w:rsid w:val="3F7239C5"/>
    <w:rsid w:val="454B2248"/>
    <w:rsid w:val="45EC57D9"/>
    <w:rsid w:val="45F14875"/>
    <w:rsid w:val="48913F18"/>
    <w:rsid w:val="49B04D70"/>
    <w:rsid w:val="4F075432"/>
    <w:rsid w:val="519A258E"/>
    <w:rsid w:val="53EE6BC1"/>
    <w:rsid w:val="55E94AE0"/>
    <w:rsid w:val="59457283"/>
    <w:rsid w:val="5AE43CA4"/>
    <w:rsid w:val="5D094A6B"/>
    <w:rsid w:val="62D358FF"/>
    <w:rsid w:val="63450252"/>
    <w:rsid w:val="65532D27"/>
    <w:rsid w:val="65E87914"/>
    <w:rsid w:val="674F751F"/>
    <w:rsid w:val="68680898"/>
    <w:rsid w:val="702A0B29"/>
    <w:rsid w:val="71051911"/>
    <w:rsid w:val="76CE66B2"/>
    <w:rsid w:val="781E71C5"/>
    <w:rsid w:val="78FD0B8F"/>
    <w:rsid w:val="79845999"/>
    <w:rsid w:val="79F1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5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6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7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8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9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10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11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3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unhideWhenUsed/>
    <w:qFormat/>
    <w:uiPriority w:val="99"/>
    <w:pPr>
      <w:ind w:firstLine="420" w:firstLineChars="200"/>
    </w:pPr>
    <w:rPr>
      <w:sz w:val="24"/>
    </w:rPr>
  </w:style>
  <w:style w:type="paragraph" w:styleId="3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customStyle="1" w:styleId="4">
    <w:name w:val="正文内容"/>
    <w:basedOn w:val="1"/>
    <w:qFormat/>
    <w:uiPriority w:val="0"/>
    <w:pPr>
      <w:ind w:firstLine="200" w:firstLineChars="200"/>
      <w:jc w:val="left"/>
    </w:pPr>
    <w:rPr>
      <w:rFonts w:ascii="Times New Roman" w:hAnsi="Times New Roman" w:eastAsia="仿宋_GB2312"/>
      <w:sz w:val="24"/>
    </w:rPr>
  </w:style>
  <w:style w:type="paragraph" w:styleId="14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标题 1 字符"/>
    <w:basedOn w:val="18"/>
    <w:link w:val="5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8"/>
    <w:link w:val="6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8"/>
    <w:link w:val="7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8"/>
    <w:link w:val="8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8"/>
    <w:link w:val="9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4">
    <w:name w:val="标题 6 字符"/>
    <w:basedOn w:val="18"/>
    <w:link w:val="10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8"/>
    <w:link w:val="11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8"/>
    <w:link w:val="12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8"/>
    <w:link w:val="13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8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8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8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8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8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Intense Reference"/>
    <w:basedOn w:val="18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285</Words>
  <Characters>292</Characters>
  <Lines>20</Lines>
  <Paragraphs>13</Paragraphs>
  <TotalTime>3</TotalTime>
  <ScaleCrop>false</ScaleCrop>
  <LinksUpToDate>false</LinksUpToDate>
  <CharactersWithSpaces>292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2025-04-25T06:04:00Z</dcterms:created>
  <dc:creator>. Golden</dc:creator>
  <cp:lastModifiedBy>chenxw7</cp:lastModifiedBy>
  <dcterms:modified xsi:type="dcterms:W3CDTF">2025-12-10T07:48:49Z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eyJoZGlkIjoiMTBmNmFkZDcwZjRhZDMxNTNiMzQ3ZTJjMDQzMWFkNzYiLCJ1c2VySWQiOiIzODA0OTc5MDYifQ==</vt:lpwstr>
  </property>
  <property fmtid="{D5CDD505-2E9C-101B-9397-08002B2CF9AE}" pid="3" name="KSOProductBuildVer">
    <vt:lpwstr>2052-11.8.2.12309</vt:lpwstr>
  </property>
  <property fmtid="{D5CDD505-2E9C-101B-9397-08002B2CF9AE}" pid="4" name="ICV">
    <vt:lpwstr>FEC79E0EEDE44C9C9C88EEE3866A737E</vt:lpwstr>
  </property>
</Properties>
</file>