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0" w:after="0" w:line="240" w:lineRule="atLeast"/>
        <w:jc w:val="center"/>
        <w:rPr>
          <w:rFonts w:hint="default" w:eastAsia="宋体"/>
          <w:lang w:val="en-US" w:eastAsia="zh-CN"/>
        </w:rPr>
      </w:pPr>
      <w:r>
        <w:rPr>
          <w:rFonts w:hint="default" w:eastAsia="宋体"/>
          <w:lang w:val="en-US" w:eastAsia="zh-CN"/>
        </w:rPr>
        <w:t>海南电力产业发展有限责任公司2025年海南临高110kV马袅站共享电池储能项目第三方水质检测服务</w:t>
      </w:r>
    </w:p>
    <w:p>
      <w:pPr>
        <w:pStyle w:val="5"/>
        <w:spacing w:before="0" w:after="0" w:line="240" w:lineRule="atLeast"/>
        <w:jc w:val="center"/>
      </w:pPr>
      <w:r>
        <w:rPr>
          <w:rFonts w:hint="default" w:eastAsia="宋体"/>
          <w:lang w:val="en-US" w:eastAsia="zh-CN"/>
        </w:rPr>
        <w:t>零星采购</w:t>
      </w:r>
      <w:r>
        <w:rPr>
          <w:rFonts w:hint="eastAsia"/>
        </w:rPr>
        <w:t>报价表</w:t>
      </w: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</w:p>
    <w:p>
      <w:pPr>
        <w:spacing w:line="440" w:lineRule="exact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海南电力产业发展有限责任公司：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我公司愿意按照贵单位要求，按照以下报价和承诺提供所需的服务：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一、报价情况</w:t>
      </w:r>
    </w:p>
    <w:tbl>
      <w:tblPr>
        <w:tblStyle w:val="10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434"/>
        <w:gridCol w:w="1764"/>
        <w:gridCol w:w="831"/>
        <w:gridCol w:w="665"/>
        <w:gridCol w:w="1250"/>
        <w:gridCol w:w="680"/>
        <w:gridCol w:w="1120"/>
        <w:gridCol w:w="1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583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序号</w:t>
            </w:r>
          </w:p>
        </w:tc>
        <w:tc>
          <w:tcPr>
            <w:tcW w:w="1434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名称</w:t>
            </w:r>
          </w:p>
        </w:tc>
        <w:tc>
          <w:tcPr>
            <w:tcW w:w="1764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具体品牌及规格型号、技术参数等</w:t>
            </w:r>
          </w:p>
        </w:tc>
        <w:tc>
          <w:tcPr>
            <w:tcW w:w="831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数量</w:t>
            </w:r>
          </w:p>
        </w:tc>
        <w:tc>
          <w:tcPr>
            <w:tcW w:w="665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计量单位</w:t>
            </w:r>
          </w:p>
        </w:tc>
        <w:tc>
          <w:tcPr>
            <w:tcW w:w="125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含税总价（元）</w:t>
            </w:r>
          </w:p>
        </w:tc>
        <w:tc>
          <w:tcPr>
            <w:tcW w:w="68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税率(%)</w:t>
            </w:r>
          </w:p>
        </w:tc>
        <w:tc>
          <w:tcPr>
            <w:tcW w:w="1120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最快交付/履行日期</w:t>
            </w:r>
          </w:p>
        </w:tc>
        <w:tc>
          <w:tcPr>
            <w:tcW w:w="1549" w:type="dxa"/>
            <w:vAlign w:val="center"/>
          </w:tcPr>
          <w:p>
            <w:pPr>
              <w:spacing w:line="240" w:lineRule="exact"/>
              <w:jc w:val="center"/>
              <w:rPr>
                <w:rFonts w:eastAsiaTheme="minorEastAsia"/>
                <w:b/>
                <w:bCs/>
                <w:sz w:val="18"/>
                <w:szCs w:val="18"/>
              </w:rPr>
            </w:pPr>
            <w:r>
              <w:rPr>
                <w:rFonts w:eastAsiaTheme="minorEastAsia"/>
                <w:b/>
                <w:bCs/>
                <w:sz w:val="18"/>
                <w:szCs w:val="18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  <w:jc w:val="center"/>
        </w:trPr>
        <w:tc>
          <w:tcPr>
            <w:tcW w:w="583" w:type="dxa"/>
            <w:vAlign w:val="center"/>
          </w:tcPr>
          <w:p>
            <w:pPr>
              <w:snapToGrid w:val="0"/>
              <w:spacing w:line="200" w:lineRule="exact"/>
              <w:jc w:val="center"/>
              <w:rPr>
                <w:rFonts w:eastAsiaTheme="minorEastAsia"/>
                <w:szCs w:val="21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43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第三方水质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检测服务</w:t>
            </w:r>
          </w:p>
        </w:tc>
        <w:tc>
          <w:tcPr>
            <w:tcW w:w="1764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szCs w:val="21"/>
                <w:lang w:val="en-US" w:eastAsia="zh-CN"/>
              </w:rPr>
              <w:t>见</w:t>
            </w:r>
            <w:r>
              <w:rPr>
                <w:rFonts w:hint="eastAsia" w:ascii="Times New Roman" w:hAnsi="Times New Roman" w:cs="Times New Roman" w:eastAsiaTheme="minorEastAsia"/>
                <w:szCs w:val="21"/>
                <w:lang w:val="en-US" w:eastAsia="zh-CN"/>
              </w:rPr>
              <w:t>技术要求附件</w:t>
            </w:r>
          </w:p>
        </w:tc>
        <w:tc>
          <w:tcPr>
            <w:tcW w:w="831" w:type="dxa"/>
            <w:vAlign w:val="center"/>
          </w:tcPr>
          <w:p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66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eastAsiaTheme="minorEastAsia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2"/>
                <w:lang w:bidi="ar"/>
              </w:rPr>
              <w:t>项</w:t>
            </w:r>
          </w:p>
        </w:tc>
        <w:tc>
          <w:tcPr>
            <w:tcW w:w="1250" w:type="dxa"/>
            <w:vAlign w:val="center"/>
          </w:tcPr>
          <w:p>
            <w:pPr>
              <w:spacing w:line="240" w:lineRule="atLeast"/>
              <w:jc w:val="center"/>
              <w:rPr>
                <w:rFonts w:eastAsiaTheme="minorEastAsia"/>
                <w:szCs w:val="21"/>
              </w:rPr>
            </w:pPr>
          </w:p>
        </w:tc>
        <w:tc>
          <w:tcPr>
            <w:tcW w:w="680" w:type="dxa"/>
            <w:vAlign w:val="center"/>
          </w:tcPr>
          <w:p>
            <w:pPr>
              <w:spacing w:line="240" w:lineRule="atLeast"/>
              <w:jc w:val="center"/>
              <w:rPr>
                <w:rFonts w:hint="eastAsia" w:eastAsiaTheme="minorEastAsia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Cs w:val="21"/>
                <w:lang w:val="en-US" w:eastAsia="zh-CN"/>
              </w:rPr>
              <w:t>6</w:t>
            </w:r>
          </w:p>
        </w:tc>
        <w:tc>
          <w:tcPr>
            <w:tcW w:w="1120" w:type="dxa"/>
            <w:vAlign w:val="center"/>
          </w:tcPr>
          <w:p>
            <w:pPr>
              <w:spacing w:line="240" w:lineRule="atLeast"/>
              <w:jc w:val="center"/>
              <w:rPr>
                <w:rFonts w:hint="default" w:eastAsiaTheme="minorEastAsia"/>
                <w:szCs w:val="21"/>
                <w:lang w:val="en-US" w:eastAsia="zh-CN"/>
              </w:rPr>
            </w:pPr>
            <w:r>
              <w:rPr>
                <w:rFonts w:hint="eastAsia" w:eastAsiaTheme="minorEastAsia"/>
                <w:szCs w:val="21"/>
                <w:lang w:val="en-US" w:eastAsia="zh-CN"/>
              </w:rPr>
              <w:t>30天内完成服务</w:t>
            </w:r>
          </w:p>
        </w:tc>
        <w:tc>
          <w:tcPr>
            <w:tcW w:w="1549" w:type="dxa"/>
            <w:vAlign w:val="center"/>
          </w:tcPr>
          <w:p>
            <w:pPr>
              <w:spacing w:line="240" w:lineRule="atLeast"/>
              <w:jc w:val="left"/>
              <w:rPr>
                <w:rFonts w:eastAsiaTheme="minorEastAsia"/>
                <w:szCs w:val="21"/>
              </w:rPr>
            </w:pPr>
          </w:p>
        </w:tc>
      </w:tr>
    </w:tbl>
    <w:p>
      <w:pPr>
        <w:numPr>
          <w:ilvl w:val="0"/>
          <w:numId w:val="2"/>
        </w:numPr>
        <w:spacing w:line="440" w:lineRule="exact"/>
        <w:ind w:firstLine="422" w:firstLineChars="200"/>
        <w:jc w:val="left"/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服务要求：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480" w:lineRule="atLeast"/>
        <w:ind w:firstLine="420" w:firstLineChars="200"/>
        <w:textAlignment w:val="auto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本次零星采购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无需</w:t>
      </w:r>
      <w:r>
        <w:rPr>
          <w:rFonts w:hint="eastAsia" w:asciiTheme="minorEastAsia" w:hAnsiTheme="minorEastAsia" w:eastAsiaTheme="minorEastAsia" w:cstheme="minorEastAsia"/>
          <w:szCs w:val="21"/>
        </w:rPr>
        <w:t>签订合同。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left="0" w:leftChars="0" w:firstLine="420" w:firstLineChars="200"/>
        <w:textAlignment w:val="auto"/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结算方式：</w:t>
      </w:r>
      <w:r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自成交通知书发送之日起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45</w:t>
      </w:r>
      <w:r>
        <w:rPr>
          <w:rFonts w:hint="default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天内</w:t>
      </w:r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支付成交总价的50%作为预付款，检测服务完成并出具报告，经甲方验收确认无</w:t>
      </w:r>
      <w:bookmarkStart w:id="1" w:name="_GoBack"/>
      <w:bookmarkEnd w:id="1"/>
      <w:r>
        <w:rPr>
          <w:rFonts w:hint="eastAsia" w:asciiTheme="minorEastAsia" w:hAnsiTheme="minorEastAsia" w:eastAsiaTheme="minorEastAsia" w:cstheme="minorEastAsia"/>
          <w:kern w:val="2"/>
          <w:sz w:val="21"/>
          <w:szCs w:val="21"/>
          <w:lang w:val="en-US" w:eastAsia="zh-CN" w:bidi="ar-SA"/>
        </w:rPr>
        <w:t>误后，双方签署验收单，甲方支付剩余成交总价的50%。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tLeast"/>
        <w:ind w:left="0" w:leftChars="0" w:firstLine="420" w:firstLineChars="200"/>
        <w:textAlignment w:val="auto"/>
      </w:pPr>
      <w:r>
        <w:rPr>
          <w:rFonts w:hint="eastAsia" w:asciiTheme="minorEastAsia" w:hAnsiTheme="minorEastAsia" w:eastAsiaTheme="minorEastAsia" w:cstheme="minorEastAsia"/>
          <w:szCs w:val="21"/>
        </w:rPr>
        <w:t>本次项目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所在地为</w:t>
      </w:r>
      <w:r>
        <w:rPr>
          <w:rFonts w:hint="eastAsia" w:asciiTheme="minorEastAsia" w:hAnsiTheme="minorEastAsia" w:eastAsiaTheme="minorEastAsia" w:cstheme="minorEastAsia"/>
          <w:szCs w:val="21"/>
        </w:rPr>
        <w:t>海南省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临高</w:t>
      </w:r>
      <w:r>
        <w:rPr>
          <w:rFonts w:hint="eastAsia" w:asciiTheme="minorEastAsia" w:hAnsiTheme="minorEastAsia" w:eastAsiaTheme="minorEastAsia" w:cstheme="minorEastAsia"/>
          <w:szCs w:val="21"/>
        </w:rPr>
        <w:t>县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，报价费用应包含可能产生的差旅、交通费用</w:t>
      </w:r>
      <w:r>
        <w:rPr>
          <w:rFonts w:hint="eastAsia" w:asciiTheme="minorEastAsia" w:hAnsiTheme="minorEastAsia" w:eastAsiaTheme="minorEastAsia" w:cstheme="minorEastAsia"/>
          <w:szCs w:val="21"/>
        </w:rPr>
        <w:t>。报价文件请盖公章上传扫描版，报价金额应包括完成本项目的所有费用（含税），即完成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>完成本项</w:t>
      </w:r>
      <w:r>
        <w:rPr>
          <w:rFonts w:hint="eastAsia" w:asciiTheme="minorEastAsia" w:hAnsiTheme="minorEastAsia" w:eastAsiaTheme="minorEastAsia" w:cstheme="minorEastAsia"/>
          <w:szCs w:val="21"/>
        </w:rPr>
        <w:t>的所有费用。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三、供应商需说明的其他事项（如有）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                                                                             </w:t>
      </w:r>
    </w:p>
    <w:p>
      <w:pPr>
        <w:spacing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四、联系方式</w:t>
      </w:r>
    </w:p>
    <w:p>
      <w:pPr>
        <w:spacing w:line="440" w:lineRule="exact"/>
        <w:ind w:firstLine="420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>联系人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；联系电话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　　　　　</w:t>
      </w:r>
      <w:r>
        <w:rPr>
          <w:rFonts w:hint="eastAsia" w:asciiTheme="minorEastAsia" w:hAnsiTheme="minorEastAsia" w:eastAsiaTheme="minorEastAsia" w:cstheme="minorEastAsia"/>
          <w:szCs w:val="21"/>
        </w:rPr>
        <w:t>。</w:t>
      </w:r>
    </w:p>
    <w:p>
      <w:pPr>
        <w:pStyle w:val="7"/>
        <w:spacing w:after="0" w:line="440" w:lineRule="exact"/>
        <w:ind w:firstLine="422" w:firstLineChars="200"/>
        <w:jc w:val="left"/>
        <w:rPr>
          <w:rFonts w:hint="eastAsia" w:asciiTheme="minorEastAsia" w:hAnsiTheme="minorEastAsia" w:eastAsiaTheme="minorEastAsia" w:cstheme="minorEastAsia"/>
          <w:szCs w:val="21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szCs w:val="21"/>
        </w:rPr>
        <w:t>附件：</w:t>
      </w:r>
      <w:bookmarkEnd w:id="0"/>
    </w:p>
    <w:p>
      <w:pPr>
        <w:spacing w:line="440" w:lineRule="exact"/>
        <w:ind w:left="1890" w:leftChars="900" w:firstLine="2100" w:firstLineChars="1000"/>
        <w:jc w:val="both"/>
        <w:rPr>
          <w:rFonts w:hint="eastAsia" w:asciiTheme="minorEastAsia" w:hAnsiTheme="minorEastAsia" w:eastAsiaTheme="minorEastAsia" w:cstheme="minorEastAsia"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</w:rPr>
        <w:t xml:space="preserve">              </w:t>
      </w:r>
      <w:r>
        <w:rPr>
          <w:rFonts w:hint="eastAsia" w:asciiTheme="minorEastAsia" w:hAnsiTheme="minorEastAsia" w:eastAsiaTheme="minorEastAsia" w:cstheme="minorEastAsia"/>
          <w:szCs w:val="21"/>
          <w:lang w:val="en-US" w:eastAsia="zh-CN"/>
        </w:rPr>
        <w:t xml:space="preserve">    </w:t>
      </w:r>
      <w:r>
        <w:rPr>
          <w:rFonts w:hint="eastAsia" w:asciiTheme="minorEastAsia" w:hAnsiTheme="minorEastAsia" w:eastAsiaTheme="minorEastAsia" w:cstheme="minorEastAsia"/>
          <w:szCs w:val="21"/>
        </w:rPr>
        <w:t xml:space="preserve">  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 xml:space="preserve"> （公司名称）（盖章）</w:t>
      </w:r>
    </w:p>
    <w:p>
      <w:pPr>
        <w:spacing w:line="440" w:lineRule="exact"/>
        <w:ind w:left="4200" w:leftChars="2000" w:firstLine="1890" w:firstLineChars="900"/>
        <w:jc w:val="left"/>
        <w:rPr>
          <w:rFonts w:hint="eastAsia" w:asciiTheme="minorEastAsia" w:hAnsiTheme="minorEastAsia" w:eastAsiaTheme="minorEastAsia" w:cstheme="minorEastAsia"/>
          <w:b/>
          <w:bCs/>
          <w:szCs w:val="21"/>
        </w:rPr>
      </w:pP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年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月</w:t>
      </w:r>
      <w:r>
        <w:rPr>
          <w:rFonts w:hint="eastAsia" w:asciiTheme="minorEastAsia" w:hAnsiTheme="minorEastAsia" w:eastAsiaTheme="minorEastAsia" w:cstheme="minorEastAsia"/>
          <w:szCs w:val="21"/>
          <w:u w:val="single"/>
        </w:rPr>
        <w:t>　　　</w:t>
      </w:r>
      <w:r>
        <w:rPr>
          <w:rFonts w:hint="eastAsia" w:asciiTheme="minorEastAsia" w:hAnsiTheme="minorEastAsia" w:eastAsiaTheme="minorEastAsia" w:cstheme="minorEastAsia"/>
          <w:szCs w:val="21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8C2AEC9"/>
    <w:multiLevelType w:val="singleLevel"/>
    <w:tmpl w:val="A8C2AEC9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427BF89"/>
    <w:multiLevelType w:val="singleLevel"/>
    <w:tmpl w:val="3427BF89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6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B1"/>
    <w:rsid w:val="001C31DF"/>
    <w:rsid w:val="00261772"/>
    <w:rsid w:val="002C01E9"/>
    <w:rsid w:val="0036699B"/>
    <w:rsid w:val="00441FF6"/>
    <w:rsid w:val="00A17A7F"/>
    <w:rsid w:val="00C00BB1"/>
    <w:rsid w:val="00D340B6"/>
    <w:rsid w:val="00D536A5"/>
    <w:rsid w:val="00E05D59"/>
    <w:rsid w:val="00E10FB8"/>
    <w:rsid w:val="01052CD3"/>
    <w:rsid w:val="015075C7"/>
    <w:rsid w:val="01992957"/>
    <w:rsid w:val="01A34AAF"/>
    <w:rsid w:val="01D16793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4E0AF3"/>
    <w:rsid w:val="046920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8228AE"/>
    <w:rsid w:val="0B83085A"/>
    <w:rsid w:val="0C1A6F03"/>
    <w:rsid w:val="0C657338"/>
    <w:rsid w:val="0C861073"/>
    <w:rsid w:val="0CB7053C"/>
    <w:rsid w:val="0CE84804"/>
    <w:rsid w:val="0CFC733B"/>
    <w:rsid w:val="0D12725F"/>
    <w:rsid w:val="0D1A0119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98009A"/>
    <w:rsid w:val="0EBE24B1"/>
    <w:rsid w:val="0ED11171"/>
    <w:rsid w:val="0ED77D08"/>
    <w:rsid w:val="0EE42A26"/>
    <w:rsid w:val="0EF34A1C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644064"/>
    <w:rsid w:val="1279373C"/>
    <w:rsid w:val="12933BDD"/>
    <w:rsid w:val="12C36177"/>
    <w:rsid w:val="12F756AE"/>
    <w:rsid w:val="13461D1D"/>
    <w:rsid w:val="13887570"/>
    <w:rsid w:val="13B37D7B"/>
    <w:rsid w:val="13BE1066"/>
    <w:rsid w:val="13EC61D4"/>
    <w:rsid w:val="140E57FC"/>
    <w:rsid w:val="14B26405"/>
    <w:rsid w:val="153A37B3"/>
    <w:rsid w:val="1541713B"/>
    <w:rsid w:val="15483FEC"/>
    <w:rsid w:val="158C4EDB"/>
    <w:rsid w:val="15A20749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D904AE"/>
    <w:rsid w:val="18DC79C3"/>
    <w:rsid w:val="19117898"/>
    <w:rsid w:val="191375ED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AD14055"/>
    <w:rsid w:val="1B1F555D"/>
    <w:rsid w:val="1B561602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3C502A"/>
    <w:rsid w:val="1D5550BA"/>
    <w:rsid w:val="1D671A74"/>
    <w:rsid w:val="1D6848B1"/>
    <w:rsid w:val="1D955B57"/>
    <w:rsid w:val="1DB40BC2"/>
    <w:rsid w:val="1DDE14F9"/>
    <w:rsid w:val="1DFA46BD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EB7834"/>
    <w:rsid w:val="28053658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82103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50D6E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856FF5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9125256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710124"/>
    <w:rsid w:val="3FBB51A3"/>
    <w:rsid w:val="3FDF25E9"/>
    <w:rsid w:val="3FF07D85"/>
    <w:rsid w:val="3FF1642A"/>
    <w:rsid w:val="3FFE26F4"/>
    <w:rsid w:val="40254232"/>
    <w:rsid w:val="40282EED"/>
    <w:rsid w:val="403C1224"/>
    <w:rsid w:val="40831863"/>
    <w:rsid w:val="40894C4D"/>
    <w:rsid w:val="412679DC"/>
    <w:rsid w:val="41517F9D"/>
    <w:rsid w:val="416A3034"/>
    <w:rsid w:val="417D1029"/>
    <w:rsid w:val="42090E50"/>
    <w:rsid w:val="42441F00"/>
    <w:rsid w:val="425A1705"/>
    <w:rsid w:val="42E95491"/>
    <w:rsid w:val="42FD00AB"/>
    <w:rsid w:val="431C6421"/>
    <w:rsid w:val="43576B7D"/>
    <w:rsid w:val="43BA0BAC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473445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975437"/>
    <w:rsid w:val="50BA7557"/>
    <w:rsid w:val="50BB00C8"/>
    <w:rsid w:val="50C638D6"/>
    <w:rsid w:val="50D21EA9"/>
    <w:rsid w:val="50E21ACE"/>
    <w:rsid w:val="50F93B86"/>
    <w:rsid w:val="51027B61"/>
    <w:rsid w:val="5140543F"/>
    <w:rsid w:val="517347C8"/>
    <w:rsid w:val="51BC0264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AD5AFF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5D7E93"/>
    <w:rsid w:val="58A34B5E"/>
    <w:rsid w:val="58CB312B"/>
    <w:rsid w:val="58D9172E"/>
    <w:rsid w:val="58E02E45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4B1C5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CF16C15"/>
    <w:rsid w:val="5D215347"/>
    <w:rsid w:val="5D5E347F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D26937"/>
    <w:rsid w:val="5EF869F1"/>
    <w:rsid w:val="5EFB19E8"/>
    <w:rsid w:val="5F237C04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37345F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3146E6D"/>
    <w:rsid w:val="63696824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0A01E3"/>
    <w:rsid w:val="6B103298"/>
    <w:rsid w:val="6B17564A"/>
    <w:rsid w:val="6B715BAF"/>
    <w:rsid w:val="6B8B3DF7"/>
    <w:rsid w:val="6BBD480D"/>
    <w:rsid w:val="6BD851CA"/>
    <w:rsid w:val="6BF27B47"/>
    <w:rsid w:val="6C110E17"/>
    <w:rsid w:val="6C112F6C"/>
    <w:rsid w:val="6C1D118D"/>
    <w:rsid w:val="6C2708F2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AB6D82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D44A75"/>
    <w:rsid w:val="72F17306"/>
    <w:rsid w:val="73085912"/>
    <w:rsid w:val="73696B97"/>
    <w:rsid w:val="739946F0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620685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EE6C97"/>
    <w:rsid w:val="792E7F32"/>
    <w:rsid w:val="7951288A"/>
    <w:rsid w:val="7973270F"/>
    <w:rsid w:val="79855155"/>
    <w:rsid w:val="79C377A2"/>
    <w:rsid w:val="79D844FD"/>
    <w:rsid w:val="7A284234"/>
    <w:rsid w:val="7A447A33"/>
    <w:rsid w:val="7A816C87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0A75F3"/>
    <w:rsid w:val="7D3E33A5"/>
    <w:rsid w:val="7D975BC1"/>
    <w:rsid w:val="7D977F48"/>
    <w:rsid w:val="7DBF6346"/>
    <w:rsid w:val="7DEC7618"/>
    <w:rsid w:val="7E0004E7"/>
    <w:rsid w:val="7E80479B"/>
    <w:rsid w:val="7E9C4A70"/>
    <w:rsid w:val="7EC07239"/>
    <w:rsid w:val="7F042CA5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  <w:rPr>
      <w:kern w:val="0"/>
      <w:sz w:val="20"/>
    </w:rPr>
  </w:style>
  <w:style w:type="paragraph" w:styleId="6">
    <w:name w:val="Normal Indent"/>
    <w:basedOn w:val="1"/>
    <w:qFormat/>
    <w:uiPriority w:val="0"/>
    <w:pPr>
      <w:numPr>
        <w:ilvl w:val="1"/>
        <w:numId w:val="1"/>
      </w:numPr>
      <w:tabs>
        <w:tab w:val="clear" w:pos="2254"/>
      </w:tabs>
      <w:ind w:left="0" w:firstLine="420"/>
    </w:pPr>
    <w:rPr>
      <w:rFonts w:ascii="Calibri" w:hAnsi="Calibri"/>
    </w:rPr>
  </w:style>
  <w:style w:type="paragraph" w:styleId="7">
    <w:name w:val="Body Text"/>
    <w:basedOn w:val="1"/>
    <w:next w:val="8"/>
    <w:qFormat/>
    <w:uiPriority w:val="0"/>
    <w:pPr>
      <w:spacing w:after="120"/>
    </w:pPr>
  </w:style>
  <w:style w:type="paragraph" w:styleId="8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128</Words>
  <Characters>730</Characters>
  <Lines>6</Lines>
  <Paragraphs>1</Paragraphs>
  <TotalTime>0</TotalTime>
  <ScaleCrop>false</ScaleCrop>
  <LinksUpToDate>false</LinksUpToDate>
  <CharactersWithSpaces>857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00206991_hn</cp:lastModifiedBy>
  <dcterms:modified xsi:type="dcterms:W3CDTF">2025-12-16T03:06:45Z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2E047703F9E74FEAA76B3729EB2DE383</vt:lpwstr>
  </property>
</Properties>
</file>