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before="156" w:beforeLines="50" w:after="156" w:afterLines="50" w:line="560" w:lineRule="atLeast"/>
        <w:jc w:val="center"/>
        <w:rPr>
          <w:rFonts w:hint="default" w:ascii="Times New Roman" w:hAnsi="Times New Roman" w:eastAsia="宋体" w:cs="Times New Roman"/>
          <w:b/>
          <w:color w:val="000000"/>
          <w:position w:val="16"/>
          <w:sz w:val="56"/>
          <w:szCs w:val="72"/>
        </w:rPr>
      </w:pPr>
    </w:p>
    <w:p>
      <w:pPr>
        <w:widowControl/>
        <w:spacing w:before="156" w:beforeLines="50" w:after="156" w:afterLines="50" w:line="560" w:lineRule="atLeast"/>
        <w:jc w:val="center"/>
        <w:rPr>
          <w:rFonts w:hint="default" w:ascii="Times New Roman" w:hAnsi="Times New Roman" w:eastAsia="宋体" w:cs="Times New Roman"/>
          <w:b/>
          <w:color w:val="000000"/>
          <w:position w:val="16"/>
          <w:sz w:val="56"/>
          <w:szCs w:val="72"/>
        </w:rPr>
      </w:pPr>
    </w:p>
    <w:p>
      <w:pPr>
        <w:widowControl/>
        <w:spacing w:before="156" w:beforeLines="50" w:after="156" w:afterLines="50" w:line="560" w:lineRule="atLeast"/>
        <w:jc w:val="center"/>
        <w:rPr>
          <w:rFonts w:hint="eastAsia" w:ascii="Times New Roman" w:hAnsi="Times New Roman" w:cs="Times New Roman"/>
          <w:b/>
          <w:color w:val="000000"/>
          <w:position w:val="16"/>
          <w:sz w:val="56"/>
          <w:szCs w:val="72"/>
          <w:lang w:val="en-US" w:eastAsia="zh-CN"/>
        </w:rPr>
      </w:pPr>
      <w:r>
        <w:rPr>
          <w:rFonts w:hint="eastAsia" w:ascii="Times New Roman" w:hAnsi="Times New Roman" w:cs="Times New Roman"/>
          <w:b/>
          <w:color w:val="000000"/>
          <w:position w:val="16"/>
          <w:sz w:val="56"/>
          <w:szCs w:val="72"/>
          <w:lang w:val="en-US" w:eastAsia="zh-CN"/>
        </w:rPr>
        <w:t>海蓄公司琼中电厂2025年营地区域建筑消防设施检测服务项目</w:t>
      </w:r>
    </w:p>
    <w:p>
      <w:pPr>
        <w:widowControl/>
        <w:spacing w:before="156" w:beforeLines="50" w:after="156" w:afterLines="50" w:line="560" w:lineRule="atLeast"/>
        <w:jc w:val="center"/>
        <w:rPr>
          <w:rFonts w:hint="default" w:ascii="Times New Roman" w:hAnsi="Times New Roman" w:eastAsia="宋体" w:cs="Times New Roman"/>
          <w:b/>
          <w:bCs/>
          <w:color w:val="000000"/>
          <w:position w:val="16"/>
          <w:sz w:val="56"/>
          <w:szCs w:val="72"/>
          <w:lang w:val="en-US" w:eastAsia="zh-CN"/>
        </w:rPr>
      </w:pPr>
      <w:r>
        <w:rPr>
          <w:rFonts w:hint="eastAsia" w:ascii="Times New Roman" w:hAnsi="Times New Roman" w:cs="Times New Roman"/>
          <w:b/>
          <w:color w:val="000000"/>
          <w:position w:val="16"/>
          <w:sz w:val="56"/>
          <w:szCs w:val="72"/>
          <w:lang w:val="en-US" w:eastAsia="zh-CN"/>
        </w:rPr>
        <w:t>技术规范书</w:t>
      </w:r>
    </w:p>
    <w:p>
      <w:pPr>
        <w:widowControl/>
        <w:spacing w:before="156" w:beforeLines="50" w:after="156" w:afterLines="50" w:line="560" w:lineRule="atLeast"/>
        <w:jc w:val="center"/>
        <w:rPr>
          <w:rFonts w:hint="default" w:ascii="Times New Roman" w:hAnsi="Times New Roman" w:eastAsia="宋体" w:cs="Times New Roman"/>
          <w:b/>
          <w:color w:val="000000"/>
          <w:position w:val="16"/>
          <w:sz w:val="56"/>
          <w:szCs w:val="72"/>
        </w:rPr>
      </w:pPr>
    </w:p>
    <w:p>
      <w:pPr>
        <w:ind w:firstLine="3614" w:firstLineChars="1000"/>
        <w:rPr>
          <w:rFonts w:hint="default" w:ascii="Times New Roman" w:hAnsi="Times New Roman" w:eastAsia="宋体" w:cs="Times New Roman"/>
          <w:b/>
          <w:color w:val="000000"/>
          <w:position w:val="16"/>
          <w:sz w:val="36"/>
          <w:szCs w:val="44"/>
        </w:rPr>
      </w:pPr>
    </w:p>
    <w:p>
      <w:pPr>
        <w:snapToGrid w:val="0"/>
        <w:jc w:val="center"/>
        <w:rPr>
          <w:rFonts w:hint="default" w:ascii="Times New Roman" w:hAnsi="Times New Roman" w:eastAsia="宋体" w:cs="Times New Roman"/>
          <w:sz w:val="48"/>
          <w:szCs w:val="48"/>
        </w:rPr>
      </w:pPr>
    </w:p>
    <w:p>
      <w:pPr>
        <w:snapToGrid w:val="0"/>
        <w:jc w:val="center"/>
        <w:rPr>
          <w:rFonts w:hint="default" w:ascii="Times New Roman" w:hAnsi="Times New Roman" w:eastAsia="宋体" w:cs="Times New Roman"/>
          <w:sz w:val="48"/>
          <w:szCs w:val="48"/>
        </w:rPr>
      </w:pPr>
    </w:p>
    <w:p>
      <w:pPr>
        <w:snapToGrid w:val="0"/>
        <w:jc w:val="center"/>
        <w:rPr>
          <w:rFonts w:hint="default" w:ascii="Times New Roman" w:hAnsi="Times New Roman" w:eastAsia="宋体" w:cs="Times New Roman"/>
          <w:sz w:val="48"/>
          <w:szCs w:val="48"/>
        </w:rPr>
      </w:pPr>
    </w:p>
    <w:p>
      <w:pPr>
        <w:snapToGrid w:val="0"/>
        <w:jc w:val="center"/>
        <w:rPr>
          <w:rFonts w:hint="default" w:ascii="Times New Roman" w:hAnsi="Times New Roman" w:eastAsia="宋体" w:cs="Times New Roman"/>
          <w:sz w:val="48"/>
          <w:szCs w:val="48"/>
        </w:rPr>
      </w:pPr>
    </w:p>
    <w:p>
      <w:pPr>
        <w:snapToGrid w:val="0"/>
        <w:jc w:val="center"/>
        <w:rPr>
          <w:rFonts w:hint="default" w:ascii="Times New Roman" w:hAnsi="Times New Roman" w:eastAsia="宋体" w:cs="Times New Roman"/>
          <w:sz w:val="48"/>
          <w:szCs w:val="48"/>
        </w:rPr>
      </w:pPr>
    </w:p>
    <w:p>
      <w:pPr>
        <w:snapToGrid w:val="0"/>
        <w:jc w:val="center"/>
        <w:rPr>
          <w:rFonts w:hint="default" w:ascii="Times New Roman" w:hAnsi="Times New Roman" w:eastAsia="宋体" w:cs="Times New Roman"/>
          <w:sz w:val="48"/>
          <w:szCs w:val="48"/>
        </w:rPr>
      </w:pPr>
    </w:p>
    <w:p>
      <w:pPr>
        <w:snapToGrid w:val="0"/>
        <w:jc w:val="center"/>
        <w:rPr>
          <w:rFonts w:hint="default" w:ascii="Times New Roman" w:hAnsi="Times New Roman" w:eastAsia="宋体" w:cs="Times New Roman"/>
          <w:sz w:val="48"/>
          <w:szCs w:val="48"/>
        </w:rPr>
      </w:pPr>
    </w:p>
    <w:p>
      <w:pPr>
        <w:pStyle w:val="15"/>
        <w:keepLines w:val="0"/>
        <w:pageBreakBefore w:val="0"/>
        <w:tabs>
          <w:tab w:val="left" w:pos="284"/>
        </w:tabs>
        <w:topLinePunct w:val="0"/>
        <w:bidi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bCs/>
          <w:color w:val="auto"/>
          <w:sz w:val="21"/>
          <w:szCs w:val="21"/>
          <w:lang w:val="en-US" w:eastAsia="zh-CN"/>
        </w:rPr>
        <w:sectPr>
          <w:pgSz w:w="11906" w:h="16838"/>
          <w:pgMar w:top="1440" w:right="1800" w:bottom="1440" w:left="1800" w:header="851" w:footer="992" w:gutter="0"/>
          <w:cols w:space="425" w:num="1"/>
          <w:docGrid w:type="lines" w:linePitch="312" w:charSpace="0"/>
        </w:sectPr>
      </w:pPr>
      <w:r>
        <w:rPr>
          <w:rFonts w:hint="default" w:ascii="Times New Roman" w:hAnsi="Times New Roman" w:eastAsia="宋体" w:cs="Times New Roman"/>
          <w:b/>
          <w:color w:val="000000"/>
          <w:position w:val="16"/>
          <w:sz w:val="36"/>
        </w:rPr>
        <w:t>二〇</w:t>
      </w:r>
      <w:r>
        <w:rPr>
          <w:rFonts w:hint="default" w:ascii="Times New Roman" w:hAnsi="Times New Roman" w:eastAsia="宋体" w:cs="Times New Roman"/>
          <w:b/>
          <w:color w:val="000000"/>
          <w:position w:val="16"/>
          <w:sz w:val="36"/>
          <w:lang w:val="en-US" w:eastAsia="zh-CN"/>
        </w:rPr>
        <w:t>二</w:t>
      </w:r>
      <w:r>
        <w:rPr>
          <w:rFonts w:hint="eastAsia" w:ascii="Times New Roman" w:cs="Times New Roman"/>
          <w:b/>
          <w:color w:val="000000"/>
          <w:position w:val="16"/>
          <w:sz w:val="36"/>
          <w:lang w:val="en-US" w:eastAsia="zh-CN"/>
        </w:rPr>
        <w:t>五</w:t>
      </w:r>
      <w:r>
        <w:rPr>
          <w:rFonts w:hint="default" w:ascii="Times New Roman" w:hAnsi="Times New Roman" w:eastAsia="宋体" w:cs="Times New Roman"/>
          <w:b/>
          <w:color w:val="000000"/>
          <w:position w:val="16"/>
          <w:sz w:val="36"/>
        </w:rPr>
        <w:t>年</w:t>
      </w:r>
      <w:r>
        <w:rPr>
          <w:rFonts w:hint="eastAsia" w:ascii="Times New Roman" w:cs="Times New Roman"/>
          <w:b/>
          <w:color w:val="000000"/>
          <w:position w:val="16"/>
          <w:sz w:val="36"/>
          <w:lang w:val="en-US" w:eastAsia="zh-CN"/>
        </w:rPr>
        <w:t>十二</w:t>
      </w:r>
      <w:r>
        <w:rPr>
          <w:rFonts w:hint="default" w:ascii="Times New Roman" w:hAnsi="Times New Roman" w:eastAsia="宋体" w:cs="Times New Roman"/>
          <w:b/>
          <w:color w:val="000000"/>
          <w:position w:val="16"/>
          <w:sz w:val="36"/>
        </w:rPr>
        <w:t>月</w:t>
      </w:r>
    </w:p>
    <w:p>
      <w:pPr>
        <w:jc w:val="left"/>
        <w:rPr>
          <w:rFonts w:hint="default" w:ascii="Times New Roman" w:hAnsi="Times New Roman" w:eastAsia="宋体" w:cs="Times New Roman"/>
          <w:b/>
          <w:sz w:val="28"/>
          <w:szCs w:val="24"/>
          <w:lang w:val="en-US" w:eastAsia="zh-CN"/>
        </w:rPr>
      </w:pPr>
      <w:r>
        <w:rPr>
          <w:rFonts w:hint="default" w:ascii="Times New Roman" w:hAnsi="Times New Roman" w:eastAsia="宋体" w:cs="Times New Roman"/>
          <w:b/>
          <w:sz w:val="28"/>
          <w:szCs w:val="24"/>
        </w:rPr>
        <w:t>一、</w:t>
      </w:r>
      <w:r>
        <w:rPr>
          <w:rFonts w:hint="eastAsia" w:ascii="Times New Roman" w:hAnsi="Times New Roman" w:cs="Times New Roman"/>
          <w:b/>
          <w:sz w:val="28"/>
          <w:szCs w:val="24"/>
          <w:lang w:val="en-US" w:eastAsia="zh-CN"/>
        </w:rPr>
        <w:t>技术要求</w:t>
      </w:r>
    </w:p>
    <w:p>
      <w:pPr>
        <w:pStyle w:val="24"/>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0" w:leftChars="0" w:right="0" w:rightChars="0" w:firstLine="480" w:firstLineChars="200"/>
        <w:jc w:val="left"/>
        <w:textAlignment w:val="auto"/>
        <w:outlineLvl w:val="9"/>
        <w:rPr>
          <w:kern w:val="0"/>
          <w:sz w:val="24"/>
          <w:szCs w:val="24"/>
        </w:rPr>
      </w:pPr>
      <w:r>
        <w:rPr>
          <w:rFonts w:hint="eastAsia"/>
          <w:kern w:val="0"/>
          <w:sz w:val="24"/>
          <w:szCs w:val="24"/>
        </w:rPr>
        <w:t>《建筑消防设施检测技术规范》（GB/T 44481-2024)</w:t>
      </w:r>
    </w:p>
    <w:p>
      <w:pPr>
        <w:numPr>
          <w:ilvl w:val="0"/>
          <w:numId w:val="4"/>
        </w:numPr>
        <w:spacing w:line="360" w:lineRule="auto"/>
        <w:ind w:left="0" w:leftChars="0" w:firstLine="0" w:firstLineChars="0"/>
        <w:rPr>
          <w:rFonts w:hint="default" w:ascii="Times New Roman" w:hAnsi="Times New Roman" w:eastAsia="宋体" w:cs="Times New Roman"/>
          <w:b/>
          <w:sz w:val="28"/>
          <w:szCs w:val="24"/>
        </w:rPr>
      </w:pPr>
      <w:r>
        <w:rPr>
          <w:rFonts w:hint="default" w:ascii="Times New Roman" w:hAnsi="Times New Roman" w:eastAsia="宋体" w:cs="Times New Roman"/>
          <w:b/>
          <w:sz w:val="28"/>
          <w:szCs w:val="24"/>
          <w:lang w:val="en-US" w:eastAsia="zh-CN"/>
        </w:rPr>
        <w:t>内容</w:t>
      </w:r>
      <w:r>
        <w:rPr>
          <w:rFonts w:hint="default" w:ascii="Times New Roman" w:hAnsi="Times New Roman" w:eastAsia="宋体" w:cs="Times New Roman"/>
          <w:b/>
          <w:sz w:val="28"/>
          <w:szCs w:val="24"/>
        </w:rPr>
        <w:t>要求</w:t>
      </w:r>
    </w:p>
    <w:p>
      <w:pPr>
        <w:widowControl/>
        <w:numPr>
          <w:ilvl w:val="0"/>
          <w:numId w:val="0"/>
        </w:numPr>
        <w:spacing w:line="360" w:lineRule="auto"/>
        <w:jc w:val="left"/>
        <w:rPr>
          <w:rFonts w:hint="default" w:ascii="Times New Roman" w:hAnsi="Times New Roman" w:eastAsia="宋体" w:cs="Times New Roman"/>
          <w:b/>
          <w:color w:val="auto"/>
          <w:sz w:val="24"/>
          <w:szCs w:val="24"/>
          <w:lang w:val="en-US" w:eastAsia="zh-CN"/>
        </w:rPr>
      </w:pPr>
      <w:r>
        <w:rPr>
          <w:rFonts w:hint="eastAsia" w:ascii="Times New Roman" w:hAnsi="Times New Roman" w:cs="Times New Roman"/>
          <w:b/>
          <w:color w:val="auto"/>
          <w:sz w:val="24"/>
          <w:szCs w:val="24"/>
          <w:lang w:val="en-US" w:eastAsia="zh-CN"/>
        </w:rPr>
        <w:t>2</w:t>
      </w:r>
      <w:r>
        <w:rPr>
          <w:rFonts w:hint="default" w:ascii="Times New Roman" w:hAnsi="Times New Roman" w:eastAsia="宋体" w:cs="Times New Roman"/>
          <w:b/>
          <w:color w:val="auto"/>
          <w:sz w:val="24"/>
          <w:szCs w:val="24"/>
          <w:lang w:val="en-US" w:eastAsia="zh-CN"/>
        </w:rPr>
        <w:t>.1项目概况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baseline"/>
        <w:rPr>
          <w:rFonts w:hint="default" w:ascii="Times New Roman" w:hAnsi="Times New Roman" w:cs="Times New Roman"/>
          <w:kern w:val="0"/>
          <w:sz w:val="24"/>
          <w:lang w:val="en-US" w:eastAsia="zh-CN"/>
        </w:rPr>
      </w:pPr>
      <w:r>
        <w:rPr>
          <w:rFonts w:hint="eastAsia" w:ascii="Times New Roman" w:hAnsi="Times New Roman" w:cs="Times New Roman"/>
          <w:kern w:val="0"/>
          <w:sz w:val="24"/>
          <w:lang w:val="en-US" w:eastAsia="zh-CN"/>
        </w:rPr>
        <w:t>根据《中华人民共和国消防法》第十六条 机关、团体、企业、事业等单位应当履行下列消防安全职责（三）对建筑消防设施每年至少进行一次全面检测，确保完好有效，检测记录应当完整准确，存档备查的法律法规要求，以及消防专项检查整改，现拟委托一家消防技术服务机构对琼中电厂办公楼、综合楼开展火灾自动报警系统、消防给水系统、消火栓系统、自动喷水灭火系统、应急照明及疏散指示、建筑灭火器、防火门进行检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baseline"/>
        <w:rPr>
          <w:rFonts w:hint="default" w:ascii="Times New Roman" w:hAnsi="Times New Roman" w:cs="Times New Roman"/>
          <w:kern w:val="0"/>
          <w:sz w:val="24"/>
          <w:lang w:val="en-US" w:eastAsia="zh-CN"/>
        </w:rPr>
      </w:pPr>
      <w:r>
        <w:rPr>
          <w:rFonts w:hint="eastAsia" w:ascii="Times New Roman" w:hAnsi="Times New Roman" w:cs="Times New Roman"/>
          <w:kern w:val="0"/>
          <w:sz w:val="24"/>
          <w:lang w:val="en-US" w:eastAsia="zh-CN"/>
        </w:rPr>
        <w:t>当前存在问题：海蓄公司琼中电厂办公楼、综合楼暂未依托具备检验检测机构资质认定的消防技术服务机构开展建筑设施消防检测。</w:t>
      </w:r>
    </w:p>
    <w:p>
      <w:pPr>
        <w:widowControl/>
        <w:numPr>
          <w:ilvl w:val="0"/>
          <w:numId w:val="0"/>
        </w:numPr>
        <w:spacing w:line="360" w:lineRule="auto"/>
        <w:ind w:leftChars="0"/>
        <w:jc w:val="left"/>
        <w:rPr>
          <w:rFonts w:hint="default" w:ascii="Times New Roman" w:hAnsi="Times New Roman" w:eastAsia="宋体" w:cs="Times New Roman"/>
          <w:kern w:val="0"/>
          <w:sz w:val="24"/>
          <w:lang w:val="en-US" w:eastAsia="zh-CN"/>
        </w:rPr>
      </w:pPr>
      <w:r>
        <w:rPr>
          <w:rFonts w:hint="eastAsia" w:ascii="Times New Roman" w:hAnsi="Times New Roman" w:cs="Times New Roman"/>
          <w:b/>
          <w:color w:val="auto"/>
          <w:sz w:val="24"/>
          <w:szCs w:val="24"/>
          <w:lang w:val="en-US" w:eastAsia="zh-CN"/>
        </w:rPr>
        <w:t>2</w:t>
      </w:r>
      <w:r>
        <w:rPr>
          <w:rFonts w:hint="default" w:ascii="Times New Roman" w:hAnsi="Times New Roman" w:eastAsia="宋体" w:cs="Times New Roman"/>
          <w:b/>
          <w:color w:val="auto"/>
          <w:sz w:val="24"/>
          <w:szCs w:val="24"/>
          <w:lang w:val="en-US" w:eastAsia="zh-CN"/>
        </w:rPr>
        <w:t xml:space="preserve">.2 </w:t>
      </w:r>
      <w:r>
        <w:rPr>
          <w:rFonts w:hint="default" w:ascii="Times New Roman" w:hAnsi="Times New Roman" w:eastAsia="宋体" w:cs="Times New Roman"/>
          <w:b/>
          <w:color w:val="auto"/>
          <w:sz w:val="24"/>
          <w:szCs w:val="24"/>
          <w:lang w:eastAsia="zh-CN"/>
        </w:rPr>
        <w:t>项目</w:t>
      </w:r>
      <w:r>
        <w:rPr>
          <w:rFonts w:hint="default" w:ascii="Times New Roman" w:hAnsi="Times New Roman" w:eastAsia="宋体" w:cs="Times New Roman"/>
          <w:b/>
          <w:color w:val="auto"/>
          <w:sz w:val="24"/>
          <w:szCs w:val="24"/>
          <w:lang w:val="en-US" w:eastAsia="zh-CN"/>
        </w:rPr>
        <w:t>内容</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5"/>
        <w:gridCol w:w="2220"/>
        <w:gridCol w:w="645"/>
        <w:gridCol w:w="645"/>
        <w:gridCol w:w="43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695"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baseline"/>
              <w:rPr>
                <w:rFonts w:hint="default" w:ascii="Times New Roman" w:hAnsi="Times New Roman" w:eastAsia="宋体" w:cs="Times New Roman"/>
                <w:kern w:val="0"/>
                <w:sz w:val="21"/>
                <w:szCs w:val="21"/>
                <w:vertAlign w:val="baseline"/>
                <w:lang w:val="en-US" w:eastAsia="zh-CN"/>
              </w:rPr>
            </w:pPr>
            <w:r>
              <w:rPr>
                <w:rFonts w:hint="default" w:ascii="Times New Roman" w:hAnsi="Times New Roman" w:eastAsia="宋体" w:cs="Times New Roman"/>
                <w:kern w:val="0"/>
                <w:sz w:val="21"/>
                <w:szCs w:val="21"/>
                <w:vertAlign w:val="baseline"/>
                <w:lang w:val="en-US" w:eastAsia="zh-CN"/>
              </w:rPr>
              <w:t>序号</w:t>
            </w:r>
          </w:p>
        </w:tc>
        <w:tc>
          <w:tcPr>
            <w:tcW w:w="2220"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baseline"/>
              <w:rPr>
                <w:rFonts w:hint="default" w:ascii="Times New Roman" w:hAnsi="Times New Roman" w:eastAsia="宋体" w:cs="Times New Roman"/>
                <w:kern w:val="0"/>
                <w:sz w:val="21"/>
                <w:szCs w:val="21"/>
                <w:vertAlign w:val="baseline"/>
                <w:lang w:val="en-US" w:eastAsia="zh-CN"/>
              </w:rPr>
            </w:pPr>
            <w:r>
              <w:rPr>
                <w:rFonts w:hint="eastAsia" w:ascii="Times New Roman" w:hAnsi="Times New Roman" w:cs="Times New Roman"/>
                <w:kern w:val="0"/>
                <w:sz w:val="21"/>
                <w:szCs w:val="21"/>
                <w:vertAlign w:val="baseline"/>
                <w:lang w:val="en-US" w:eastAsia="zh-CN"/>
              </w:rPr>
              <w:t>名称</w:t>
            </w:r>
          </w:p>
        </w:tc>
        <w:tc>
          <w:tcPr>
            <w:tcW w:w="645"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baseline"/>
              <w:rPr>
                <w:rFonts w:hint="default" w:ascii="Times New Roman" w:hAnsi="Times New Roman" w:eastAsia="宋体" w:cs="Times New Roman"/>
                <w:kern w:val="0"/>
                <w:sz w:val="21"/>
                <w:szCs w:val="21"/>
                <w:vertAlign w:val="baseline"/>
                <w:lang w:val="en-US" w:eastAsia="zh-CN"/>
              </w:rPr>
            </w:pPr>
            <w:r>
              <w:rPr>
                <w:rFonts w:hint="eastAsia" w:ascii="Times New Roman" w:hAnsi="Times New Roman" w:cs="Times New Roman"/>
                <w:kern w:val="0"/>
                <w:sz w:val="21"/>
                <w:szCs w:val="21"/>
                <w:vertAlign w:val="baseline"/>
                <w:lang w:val="en-US" w:eastAsia="zh-CN"/>
              </w:rPr>
              <w:t>单位</w:t>
            </w:r>
          </w:p>
        </w:tc>
        <w:tc>
          <w:tcPr>
            <w:tcW w:w="645"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baseline"/>
              <w:rPr>
                <w:rFonts w:hint="default" w:ascii="Times New Roman" w:hAnsi="Times New Roman" w:eastAsia="宋体" w:cs="Times New Roman"/>
                <w:kern w:val="0"/>
                <w:sz w:val="21"/>
                <w:szCs w:val="21"/>
                <w:vertAlign w:val="baseline"/>
                <w:lang w:val="en-US" w:eastAsia="zh-CN"/>
              </w:rPr>
            </w:pPr>
            <w:r>
              <w:rPr>
                <w:rFonts w:hint="eastAsia" w:ascii="Times New Roman" w:hAnsi="Times New Roman" w:cs="Times New Roman"/>
                <w:kern w:val="0"/>
                <w:sz w:val="21"/>
                <w:szCs w:val="21"/>
                <w:vertAlign w:val="baseline"/>
                <w:lang w:val="en-US" w:eastAsia="zh-CN"/>
              </w:rPr>
              <w:t>数量</w:t>
            </w:r>
          </w:p>
        </w:tc>
        <w:tc>
          <w:tcPr>
            <w:tcW w:w="431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baseline"/>
              <w:rPr>
                <w:rFonts w:hint="default" w:ascii="Times New Roman" w:hAnsi="Times New Roman" w:eastAsia="宋体" w:cs="Times New Roman"/>
                <w:kern w:val="0"/>
                <w:sz w:val="21"/>
                <w:szCs w:val="21"/>
                <w:vertAlign w:val="baseline"/>
                <w:lang w:val="en-US" w:eastAsia="zh-CN"/>
              </w:rPr>
            </w:pPr>
            <w:r>
              <w:rPr>
                <w:rFonts w:hint="default" w:ascii="Times New Roman" w:hAnsi="Times New Roman" w:eastAsia="宋体" w:cs="Times New Roman"/>
                <w:kern w:val="0"/>
                <w:sz w:val="21"/>
                <w:szCs w:val="21"/>
                <w:vertAlign w:val="baseline"/>
                <w:lang w:val="en-US" w:eastAsia="zh-CN"/>
              </w:rPr>
              <w:t>服务内容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8" w:hRule="atLeast"/>
        </w:trPr>
        <w:tc>
          <w:tcPr>
            <w:tcW w:w="695"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baseline"/>
              <w:rPr>
                <w:rFonts w:hint="default" w:ascii="Times New Roman" w:hAnsi="Times New Roman" w:eastAsia="宋体" w:cs="Times New Roman"/>
                <w:kern w:val="0"/>
                <w:sz w:val="21"/>
                <w:szCs w:val="21"/>
                <w:vertAlign w:val="baseline"/>
                <w:lang w:val="en-US" w:eastAsia="zh-CN"/>
              </w:rPr>
            </w:pPr>
            <w:r>
              <w:rPr>
                <w:rFonts w:hint="eastAsia" w:ascii="Times New Roman" w:hAnsi="Times New Roman" w:cs="Times New Roman"/>
                <w:kern w:val="0"/>
                <w:sz w:val="21"/>
                <w:szCs w:val="21"/>
                <w:vertAlign w:val="baseline"/>
                <w:lang w:val="en-US" w:eastAsia="zh-CN"/>
              </w:rPr>
              <w:t>1</w:t>
            </w:r>
          </w:p>
        </w:tc>
        <w:tc>
          <w:tcPr>
            <w:tcW w:w="2220"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baseline"/>
              <w:rPr>
                <w:rFonts w:hint="default" w:ascii="Times New Roman" w:hAnsi="Times New Roman" w:eastAsia="宋体" w:cs="Times New Roman"/>
                <w:kern w:val="0"/>
                <w:sz w:val="21"/>
                <w:szCs w:val="21"/>
                <w:vertAlign w:val="baseline"/>
                <w:lang w:val="en-US" w:eastAsia="zh-CN"/>
              </w:rPr>
            </w:pPr>
            <w:r>
              <w:rPr>
                <w:rFonts w:hint="default" w:ascii="Times New Roman" w:hAnsi="Times New Roman" w:eastAsia="宋体" w:cs="Times New Roman"/>
                <w:kern w:val="0"/>
                <w:sz w:val="21"/>
                <w:szCs w:val="21"/>
                <w:vertAlign w:val="baseline"/>
                <w:lang w:val="en-US" w:eastAsia="zh-CN"/>
              </w:rPr>
              <w:t>海蓄公司琼中电厂2025年营地区域建筑消防设施检测服务项</w:t>
            </w:r>
            <w:r>
              <w:rPr>
                <w:rFonts w:hint="eastAsia" w:ascii="Times New Roman" w:hAnsi="Times New Roman" w:cs="Times New Roman"/>
                <w:kern w:val="0"/>
                <w:sz w:val="21"/>
                <w:szCs w:val="21"/>
                <w:vertAlign w:val="baseline"/>
                <w:lang w:val="en-US" w:eastAsia="zh-CN"/>
              </w:rPr>
              <w:t>目</w:t>
            </w:r>
          </w:p>
        </w:tc>
        <w:tc>
          <w:tcPr>
            <w:tcW w:w="645"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baseline"/>
              <w:rPr>
                <w:rFonts w:hint="default" w:ascii="Times New Roman" w:hAnsi="Times New Roman" w:cs="Times New Roman"/>
                <w:kern w:val="0"/>
                <w:sz w:val="21"/>
                <w:szCs w:val="21"/>
                <w:vertAlign w:val="baseline"/>
                <w:lang w:val="en-US" w:eastAsia="zh-CN"/>
              </w:rPr>
            </w:pPr>
            <w:r>
              <w:rPr>
                <w:rFonts w:hint="eastAsia" w:ascii="Times New Roman" w:hAnsi="Times New Roman" w:cs="Times New Roman"/>
                <w:kern w:val="0"/>
                <w:sz w:val="21"/>
                <w:szCs w:val="21"/>
                <w:vertAlign w:val="baseline"/>
                <w:lang w:val="en-US" w:eastAsia="zh-CN"/>
              </w:rPr>
              <w:t>㎡</w:t>
            </w:r>
          </w:p>
        </w:tc>
        <w:tc>
          <w:tcPr>
            <w:tcW w:w="645"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baseline"/>
              <w:rPr>
                <w:rFonts w:hint="default" w:ascii="Times New Roman" w:hAnsi="Times New Roman" w:cs="Times New Roman"/>
                <w:kern w:val="0"/>
                <w:sz w:val="21"/>
                <w:szCs w:val="21"/>
                <w:vertAlign w:val="baseline"/>
                <w:lang w:val="en-US" w:eastAsia="zh-CN"/>
              </w:rPr>
            </w:pPr>
            <w:r>
              <w:rPr>
                <w:rFonts w:hint="default" w:ascii="Times New Roman" w:hAnsi="Times New Roman" w:cs="Times New Roman"/>
                <w:kern w:val="0"/>
                <w:sz w:val="21"/>
                <w:szCs w:val="21"/>
                <w:vertAlign w:val="baseline"/>
                <w:lang w:val="en-US" w:eastAsia="zh-CN"/>
              </w:rPr>
              <w:t>13229.82</w:t>
            </w:r>
          </w:p>
        </w:tc>
        <w:tc>
          <w:tcPr>
            <w:tcW w:w="431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baseline"/>
              <w:rPr>
                <w:rFonts w:hint="default" w:ascii="Times New Roman" w:hAnsi="Times New Roman" w:eastAsia="宋体" w:cs="Times New Roman"/>
                <w:kern w:val="0"/>
                <w:sz w:val="21"/>
                <w:szCs w:val="21"/>
                <w:vertAlign w:val="baseline"/>
                <w:lang w:val="en-US" w:eastAsia="zh-CN"/>
              </w:rPr>
            </w:pPr>
            <w:r>
              <w:rPr>
                <w:rFonts w:hint="default" w:ascii="Times New Roman" w:hAnsi="Times New Roman" w:eastAsia="宋体" w:cs="Times New Roman"/>
                <w:kern w:val="0"/>
                <w:sz w:val="21"/>
                <w:szCs w:val="21"/>
                <w:vertAlign w:val="baseline"/>
                <w:lang w:val="en-US" w:eastAsia="zh-CN"/>
              </w:rPr>
              <w:t>对琼中电厂办公楼、综合楼开展火灾自动报警系统、消防给水系统、消火栓系统、自动喷水灭火系统、应急照明及疏散指示、建筑灭火器、防火门进行检测，并出具建筑设施消防检测报告。</w:t>
            </w:r>
          </w:p>
        </w:tc>
      </w:tr>
    </w:tbl>
    <w:p>
      <w:pPr>
        <w:spacing w:line="500" w:lineRule="exact"/>
        <w:textAlignment w:val="baseline"/>
        <w:rPr>
          <w:rFonts w:hint="default" w:ascii="Times New Roman" w:hAnsi="Times New Roman" w:eastAsia="宋体" w:cs="Times New Roman"/>
          <w:kern w:val="0"/>
          <w:sz w:val="24"/>
          <w:szCs w:val="24"/>
          <w:lang w:val="en-US" w:eastAsia="zh-CN"/>
        </w:rPr>
      </w:pPr>
      <w:r>
        <w:rPr>
          <w:rFonts w:hint="eastAsia" w:ascii="Times New Roman" w:hAnsi="Times New Roman" w:cs="Times New Roman"/>
          <w:b/>
          <w:color w:val="auto"/>
          <w:sz w:val="24"/>
          <w:szCs w:val="24"/>
          <w:lang w:val="en-US" w:eastAsia="zh-CN"/>
        </w:rPr>
        <w:t>2</w:t>
      </w:r>
      <w:r>
        <w:rPr>
          <w:rFonts w:hint="eastAsia" w:ascii="Times New Roman" w:hAnsi="Times New Roman" w:eastAsia="宋体" w:cs="Times New Roman"/>
          <w:b/>
          <w:color w:val="auto"/>
          <w:sz w:val="24"/>
          <w:szCs w:val="24"/>
          <w:lang w:val="en-US" w:eastAsia="zh-CN"/>
        </w:rPr>
        <w:t xml:space="preserve">.3 </w:t>
      </w:r>
      <w:r>
        <w:rPr>
          <w:rFonts w:hint="default" w:ascii="Times New Roman" w:hAnsi="Times New Roman" w:eastAsia="宋体" w:cs="Times New Roman"/>
          <w:b/>
          <w:color w:val="auto"/>
          <w:sz w:val="24"/>
          <w:szCs w:val="24"/>
          <w:lang w:val="en-US" w:eastAsia="zh-CN"/>
        </w:rPr>
        <w:t>服务内容说明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cs="Times New Roman"/>
          <w:kern w:val="0"/>
          <w:sz w:val="24"/>
          <w:lang w:val="en-US" w:eastAsia="zh-CN"/>
        </w:rPr>
      </w:pPr>
      <w:r>
        <w:rPr>
          <w:rFonts w:hint="eastAsia" w:ascii="Times New Roman" w:hAnsi="Times New Roman" w:cs="Times New Roman"/>
          <w:kern w:val="0"/>
          <w:sz w:val="24"/>
          <w:lang w:val="en-US" w:eastAsia="zh-CN"/>
        </w:rPr>
        <w:t>投标单价按元/㎡含税金额进行投标，办公楼及综合楼面积根据房产证备案文件合计为13229.82</w:t>
      </w:r>
      <w:r>
        <w:rPr>
          <w:rFonts w:hint="eastAsia" w:ascii="Times New Roman" w:hAnsi="Times New Roman" w:cs="Times New Roman"/>
          <w:kern w:val="0"/>
          <w:sz w:val="21"/>
          <w:szCs w:val="21"/>
          <w:vertAlign w:val="baseline"/>
          <w:lang w:val="en-US" w:eastAsia="zh-CN"/>
        </w:rPr>
        <w:t>㎡</w:t>
      </w:r>
      <w:r>
        <w:rPr>
          <w:rFonts w:hint="eastAsia" w:ascii="Times New Roman" w:hAnsi="Times New Roman" w:cs="Times New Roman"/>
          <w:kern w:val="0"/>
          <w:sz w:val="24"/>
          <w:lang w:val="en-US" w:eastAsia="zh-CN"/>
        </w:rPr>
        <w:t>，其中办公楼建筑面积为4343.22</w:t>
      </w:r>
      <w:r>
        <w:rPr>
          <w:rFonts w:hint="eastAsia" w:ascii="Times New Roman" w:hAnsi="Times New Roman" w:cs="Times New Roman"/>
          <w:kern w:val="0"/>
          <w:sz w:val="21"/>
          <w:szCs w:val="21"/>
          <w:vertAlign w:val="baseline"/>
          <w:lang w:val="en-US" w:eastAsia="zh-CN"/>
        </w:rPr>
        <w:t>㎡，</w:t>
      </w:r>
      <w:r>
        <w:rPr>
          <w:rFonts w:hint="eastAsia" w:ascii="Times New Roman" w:hAnsi="Times New Roman" w:cs="Times New Roman"/>
          <w:kern w:val="0"/>
          <w:sz w:val="24"/>
          <w:lang w:val="en-US" w:eastAsia="zh-CN"/>
        </w:rPr>
        <w:t>综合楼建筑面积为8886.19㎡</w:t>
      </w:r>
      <w:r>
        <w:rPr>
          <w:rFonts w:hint="eastAsia" w:ascii="Times New Roman" w:hAnsi="Times New Roman" w:cs="Times New Roman"/>
          <w:kern w:val="0"/>
          <w:sz w:val="24"/>
          <w:lang w:val="en-US" w:eastAsia="zh-CN"/>
        </w:rPr>
        <w:t>。</w:t>
      </w:r>
    </w:p>
    <w:p>
      <w:pPr>
        <w:widowControl/>
        <w:spacing w:line="360" w:lineRule="auto"/>
        <w:rPr>
          <w:rFonts w:hint="default" w:ascii="Times New Roman" w:hAnsi="Times New Roman" w:eastAsia="宋体" w:cs="Times New Roman"/>
          <w:b/>
          <w:sz w:val="28"/>
          <w:szCs w:val="24"/>
        </w:rPr>
      </w:pPr>
      <w:r>
        <w:rPr>
          <w:rFonts w:hint="default" w:ascii="Times New Roman" w:hAnsi="Times New Roman" w:eastAsia="宋体" w:cs="Times New Roman"/>
          <w:b/>
          <w:sz w:val="28"/>
          <w:szCs w:val="24"/>
        </w:rPr>
        <w:t>四、</w:t>
      </w:r>
      <w:r>
        <w:rPr>
          <w:rFonts w:hint="default" w:ascii="Times New Roman" w:hAnsi="Times New Roman" w:eastAsia="宋体" w:cs="Times New Roman"/>
          <w:b/>
          <w:sz w:val="28"/>
          <w:szCs w:val="24"/>
          <w:lang w:val="en-US" w:eastAsia="zh-CN"/>
        </w:rPr>
        <w:t>项目支付</w:t>
      </w:r>
      <w:r>
        <w:rPr>
          <w:rFonts w:hint="default" w:ascii="Times New Roman" w:hAnsi="Times New Roman" w:eastAsia="宋体" w:cs="Times New Roman"/>
          <w:b/>
          <w:sz w:val="28"/>
          <w:szCs w:val="24"/>
        </w:rPr>
        <w:t>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baseline"/>
        <w:rPr>
          <w:rFonts w:hint="default"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现场技术服务工作全部完成后，</w:t>
      </w:r>
      <w:r>
        <w:rPr>
          <w:rFonts w:hint="default" w:ascii="Times New Roman" w:hAnsi="Times New Roman" w:cs="Times New Roman"/>
          <w:kern w:val="0"/>
          <w:sz w:val="24"/>
          <w:szCs w:val="24"/>
          <w:lang w:val="en-US" w:eastAsia="zh-CN"/>
        </w:rPr>
        <w:t>乙方提交</w:t>
      </w:r>
      <w:r>
        <w:rPr>
          <w:rFonts w:hint="eastAsia" w:ascii="Times New Roman" w:hAnsi="Times New Roman" w:cs="Times New Roman"/>
          <w:kern w:val="0"/>
          <w:sz w:val="24"/>
          <w:szCs w:val="24"/>
          <w:lang w:val="en-US" w:eastAsia="zh-CN"/>
        </w:rPr>
        <w:t>建筑设施消防检测报告，经甲方验收并出具验收合格的书面意见后，</w:t>
      </w:r>
      <w:r>
        <w:rPr>
          <w:rFonts w:hint="default" w:ascii="Times New Roman" w:hAnsi="Times New Roman" w:cs="Times New Roman"/>
          <w:kern w:val="0"/>
          <w:sz w:val="24"/>
          <w:szCs w:val="24"/>
          <w:lang w:val="en-US" w:eastAsia="zh-CN"/>
        </w:rPr>
        <w:t>乙方提供增值税专用发票，甲方在30个工作日内完成支付。</w:t>
      </w:r>
    </w:p>
    <w:p>
      <w:pPr>
        <w:spacing w:line="360" w:lineRule="auto"/>
        <w:rPr>
          <w:rFonts w:hint="default" w:ascii="Times New Roman" w:hAnsi="Times New Roman" w:eastAsia="宋体" w:cs="Times New Roman"/>
          <w:b/>
          <w:bCs w:val="0"/>
          <w:color w:val="auto"/>
          <w:sz w:val="28"/>
          <w:szCs w:val="24"/>
        </w:rPr>
      </w:pPr>
      <w:r>
        <w:rPr>
          <w:rFonts w:hint="default" w:ascii="Times New Roman" w:hAnsi="Times New Roman" w:eastAsia="宋体" w:cs="Times New Roman"/>
          <w:b/>
          <w:bCs w:val="0"/>
          <w:color w:val="auto"/>
          <w:sz w:val="28"/>
          <w:szCs w:val="24"/>
          <w:lang w:val="en-US" w:eastAsia="zh-CN"/>
        </w:rPr>
        <w:t>五</w:t>
      </w:r>
      <w:r>
        <w:rPr>
          <w:rFonts w:hint="default" w:ascii="Times New Roman" w:hAnsi="Times New Roman" w:eastAsia="宋体" w:cs="Times New Roman"/>
          <w:b/>
          <w:bCs w:val="0"/>
          <w:color w:val="auto"/>
          <w:sz w:val="28"/>
          <w:szCs w:val="24"/>
        </w:rPr>
        <w:t>、其他要求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baseline"/>
        <w:rPr>
          <w:rFonts w:hint="default"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1.投标人需上传具备检验检测机构资质认定证书作为支撑材料，没有证书则不可参与投标</w:t>
      </w:r>
      <w:bookmarkStart w:id="0" w:name="_GoBack"/>
      <w:bookmarkEnd w:id="0"/>
      <w:r>
        <w:rPr>
          <w:rFonts w:hint="eastAsia" w:ascii="Times New Roman" w:hAnsi="Times New Roman" w:cs="Times New Roman"/>
          <w:kern w:val="0"/>
          <w:sz w:val="24"/>
          <w:szCs w:val="24"/>
          <w:lang w:val="en-US"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2BE08DA"/>
    <w:multiLevelType w:val="multilevel"/>
    <w:tmpl w:val="22BE08DA"/>
    <w:lvl w:ilvl="0" w:tentative="0">
      <w:start w:val="1"/>
      <w:numFmt w:val="decimal"/>
      <w:lvlText w:val="%1"/>
      <w:lvlJc w:val="left"/>
      <w:pPr>
        <w:ind w:left="425" w:hanging="425"/>
      </w:pPr>
      <w:rPr>
        <w:rFonts w:hint="eastAsia"/>
      </w:rPr>
    </w:lvl>
    <w:lvl w:ilvl="1" w:tentative="0">
      <w:start w:val="1"/>
      <w:numFmt w:val="decimal"/>
      <w:lvlText w:val="%1.%2"/>
      <w:lvlJc w:val="left"/>
      <w:pPr>
        <w:ind w:left="992" w:hanging="992"/>
      </w:pPr>
      <w:rPr>
        <w:rFonts w:hint="eastAsia" w:ascii="黑体" w:hAnsi="黑体" w:eastAsia="黑体"/>
        <w:b w:val="0"/>
        <w:color w:val="auto"/>
      </w:rPr>
    </w:lvl>
    <w:lvl w:ilvl="2" w:tentative="0">
      <w:start w:val="1"/>
      <w:numFmt w:val="decimal"/>
      <w:suff w:val="space"/>
      <w:lvlText w:val="%1.%2.%3"/>
      <w:lvlJc w:val="left"/>
      <w:pPr>
        <w:ind w:left="851" w:hanging="851"/>
      </w:pPr>
      <w:rPr>
        <w:rFonts w:hint="eastAsia" w:ascii="黑体" w:hAnsi="黑体" w:eastAsia="黑体"/>
        <w:b w:val="0"/>
        <w:color w:val="auto"/>
      </w:rPr>
    </w:lvl>
    <w:lvl w:ilvl="3" w:tentative="0">
      <w:start w:val="1"/>
      <w:numFmt w:val="decimal"/>
      <w:pStyle w:val="21"/>
      <w:suff w:val="space"/>
      <w:lvlText w:val="%1.%2.%3.%4"/>
      <w:lvlJc w:val="left"/>
      <w:pPr>
        <w:ind w:left="1984" w:hanging="1984"/>
      </w:pPr>
      <w:rPr>
        <w:rFonts w:hint="eastAsia" w:eastAsia="宋体" w:asciiTheme="minorEastAsia" w:hAnsiTheme="minorEastAsia"/>
        <w:color w:val="auto"/>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
    <w:nsid w:val="5E8FCFBB"/>
    <w:multiLevelType w:val="multilevel"/>
    <w:tmpl w:val="5E8FCFBB"/>
    <w:lvl w:ilvl="0" w:tentative="0">
      <w:start w:val="1"/>
      <w:numFmt w:val="decimal"/>
      <w:pStyle w:val="18"/>
      <w:lvlText w:val="%1"/>
      <w:lvlJc w:val="left"/>
      <w:pPr>
        <w:tabs>
          <w:tab w:val="left" w:pos="0"/>
        </w:tabs>
        <w:ind w:left="0" w:firstLine="0"/>
      </w:pPr>
      <w:rPr>
        <w:rFonts w:hint="default" w:ascii="Times New Roman" w:hAnsi="Times New Roman" w:eastAsia="宋体" w:cs="宋体"/>
      </w:rPr>
    </w:lvl>
    <w:lvl w:ilvl="1" w:tentative="0">
      <w:start w:val="1"/>
      <w:numFmt w:val="decimal"/>
      <w:pStyle w:val="17"/>
      <w:lvlText w:val="%1.%2"/>
      <w:lvlJc w:val="left"/>
      <w:pPr>
        <w:tabs>
          <w:tab w:val="left" w:pos="420"/>
        </w:tabs>
        <w:ind w:left="0" w:firstLine="0"/>
      </w:pPr>
      <w:rPr>
        <w:rFonts w:hint="default" w:ascii="Times New Roman" w:hAnsi="Times New Roman" w:eastAsia="宋体" w:cs="宋体"/>
      </w:rPr>
    </w:lvl>
    <w:lvl w:ilvl="2" w:tentative="0">
      <w:start w:val="1"/>
      <w:numFmt w:val="decimal"/>
      <w:pStyle w:val="16"/>
      <w:suff w:val="space"/>
      <w:lvlText w:val="%1.%2.%3"/>
      <w:lvlJc w:val="left"/>
      <w:pPr>
        <w:tabs>
          <w:tab w:val="left" w:pos="0"/>
        </w:tabs>
        <w:ind w:left="0" w:firstLine="0"/>
      </w:pPr>
      <w:rPr>
        <w:rFonts w:hint="default" w:ascii="Times New Roman" w:hAnsi="Times New Roman" w:eastAsia="宋体" w:cs="宋体"/>
      </w:rPr>
    </w:lvl>
    <w:lvl w:ilvl="3" w:tentative="0">
      <w:start w:val="1"/>
      <w:numFmt w:val="decimal"/>
      <w:lvlText w:val="%1.%2.%3.%4"/>
      <w:lvlJc w:val="left"/>
      <w:pPr>
        <w:ind w:left="850" w:hanging="850"/>
      </w:pPr>
      <w:rPr>
        <w:rFonts w:hint="default" w:ascii="宋体" w:hAnsi="宋体" w:eastAsia="宋体" w:cs="宋体"/>
      </w:rPr>
    </w:lvl>
    <w:lvl w:ilvl="4" w:tentative="0">
      <w:start w:val="1"/>
      <w:numFmt w:val="decimal"/>
      <w:lvlText w:val="%1.%2.%3.%4.%5"/>
      <w:lvlJc w:val="left"/>
      <w:pPr>
        <w:ind w:left="991" w:hanging="991"/>
      </w:pPr>
      <w:rPr>
        <w:rFonts w:hint="default" w:ascii="宋体" w:hAnsi="宋体" w:eastAsia="宋体" w:cs="宋体"/>
      </w:rPr>
    </w:lvl>
    <w:lvl w:ilvl="5" w:tentative="0">
      <w:start w:val="1"/>
      <w:numFmt w:val="decimal"/>
      <w:lvlText w:val="%1.%2.%3.%4.%5.%6"/>
      <w:lvlJc w:val="left"/>
      <w:pPr>
        <w:ind w:left="1134" w:hanging="1134"/>
      </w:pPr>
      <w:rPr>
        <w:rFonts w:hint="default" w:ascii="宋体" w:hAnsi="宋体" w:eastAsia="宋体" w:cs="宋体"/>
      </w:rPr>
    </w:lvl>
    <w:lvl w:ilvl="6" w:tentative="0">
      <w:start w:val="1"/>
      <w:numFmt w:val="decimal"/>
      <w:lvlText w:val="%1.%2.%3.%4.%5.%6.%7"/>
      <w:lvlJc w:val="left"/>
      <w:pPr>
        <w:ind w:left="1275" w:hanging="1275"/>
      </w:pPr>
      <w:rPr>
        <w:rFonts w:hint="default" w:ascii="宋体" w:hAnsi="宋体" w:eastAsia="宋体" w:cs="宋体"/>
      </w:rPr>
    </w:lvl>
    <w:lvl w:ilvl="7" w:tentative="0">
      <w:start w:val="1"/>
      <w:numFmt w:val="decimal"/>
      <w:lvlText w:val="%1.%2.%3.%4.%5.%6.%7.%8"/>
      <w:lvlJc w:val="left"/>
      <w:pPr>
        <w:ind w:left="1418" w:hanging="1418"/>
      </w:pPr>
      <w:rPr>
        <w:rFonts w:hint="default" w:ascii="宋体" w:hAnsi="宋体" w:eastAsia="宋体" w:cs="宋体"/>
      </w:rPr>
    </w:lvl>
    <w:lvl w:ilvl="8" w:tentative="0">
      <w:start w:val="1"/>
      <w:numFmt w:val="decimal"/>
      <w:lvlText w:val="%1.%2.%3.%4.%5.%6.%7.%8.%9"/>
      <w:lvlJc w:val="left"/>
      <w:pPr>
        <w:ind w:left="1558" w:hanging="1558"/>
      </w:pPr>
      <w:rPr>
        <w:rFonts w:hint="default" w:ascii="宋体" w:hAnsi="宋体" w:eastAsia="宋体" w:cs="宋体"/>
      </w:rPr>
    </w:lvl>
  </w:abstractNum>
  <w:abstractNum w:abstractNumId="2">
    <w:nsid w:val="6754FDA5"/>
    <w:multiLevelType w:val="singleLevel"/>
    <w:tmpl w:val="6754FDA5"/>
    <w:lvl w:ilvl="0" w:tentative="0">
      <w:start w:val="2"/>
      <w:numFmt w:val="chineseCounting"/>
      <w:suff w:val="nothing"/>
      <w:lvlText w:val="%1、"/>
      <w:lvlJc w:val="left"/>
      <w:rPr>
        <w:rFonts w:hint="eastAsia"/>
      </w:rPr>
    </w:lvl>
  </w:abstractNum>
  <w:abstractNum w:abstractNumId="3">
    <w:nsid w:val="76933334"/>
    <w:multiLevelType w:val="multilevel"/>
    <w:tmpl w:val="76933334"/>
    <w:lvl w:ilvl="0" w:tentative="0">
      <w:start w:val="1"/>
      <w:numFmt w:val="upperLetter"/>
      <w:pStyle w:val="22"/>
      <w:suff w:val="nothing"/>
      <w:lvlText w:val="附  录  %1 "/>
      <w:lvlJc w:val="left"/>
      <w:pPr>
        <w:ind w:left="420" w:firstLine="0"/>
      </w:pPr>
      <w:rPr>
        <w:rFonts w:hint="eastAsia" w:ascii="黑体" w:hAnsi="Times New Roman" w:eastAsia="黑体"/>
        <w:b w:val="0"/>
        <w:i w:val="0"/>
        <w:sz w:val="21"/>
        <w:szCs w:val="21"/>
      </w:rPr>
    </w:lvl>
    <w:lvl w:ilvl="1" w:tentative="0">
      <w:start w:val="1"/>
      <w:numFmt w:val="decimal"/>
      <w:suff w:val="nothing"/>
      <w:lvlText w:val="%1%2　"/>
      <w:lvlJc w:val="left"/>
      <w:pPr>
        <w:ind w:left="420" w:firstLine="0"/>
      </w:pPr>
      <w:rPr>
        <w:rFonts w:hint="eastAsia" w:ascii="黑体" w:hAnsi="Times New Roman" w:eastAsia="黑体"/>
        <w:b w:val="0"/>
        <w:i w:val="0"/>
        <w:sz w:val="21"/>
      </w:rPr>
    </w:lvl>
    <w:lvl w:ilvl="2" w:tentative="0">
      <w:start w:val="1"/>
      <w:numFmt w:val="decimal"/>
      <w:suff w:val="nothing"/>
      <w:lvlText w:val="%1%2.%3　"/>
      <w:lvlJc w:val="left"/>
      <w:pPr>
        <w:ind w:left="420" w:firstLine="0"/>
      </w:pPr>
      <w:rPr>
        <w:rFonts w:hint="eastAsia" w:ascii="黑体" w:hAnsi="Times New Roman" w:eastAsia="黑体"/>
        <w:b w:val="0"/>
        <w:i w:val="0"/>
        <w:sz w:val="21"/>
      </w:rPr>
    </w:lvl>
    <w:lvl w:ilvl="3" w:tentative="0">
      <w:start w:val="1"/>
      <w:numFmt w:val="decimal"/>
      <w:suff w:val="nothing"/>
      <w:lvlText w:val="%1%2.%3.%4　"/>
      <w:lvlJc w:val="left"/>
      <w:pPr>
        <w:ind w:left="420" w:firstLine="0"/>
      </w:pPr>
      <w:rPr>
        <w:rFonts w:hint="eastAsia" w:ascii="黑体" w:hAnsi="Times New Roman" w:eastAsia="黑体"/>
        <w:b w:val="0"/>
        <w:i w:val="0"/>
        <w:sz w:val="21"/>
      </w:rPr>
    </w:lvl>
    <w:lvl w:ilvl="4" w:tentative="0">
      <w:start w:val="1"/>
      <w:numFmt w:val="decimal"/>
      <w:suff w:val="nothing"/>
      <w:lvlText w:val="%1%2.%3.%4.%5　"/>
      <w:lvlJc w:val="left"/>
      <w:pPr>
        <w:ind w:left="420" w:firstLine="0"/>
      </w:pPr>
      <w:rPr>
        <w:rFonts w:hint="eastAsia" w:ascii="黑体" w:hAnsi="Times New Roman" w:eastAsia="黑体"/>
        <w:b w:val="0"/>
        <w:i w:val="0"/>
        <w:sz w:val="21"/>
      </w:rPr>
    </w:lvl>
    <w:lvl w:ilvl="5" w:tentative="0">
      <w:start w:val="1"/>
      <w:numFmt w:val="decimal"/>
      <w:suff w:val="nothing"/>
      <w:lvlText w:val="%1%2.%3.%4.%5.%6　"/>
      <w:lvlJc w:val="left"/>
      <w:pPr>
        <w:ind w:left="420" w:firstLine="0"/>
      </w:pPr>
      <w:rPr>
        <w:rFonts w:hint="eastAsia" w:ascii="黑体" w:hAnsi="Times New Roman" w:eastAsia="黑体"/>
        <w:b w:val="0"/>
        <w:i w:val="0"/>
        <w:sz w:val="21"/>
      </w:rPr>
    </w:lvl>
    <w:lvl w:ilvl="6" w:tentative="0">
      <w:start w:val="1"/>
      <w:numFmt w:val="decimal"/>
      <w:suff w:val="nothing"/>
      <w:lvlText w:val="%1%2.%3.%4.%5.%6.%7　"/>
      <w:lvlJc w:val="left"/>
      <w:pPr>
        <w:ind w:left="420" w:firstLine="0"/>
      </w:pPr>
      <w:rPr>
        <w:rFonts w:hint="eastAsia" w:ascii="黑体" w:hAnsi="Times New Roman" w:eastAsia="黑体"/>
        <w:b w:val="0"/>
        <w:i w:val="0"/>
        <w:sz w:val="21"/>
      </w:rPr>
    </w:lvl>
    <w:lvl w:ilvl="7" w:tentative="0">
      <w:start w:val="1"/>
      <w:numFmt w:val="decimal"/>
      <w:lvlText w:val="%1.%2.%3.%4.%5.%6.%7.%8"/>
      <w:lvlJc w:val="left"/>
      <w:pPr>
        <w:tabs>
          <w:tab w:val="left" w:pos="4771"/>
        </w:tabs>
        <w:ind w:left="4389" w:hanging="1418"/>
      </w:pPr>
      <w:rPr>
        <w:rFonts w:hint="eastAsia"/>
      </w:rPr>
    </w:lvl>
    <w:lvl w:ilvl="8" w:tentative="0">
      <w:start w:val="1"/>
      <w:numFmt w:val="decimal"/>
      <w:lvlText w:val="%1.%2.%3.%4.%5.%6.%7.%8.%9"/>
      <w:lvlJc w:val="left"/>
      <w:pPr>
        <w:tabs>
          <w:tab w:val="left" w:pos="5197"/>
        </w:tabs>
        <w:ind w:left="5097" w:hanging="1700"/>
      </w:pPr>
      <w:rPr>
        <w:rFonts w:hint="eastAsia"/>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IzNjhjZjkxMjg2OGJjOTQ0NThhNzBhOGI4YTVmYWYifQ=="/>
  </w:docVars>
  <w:rsids>
    <w:rsidRoot w:val="00000000"/>
    <w:rsid w:val="011145B6"/>
    <w:rsid w:val="02105673"/>
    <w:rsid w:val="02A46BB1"/>
    <w:rsid w:val="037A40C6"/>
    <w:rsid w:val="03DC68B4"/>
    <w:rsid w:val="04AF0093"/>
    <w:rsid w:val="05085485"/>
    <w:rsid w:val="054D3B3F"/>
    <w:rsid w:val="05CA273A"/>
    <w:rsid w:val="06856633"/>
    <w:rsid w:val="073C31C4"/>
    <w:rsid w:val="090773F4"/>
    <w:rsid w:val="0AE05343"/>
    <w:rsid w:val="0B614CBE"/>
    <w:rsid w:val="0CCA2F89"/>
    <w:rsid w:val="0E8A02B9"/>
    <w:rsid w:val="0F042940"/>
    <w:rsid w:val="0FB97DD9"/>
    <w:rsid w:val="105E23FD"/>
    <w:rsid w:val="11572E8D"/>
    <w:rsid w:val="1290604A"/>
    <w:rsid w:val="133832E8"/>
    <w:rsid w:val="14EF0366"/>
    <w:rsid w:val="150F60AF"/>
    <w:rsid w:val="151D59B2"/>
    <w:rsid w:val="15C67B3E"/>
    <w:rsid w:val="15ED3701"/>
    <w:rsid w:val="167D1693"/>
    <w:rsid w:val="16D76A65"/>
    <w:rsid w:val="17CD20C5"/>
    <w:rsid w:val="18D4004A"/>
    <w:rsid w:val="1E2E49FA"/>
    <w:rsid w:val="1E564F90"/>
    <w:rsid w:val="1E745A2C"/>
    <w:rsid w:val="1F3518C1"/>
    <w:rsid w:val="1F445FB7"/>
    <w:rsid w:val="1F9A55BB"/>
    <w:rsid w:val="20AA2164"/>
    <w:rsid w:val="215F79F8"/>
    <w:rsid w:val="2223653E"/>
    <w:rsid w:val="22B06E96"/>
    <w:rsid w:val="233660B1"/>
    <w:rsid w:val="237F09E4"/>
    <w:rsid w:val="23876F54"/>
    <w:rsid w:val="246C1FEE"/>
    <w:rsid w:val="24892425"/>
    <w:rsid w:val="268A1F04"/>
    <w:rsid w:val="26937E0C"/>
    <w:rsid w:val="26A947C0"/>
    <w:rsid w:val="26B64AE2"/>
    <w:rsid w:val="2776485E"/>
    <w:rsid w:val="2A412D91"/>
    <w:rsid w:val="2B4A5EB5"/>
    <w:rsid w:val="2B762831"/>
    <w:rsid w:val="2C706946"/>
    <w:rsid w:val="2C87397F"/>
    <w:rsid w:val="2D894E77"/>
    <w:rsid w:val="2F354F9E"/>
    <w:rsid w:val="2FBD57BC"/>
    <w:rsid w:val="2FC949E6"/>
    <w:rsid w:val="31AE0582"/>
    <w:rsid w:val="31C11945"/>
    <w:rsid w:val="33736984"/>
    <w:rsid w:val="348A4CBF"/>
    <w:rsid w:val="34D128B0"/>
    <w:rsid w:val="35424BEE"/>
    <w:rsid w:val="3775168B"/>
    <w:rsid w:val="39BF40A5"/>
    <w:rsid w:val="39D97BC0"/>
    <w:rsid w:val="3A4B6BF0"/>
    <w:rsid w:val="3A617939"/>
    <w:rsid w:val="3ABA4A7C"/>
    <w:rsid w:val="3CA04220"/>
    <w:rsid w:val="3DD81385"/>
    <w:rsid w:val="3E804094"/>
    <w:rsid w:val="3FCD54F2"/>
    <w:rsid w:val="412C0E2D"/>
    <w:rsid w:val="444C0EE3"/>
    <w:rsid w:val="44E911B7"/>
    <w:rsid w:val="45926949"/>
    <w:rsid w:val="46282E28"/>
    <w:rsid w:val="47407698"/>
    <w:rsid w:val="496C16BA"/>
    <w:rsid w:val="49E223DA"/>
    <w:rsid w:val="4B3E7B46"/>
    <w:rsid w:val="4B663FE5"/>
    <w:rsid w:val="4C2D252F"/>
    <w:rsid w:val="4C5D5FF1"/>
    <w:rsid w:val="4E0503FA"/>
    <w:rsid w:val="4E9E4ABB"/>
    <w:rsid w:val="502C723E"/>
    <w:rsid w:val="505025CD"/>
    <w:rsid w:val="512D13DF"/>
    <w:rsid w:val="51A26E98"/>
    <w:rsid w:val="52D24131"/>
    <w:rsid w:val="53195188"/>
    <w:rsid w:val="532A3347"/>
    <w:rsid w:val="544B268E"/>
    <w:rsid w:val="54F72A83"/>
    <w:rsid w:val="55B97975"/>
    <w:rsid w:val="568B3962"/>
    <w:rsid w:val="5A893518"/>
    <w:rsid w:val="5A8B3529"/>
    <w:rsid w:val="5AD324CE"/>
    <w:rsid w:val="5CD004B4"/>
    <w:rsid w:val="5CEA68B7"/>
    <w:rsid w:val="5D9E5B25"/>
    <w:rsid w:val="5DC45D9A"/>
    <w:rsid w:val="5EDA62E9"/>
    <w:rsid w:val="60B40EA2"/>
    <w:rsid w:val="60C72C73"/>
    <w:rsid w:val="624C462A"/>
    <w:rsid w:val="62A63868"/>
    <w:rsid w:val="62DA0294"/>
    <w:rsid w:val="632877B1"/>
    <w:rsid w:val="63605BFD"/>
    <w:rsid w:val="651741B8"/>
    <w:rsid w:val="65FC3378"/>
    <w:rsid w:val="66590BF3"/>
    <w:rsid w:val="66C75126"/>
    <w:rsid w:val="684D6073"/>
    <w:rsid w:val="690C66E5"/>
    <w:rsid w:val="69894F6A"/>
    <w:rsid w:val="69B260BF"/>
    <w:rsid w:val="69D71CCC"/>
    <w:rsid w:val="6AD863BE"/>
    <w:rsid w:val="6AE54E58"/>
    <w:rsid w:val="6B502BB4"/>
    <w:rsid w:val="6B555325"/>
    <w:rsid w:val="6B6D18B2"/>
    <w:rsid w:val="6BB55A52"/>
    <w:rsid w:val="6D084078"/>
    <w:rsid w:val="6E3803A5"/>
    <w:rsid w:val="6E595BB4"/>
    <w:rsid w:val="6ECB392F"/>
    <w:rsid w:val="6EFC78C2"/>
    <w:rsid w:val="70B82A2E"/>
    <w:rsid w:val="70DE2CC5"/>
    <w:rsid w:val="71511DF8"/>
    <w:rsid w:val="719B33E1"/>
    <w:rsid w:val="72F43926"/>
    <w:rsid w:val="74C16CDF"/>
    <w:rsid w:val="758A5266"/>
    <w:rsid w:val="75D13DB6"/>
    <w:rsid w:val="77F12301"/>
    <w:rsid w:val="789C3FEE"/>
    <w:rsid w:val="789C7825"/>
    <w:rsid w:val="793A066D"/>
    <w:rsid w:val="794E03FE"/>
    <w:rsid w:val="79916E2D"/>
    <w:rsid w:val="7AFA5152"/>
    <w:rsid w:val="7C121B6B"/>
    <w:rsid w:val="7C6A0A85"/>
    <w:rsid w:val="7D221505"/>
    <w:rsid w:val="7D51343D"/>
    <w:rsid w:val="7DB859C6"/>
    <w:rsid w:val="7E172280"/>
    <w:rsid w:val="7F4A397F"/>
    <w:rsid w:val="7FCA02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Times New Roman"/>
      <w:kern w:val="2"/>
      <w:sz w:val="21"/>
      <w:szCs w:val="22"/>
      <w:lang w:val="en-US" w:eastAsia="zh-CN" w:bidi="ar-SA"/>
    </w:rPr>
  </w:style>
  <w:style w:type="paragraph" w:styleId="2">
    <w:name w:val="heading 1"/>
    <w:basedOn w:val="1"/>
    <w:next w:val="1"/>
    <w:qFormat/>
    <w:uiPriority w:val="0"/>
    <w:pPr>
      <w:spacing w:before="0" w:beforeAutospacing="0" w:afterAutospacing="0" w:line="560" w:lineRule="exact"/>
      <w:ind w:firstLine="0" w:firstLineChars="0"/>
      <w:jc w:val="left"/>
      <w:outlineLvl w:val="0"/>
    </w:pPr>
    <w:rPr>
      <w:rFonts w:hint="eastAsia" w:eastAsia="黑体" w:cs="宋体"/>
      <w:bCs/>
      <w:kern w:val="44"/>
      <w:szCs w:val="48"/>
      <w:lang w:bidi="ar"/>
    </w:rPr>
  </w:style>
  <w:style w:type="paragraph" w:styleId="3">
    <w:name w:val="heading 2"/>
    <w:basedOn w:val="1"/>
    <w:next w:val="1"/>
    <w:link w:val="14"/>
    <w:semiHidden/>
    <w:unhideWhenUsed/>
    <w:qFormat/>
    <w:uiPriority w:val="0"/>
    <w:pPr>
      <w:keepNext/>
      <w:keepLines/>
      <w:spacing w:beforeLines="0" w:afterLines="0"/>
      <w:ind w:firstLine="0" w:firstLineChars="0"/>
      <w:jc w:val="left"/>
      <w:outlineLvl w:val="1"/>
    </w:pPr>
    <w:rPr>
      <w:rFonts w:ascii="Times New Roman" w:hAnsi="Times New Roman" w:eastAsia="宋体" w:cs="Times New Roman"/>
      <w:b/>
      <w:bCs/>
      <w:szCs w:val="32"/>
    </w:rPr>
  </w:style>
  <w:style w:type="paragraph" w:styleId="4">
    <w:name w:val="heading 3"/>
    <w:basedOn w:val="1"/>
    <w:next w:val="1"/>
    <w:semiHidden/>
    <w:unhideWhenUsed/>
    <w:qFormat/>
    <w:uiPriority w:val="0"/>
    <w:pPr>
      <w:keepNext/>
      <w:keepLines/>
      <w:spacing w:beforeLines="0" w:beforeAutospacing="0" w:afterLines="0" w:afterAutospacing="0" w:line="360" w:lineRule="auto"/>
      <w:ind w:firstLine="0" w:firstLineChars="0"/>
      <w:outlineLvl w:val="2"/>
    </w:pPr>
    <w:rPr>
      <w:b/>
      <w:sz w:val="30"/>
    </w:rPr>
  </w:style>
  <w:style w:type="paragraph" w:styleId="5">
    <w:name w:val="heading 4"/>
    <w:basedOn w:val="1"/>
    <w:next w:val="1"/>
    <w:semiHidden/>
    <w:unhideWhenUsed/>
    <w:qFormat/>
    <w:uiPriority w:val="0"/>
    <w:pPr>
      <w:keepNext/>
      <w:keepLines/>
      <w:spacing w:beforeLines="0" w:beforeAutospacing="0" w:afterLines="0" w:afterAutospacing="0" w:line="360" w:lineRule="auto"/>
      <w:ind w:firstLine="0" w:firstLineChars="0"/>
      <w:outlineLvl w:val="3"/>
    </w:pPr>
    <w:rPr>
      <w:b/>
      <w:sz w:val="28"/>
    </w:rPr>
  </w:style>
  <w:style w:type="paragraph" w:styleId="6">
    <w:name w:val="heading 5"/>
    <w:basedOn w:val="1"/>
    <w:next w:val="1"/>
    <w:semiHidden/>
    <w:unhideWhenUsed/>
    <w:qFormat/>
    <w:uiPriority w:val="0"/>
    <w:pPr>
      <w:keepNext/>
      <w:keepLines/>
      <w:spacing w:beforeLines="0" w:beforeAutospacing="0" w:afterLines="0" w:afterAutospacing="0" w:line="360" w:lineRule="auto"/>
      <w:ind w:firstLine="0" w:firstLineChars="0"/>
      <w:outlineLvl w:val="4"/>
    </w:pPr>
    <w:rPr>
      <w:b/>
      <w:sz w:val="24"/>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7">
    <w:name w:val="caption"/>
    <w:basedOn w:val="1"/>
    <w:next w:val="1"/>
    <w:semiHidden/>
    <w:unhideWhenUsed/>
    <w:qFormat/>
    <w:uiPriority w:val="0"/>
    <w:rPr>
      <w:rFonts w:ascii="Arial" w:hAnsi="Arial" w:eastAsia="黑体"/>
      <w:sz w:val="20"/>
    </w:rPr>
  </w:style>
  <w:style w:type="paragraph" w:styleId="8">
    <w:name w:val="Body Text"/>
    <w:basedOn w:val="1"/>
    <w:next w:val="9"/>
    <w:qFormat/>
    <w:uiPriority w:val="0"/>
    <w:rPr>
      <w:rFonts w:ascii="Arial" w:hAnsi="Arial" w:eastAsia="宋体" w:cstheme="minorBidi"/>
      <w:sz w:val="21"/>
    </w:rPr>
  </w:style>
  <w:style w:type="paragraph" w:styleId="9">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10">
    <w:name w:val="footer"/>
    <w:basedOn w:val="1"/>
    <w:unhideWhenUsed/>
    <w:qFormat/>
    <w:uiPriority w:val="99"/>
    <w:pPr>
      <w:tabs>
        <w:tab w:val="center" w:pos="4153"/>
        <w:tab w:val="right" w:pos="8306"/>
      </w:tabs>
      <w:snapToGrid w:val="0"/>
      <w:jc w:val="left"/>
    </w:pPr>
    <w:rPr>
      <w:sz w:val="18"/>
      <w:szCs w:val="18"/>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4">
    <w:name w:val="标题 2 Char"/>
    <w:link w:val="3"/>
    <w:qFormat/>
    <w:uiPriority w:val="0"/>
    <w:rPr>
      <w:rFonts w:ascii="Times New Roman" w:hAnsi="Times New Roman" w:eastAsia="宋体" w:cs="Times New Roman"/>
      <w:b/>
      <w:bCs/>
      <w:sz w:val="24"/>
      <w:szCs w:val="32"/>
    </w:rPr>
  </w:style>
  <w:style w:type="paragraph" w:customStyle="1" w:styleId="15">
    <w:name w:val="段"/>
    <w:qFormat/>
    <w:uiPriority w:val="0"/>
    <w:pPr>
      <w:autoSpaceDE w:val="0"/>
      <w:autoSpaceDN w:val="0"/>
      <w:spacing w:before="240" w:after="60"/>
      <w:ind w:firstLine="420" w:firstLineChars="200"/>
      <w:jc w:val="both"/>
    </w:pPr>
    <w:rPr>
      <w:rFonts w:ascii="宋体" w:hAnsi="Times New Roman" w:eastAsia="宋体" w:cs="黑体"/>
      <w:kern w:val="2"/>
      <w:sz w:val="21"/>
      <w:szCs w:val="22"/>
      <w:lang w:val="en-US" w:eastAsia="zh-CN" w:bidi="ar-SA"/>
    </w:rPr>
  </w:style>
  <w:style w:type="paragraph" w:customStyle="1" w:styleId="16">
    <w:name w:val="作业标题3"/>
    <w:basedOn w:val="17"/>
    <w:next w:val="19"/>
    <w:qFormat/>
    <w:uiPriority w:val="0"/>
    <w:pPr>
      <w:numPr>
        <w:ilvl w:val="2"/>
        <w:numId w:val="1"/>
      </w:numPr>
      <w:tabs>
        <w:tab w:val="left" w:pos="420"/>
      </w:tabs>
      <w:spacing w:line="360" w:lineRule="auto"/>
      <w:ind w:left="0" w:firstLine="0"/>
    </w:pPr>
    <w:rPr>
      <w:rFonts w:eastAsia="宋体"/>
    </w:rPr>
  </w:style>
  <w:style w:type="paragraph" w:customStyle="1" w:styleId="17">
    <w:name w:val="作业标题2"/>
    <w:basedOn w:val="18"/>
    <w:next w:val="19"/>
    <w:qFormat/>
    <w:uiPriority w:val="0"/>
    <w:pPr>
      <w:numPr>
        <w:ilvl w:val="1"/>
        <w:numId w:val="1"/>
      </w:numPr>
      <w:tabs>
        <w:tab w:val="left" w:pos="0"/>
      </w:tabs>
      <w:ind w:left="0" w:firstLine="0"/>
      <w:jc w:val="left"/>
    </w:pPr>
  </w:style>
  <w:style w:type="paragraph" w:customStyle="1" w:styleId="18">
    <w:name w:val="作业标题1"/>
    <w:basedOn w:val="2"/>
    <w:next w:val="19"/>
    <w:qFormat/>
    <w:uiPriority w:val="0"/>
    <w:pPr>
      <w:numPr>
        <w:ilvl w:val="0"/>
        <w:numId w:val="1"/>
      </w:numPr>
      <w:spacing w:line="360" w:lineRule="auto"/>
    </w:pPr>
    <w:rPr>
      <w:rFonts w:ascii="Times New Roman" w:hAnsi="Times New Roman"/>
    </w:rPr>
  </w:style>
  <w:style w:type="paragraph" w:customStyle="1" w:styleId="19">
    <w:name w:val="作业正文"/>
    <w:qFormat/>
    <w:uiPriority w:val="0"/>
    <w:pPr>
      <w:autoSpaceDE w:val="0"/>
      <w:autoSpaceDN w:val="0"/>
      <w:ind w:firstLine="200" w:firstLineChars="200"/>
      <w:jc w:val="both"/>
    </w:pPr>
    <w:rPr>
      <w:rFonts w:ascii="宋体" w:hAnsi="宋体" w:eastAsia="宋体" w:cs="Times New Roman"/>
      <w:sz w:val="21"/>
      <w:lang w:val="en-US" w:eastAsia="zh-CN" w:bidi="ar-SA"/>
    </w:rPr>
  </w:style>
  <w:style w:type="paragraph" w:customStyle="1" w:styleId="20">
    <w:name w:val="格式4"/>
    <w:basedOn w:val="21"/>
    <w:qFormat/>
    <w:uiPriority w:val="0"/>
    <w:pPr>
      <w:tabs>
        <w:tab w:val="left" w:pos="567"/>
        <w:tab w:val="left" w:pos="709"/>
        <w:tab w:val="left" w:pos="993"/>
        <w:tab w:val="left" w:pos="6405"/>
      </w:tabs>
    </w:pPr>
  </w:style>
  <w:style w:type="paragraph" w:customStyle="1" w:styleId="21">
    <w:name w:val="样式5"/>
    <w:basedOn w:val="22"/>
    <w:qFormat/>
    <w:uiPriority w:val="0"/>
    <w:pPr>
      <w:keepNext/>
      <w:numPr>
        <w:ilvl w:val="3"/>
        <w:numId w:val="2"/>
      </w:numPr>
      <w:tabs>
        <w:tab w:val="left" w:pos="567"/>
        <w:tab w:val="left" w:pos="709"/>
        <w:tab w:val="left" w:pos="993"/>
        <w:tab w:val="left" w:pos="6405"/>
      </w:tabs>
      <w:spacing w:before="0" w:after="0"/>
      <w:jc w:val="both"/>
      <w:outlineLvl w:val="9"/>
    </w:pPr>
    <w:rPr>
      <w:rFonts w:asciiTheme="minorEastAsia" w:hAnsiTheme="minorEastAsia"/>
    </w:rPr>
  </w:style>
  <w:style w:type="paragraph" w:customStyle="1" w:styleId="22">
    <w:name w:val="附录标识"/>
    <w:basedOn w:val="23"/>
    <w:qFormat/>
    <w:uiPriority w:val="0"/>
    <w:pPr>
      <w:numPr>
        <w:ilvl w:val="0"/>
        <w:numId w:val="3"/>
      </w:numPr>
      <w:tabs>
        <w:tab w:val="left" w:pos="6405"/>
      </w:tabs>
      <w:spacing w:after="200"/>
    </w:pPr>
    <w:rPr>
      <w:sz w:val="21"/>
    </w:rPr>
  </w:style>
  <w:style w:type="paragraph" w:customStyle="1" w:styleId="23">
    <w:name w:val="前言、引言标题"/>
    <w:next w:val="1"/>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24">
    <w:name w:val="_Style 4"/>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1372</Words>
  <Characters>1496</Characters>
  <Lines>0</Lines>
  <Paragraphs>0</Paragraphs>
  <TotalTime>4</TotalTime>
  <ScaleCrop>false</ScaleCrop>
  <LinksUpToDate>false</LinksUpToDate>
  <CharactersWithSpaces>1501</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2022-04-22T16:00:00Z</dcterms:created>
  <dc:creator>梅文星</dc:creator>
  <cp:lastModifiedBy>何嘉薇</cp:lastModifiedBy>
  <dcterms:modified xsi:type="dcterms:W3CDTF">2025-12-09T03:17:31Z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7051AEB6AFA64B8C9840AF1CE0F6ED85</vt:lpwstr>
  </property>
</Properties>
</file>