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1ED57A">
      <w:pPr>
        <w:spacing w:line="460" w:lineRule="exact"/>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零星采购报价表</w:t>
      </w:r>
    </w:p>
    <w:p w14:paraId="13815765">
      <w:pPr>
        <w:spacing w:line="460" w:lineRule="exact"/>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海南电网能源发展有限公司</w:t>
      </w:r>
      <w:r>
        <w:rPr>
          <w:rFonts w:hint="eastAsia" w:asciiTheme="minorEastAsia" w:hAnsiTheme="minorEastAsia" w:eastAsiaTheme="minorEastAsia" w:cstheme="minorEastAsia"/>
          <w:szCs w:val="21"/>
        </w:rPr>
        <w:t>：</w:t>
      </w:r>
    </w:p>
    <w:p w14:paraId="33457850">
      <w:pPr>
        <w:spacing w:line="460" w:lineRule="exact"/>
        <w:ind w:firstLine="420" w:firstLineChars="20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我公司愿意按照贵单位要求，按照以下报价和承诺提供所需的（服务）：</w:t>
      </w:r>
    </w:p>
    <w:p w14:paraId="71D5C642">
      <w:pPr>
        <w:spacing w:line="460" w:lineRule="exact"/>
        <w:ind w:firstLine="422" w:firstLineChars="200"/>
        <w:jc w:val="lef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一、报价情况</w:t>
      </w:r>
    </w:p>
    <w:tbl>
      <w:tblPr>
        <w:tblStyle w:val="5"/>
        <w:tblW w:w="10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643"/>
        <w:gridCol w:w="752"/>
        <w:gridCol w:w="812"/>
        <w:gridCol w:w="586"/>
        <w:gridCol w:w="631"/>
        <w:gridCol w:w="977"/>
        <w:gridCol w:w="932"/>
        <w:gridCol w:w="1067"/>
        <w:gridCol w:w="1082"/>
        <w:gridCol w:w="1218"/>
        <w:gridCol w:w="857"/>
      </w:tblGrid>
      <w:tr w14:paraId="19169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78" w:type="dxa"/>
            <w:vAlign w:val="center"/>
          </w:tcPr>
          <w:p w14:paraId="2DC1047C">
            <w:pPr>
              <w:spacing w:line="30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项目名称</w:t>
            </w:r>
          </w:p>
        </w:tc>
        <w:tc>
          <w:tcPr>
            <w:tcW w:w="643" w:type="dxa"/>
            <w:vAlign w:val="center"/>
          </w:tcPr>
          <w:p w14:paraId="057557C1">
            <w:pPr>
              <w:spacing w:line="30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752" w:type="dxa"/>
            <w:vAlign w:val="center"/>
          </w:tcPr>
          <w:p w14:paraId="50682592">
            <w:pPr>
              <w:spacing w:line="300" w:lineRule="exact"/>
              <w:jc w:val="center"/>
              <w:rPr>
                <w:rFonts w:hint="default"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val="en-US" w:eastAsia="zh-CN"/>
              </w:rPr>
              <w:t>规格型号</w:t>
            </w:r>
          </w:p>
        </w:tc>
        <w:tc>
          <w:tcPr>
            <w:tcW w:w="812" w:type="dxa"/>
            <w:vAlign w:val="center"/>
          </w:tcPr>
          <w:p w14:paraId="2C0663D7">
            <w:pPr>
              <w:spacing w:line="30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586" w:type="dxa"/>
            <w:vAlign w:val="center"/>
          </w:tcPr>
          <w:p w14:paraId="25CD0B19">
            <w:pPr>
              <w:spacing w:line="30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单位</w:t>
            </w:r>
          </w:p>
        </w:tc>
        <w:tc>
          <w:tcPr>
            <w:tcW w:w="631" w:type="dxa"/>
            <w:vAlign w:val="center"/>
          </w:tcPr>
          <w:p w14:paraId="1B393F22">
            <w:pPr>
              <w:spacing w:line="30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税率</w:t>
            </w:r>
          </w:p>
          <w:p w14:paraId="19044251">
            <w:pPr>
              <w:spacing w:line="30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w:t>
            </w:r>
          </w:p>
        </w:tc>
        <w:tc>
          <w:tcPr>
            <w:tcW w:w="977" w:type="dxa"/>
            <w:vAlign w:val="center"/>
          </w:tcPr>
          <w:p w14:paraId="02ECF042">
            <w:pPr>
              <w:spacing w:line="30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含税单价（元）</w:t>
            </w:r>
          </w:p>
        </w:tc>
        <w:tc>
          <w:tcPr>
            <w:tcW w:w="932" w:type="dxa"/>
            <w:vAlign w:val="center"/>
          </w:tcPr>
          <w:p w14:paraId="05F78C0E">
            <w:pPr>
              <w:spacing w:line="30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单价限价（元）</w:t>
            </w:r>
          </w:p>
        </w:tc>
        <w:tc>
          <w:tcPr>
            <w:tcW w:w="1067" w:type="dxa"/>
            <w:vAlign w:val="center"/>
          </w:tcPr>
          <w:p w14:paraId="0E2179C4">
            <w:pPr>
              <w:spacing w:line="30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含税总价（元）</w:t>
            </w:r>
          </w:p>
        </w:tc>
        <w:tc>
          <w:tcPr>
            <w:tcW w:w="1082" w:type="dxa"/>
            <w:vAlign w:val="center"/>
          </w:tcPr>
          <w:p w14:paraId="7AEEDE45">
            <w:pPr>
              <w:spacing w:line="30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服务地址</w:t>
            </w:r>
          </w:p>
        </w:tc>
        <w:tc>
          <w:tcPr>
            <w:tcW w:w="1218" w:type="dxa"/>
            <w:vAlign w:val="center"/>
          </w:tcPr>
          <w:p w14:paraId="1A108991">
            <w:pPr>
              <w:spacing w:line="30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服务期</w:t>
            </w:r>
          </w:p>
        </w:tc>
        <w:tc>
          <w:tcPr>
            <w:tcW w:w="857" w:type="dxa"/>
            <w:vAlign w:val="center"/>
          </w:tcPr>
          <w:p w14:paraId="6FCEEE99">
            <w:pPr>
              <w:spacing w:line="300" w:lineRule="exact"/>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备注</w:t>
            </w:r>
          </w:p>
        </w:tc>
      </w:tr>
      <w:tr w14:paraId="5A3EF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1078" w:type="dxa"/>
            <w:vMerge w:val="restart"/>
            <w:vAlign w:val="center"/>
          </w:tcPr>
          <w:p w14:paraId="25CAEA59">
            <w:pPr>
              <w:snapToGrid w:val="0"/>
              <w:spacing w:line="300" w:lineRule="exact"/>
              <w:rPr>
                <w:rFonts w:hint="eastAsia" w:ascii="宋体" w:hAnsi="宋体" w:cs="宋体"/>
                <w:szCs w:val="21"/>
              </w:rPr>
            </w:pPr>
            <w:r>
              <w:rPr>
                <w:rFonts w:hint="eastAsia" w:ascii="宋体" w:hAnsi="宋体" w:cs="宋体"/>
                <w:szCs w:val="21"/>
              </w:rPr>
              <w:t>文昌110kV滨湾输变电新建工程等项目2025年光纤熔接技术服务零星采购项目</w:t>
            </w:r>
          </w:p>
        </w:tc>
        <w:tc>
          <w:tcPr>
            <w:tcW w:w="643" w:type="dxa"/>
            <w:vAlign w:val="center"/>
          </w:tcPr>
          <w:p w14:paraId="7458C091">
            <w:pPr>
              <w:snapToGrid w:val="0"/>
              <w:spacing w:line="300" w:lineRule="exact"/>
              <w:jc w:val="center"/>
              <w:rPr>
                <w:rFonts w:hint="eastAsia" w:ascii="宋体" w:hAnsi="宋体" w:cs="宋体"/>
                <w:szCs w:val="21"/>
              </w:rPr>
            </w:pPr>
            <w:r>
              <w:rPr>
                <w:rFonts w:hint="eastAsia" w:ascii="宋体" w:hAnsi="宋体" w:cs="宋体"/>
                <w:szCs w:val="21"/>
              </w:rPr>
              <w:t>1</w:t>
            </w:r>
          </w:p>
        </w:tc>
        <w:tc>
          <w:tcPr>
            <w:tcW w:w="752" w:type="dxa"/>
            <w:vAlign w:val="center"/>
          </w:tcPr>
          <w:p w14:paraId="432CE003">
            <w:pPr>
              <w:snapToGrid w:val="0"/>
              <w:spacing w:line="300" w:lineRule="exact"/>
              <w:jc w:val="center"/>
              <w:rPr>
                <w:rFonts w:hint="default" w:ascii="宋体" w:hAnsi="宋体" w:eastAsia="宋体" w:cs="宋体"/>
                <w:szCs w:val="21"/>
                <w:lang w:val="en-US" w:eastAsia="zh-CN"/>
              </w:rPr>
            </w:pPr>
            <w:r>
              <w:rPr>
                <w:rFonts w:hint="eastAsia" w:ascii="宋体" w:hAnsi="宋体" w:cs="宋体"/>
                <w:szCs w:val="21"/>
                <w:lang w:val="en-US" w:eastAsia="zh-CN"/>
              </w:rPr>
              <w:t>/</w:t>
            </w:r>
          </w:p>
        </w:tc>
        <w:tc>
          <w:tcPr>
            <w:tcW w:w="812" w:type="dxa"/>
            <w:vAlign w:val="center"/>
          </w:tcPr>
          <w:p w14:paraId="1A52273F">
            <w:pPr>
              <w:snapToGrid w:val="0"/>
              <w:spacing w:line="300" w:lineRule="exact"/>
              <w:jc w:val="center"/>
              <w:rPr>
                <w:rFonts w:hint="eastAsia" w:ascii="宋体" w:hAnsi="宋体" w:cs="宋体"/>
                <w:szCs w:val="21"/>
              </w:rPr>
            </w:pPr>
            <w:r>
              <w:rPr>
                <w:rFonts w:hint="eastAsia" w:ascii="宋体" w:hAnsi="宋体" w:cs="宋体"/>
                <w:szCs w:val="21"/>
              </w:rPr>
              <w:t>758</w:t>
            </w:r>
          </w:p>
        </w:tc>
        <w:tc>
          <w:tcPr>
            <w:tcW w:w="586" w:type="dxa"/>
            <w:vAlign w:val="center"/>
          </w:tcPr>
          <w:p w14:paraId="1F2874E2">
            <w:pPr>
              <w:snapToGrid w:val="0"/>
              <w:spacing w:line="300" w:lineRule="exact"/>
              <w:jc w:val="center"/>
              <w:rPr>
                <w:rFonts w:hint="eastAsia" w:ascii="宋体" w:hAnsi="宋体" w:cs="宋体"/>
                <w:szCs w:val="21"/>
              </w:rPr>
            </w:pPr>
            <w:r>
              <w:rPr>
                <w:rFonts w:hint="eastAsia" w:ascii="宋体" w:hAnsi="宋体" w:cs="宋体"/>
                <w:szCs w:val="21"/>
              </w:rPr>
              <w:t>芯</w:t>
            </w:r>
          </w:p>
        </w:tc>
        <w:tc>
          <w:tcPr>
            <w:tcW w:w="631" w:type="dxa"/>
            <w:vAlign w:val="center"/>
          </w:tcPr>
          <w:p w14:paraId="02771598">
            <w:pPr>
              <w:snapToGrid w:val="0"/>
              <w:spacing w:line="300" w:lineRule="exact"/>
              <w:jc w:val="center"/>
              <w:rPr>
                <w:rFonts w:hint="eastAsia" w:ascii="宋体" w:hAnsi="宋体" w:cs="宋体"/>
                <w:szCs w:val="21"/>
              </w:rPr>
            </w:pPr>
          </w:p>
        </w:tc>
        <w:tc>
          <w:tcPr>
            <w:tcW w:w="977" w:type="dxa"/>
            <w:vAlign w:val="center"/>
          </w:tcPr>
          <w:p w14:paraId="6393435A">
            <w:pPr>
              <w:widowControl/>
              <w:jc w:val="center"/>
              <w:textAlignment w:val="center"/>
              <w:rPr>
                <w:rFonts w:hint="eastAsia" w:ascii="宋体" w:hAnsi="宋体" w:cs="宋体"/>
                <w:szCs w:val="21"/>
              </w:rPr>
            </w:pPr>
          </w:p>
        </w:tc>
        <w:tc>
          <w:tcPr>
            <w:tcW w:w="932" w:type="dxa"/>
            <w:vAlign w:val="center"/>
          </w:tcPr>
          <w:p w14:paraId="3C454FD5">
            <w:pPr>
              <w:snapToGrid w:val="0"/>
              <w:spacing w:line="300" w:lineRule="exact"/>
              <w:jc w:val="center"/>
              <w:rPr>
                <w:rFonts w:hint="default" w:ascii="宋体" w:hAnsi="宋体" w:eastAsia="宋体" w:cs="宋体"/>
                <w:szCs w:val="21"/>
                <w:lang w:val="en-US" w:eastAsia="zh-CN"/>
              </w:rPr>
            </w:pPr>
            <w:r>
              <w:rPr>
                <w:rFonts w:hint="eastAsia" w:ascii="宋体" w:hAnsi="宋体" w:cs="宋体"/>
                <w:szCs w:val="21"/>
                <w:lang w:val="en-US" w:eastAsia="zh-CN"/>
              </w:rPr>
              <w:t>29</w:t>
            </w:r>
          </w:p>
        </w:tc>
        <w:tc>
          <w:tcPr>
            <w:tcW w:w="1067" w:type="dxa"/>
            <w:vAlign w:val="center"/>
          </w:tcPr>
          <w:p w14:paraId="0DE38657">
            <w:pPr>
              <w:snapToGrid w:val="0"/>
              <w:spacing w:line="300" w:lineRule="exact"/>
              <w:jc w:val="center"/>
              <w:rPr>
                <w:rFonts w:hint="eastAsia" w:ascii="宋体" w:hAnsi="宋体" w:cs="宋体"/>
                <w:szCs w:val="21"/>
              </w:rPr>
            </w:pPr>
          </w:p>
        </w:tc>
        <w:tc>
          <w:tcPr>
            <w:tcW w:w="1082" w:type="dxa"/>
            <w:vAlign w:val="center"/>
          </w:tcPr>
          <w:p w14:paraId="5D796531">
            <w:pPr>
              <w:snapToGrid w:val="0"/>
              <w:spacing w:line="300" w:lineRule="exact"/>
              <w:jc w:val="center"/>
              <w:rPr>
                <w:rFonts w:hint="eastAsia" w:ascii="宋体" w:hAnsi="宋体" w:cs="宋体"/>
                <w:szCs w:val="21"/>
              </w:rPr>
            </w:pPr>
            <w:r>
              <w:rPr>
                <w:rFonts w:hint="eastAsia" w:ascii="宋体" w:hAnsi="宋体" w:cs="宋体"/>
                <w:szCs w:val="21"/>
              </w:rPr>
              <w:t>滨湾站</w:t>
            </w:r>
          </w:p>
        </w:tc>
        <w:tc>
          <w:tcPr>
            <w:tcW w:w="1218" w:type="dxa"/>
            <w:vAlign w:val="center"/>
          </w:tcPr>
          <w:p w14:paraId="7BFC4F20">
            <w:pPr>
              <w:snapToGrid w:val="0"/>
              <w:spacing w:line="300" w:lineRule="exact"/>
              <w:rPr>
                <w:rFonts w:hint="eastAsia" w:ascii="宋体" w:hAnsi="宋体" w:cs="宋体"/>
                <w:szCs w:val="21"/>
              </w:rPr>
            </w:pPr>
            <w:r>
              <w:rPr>
                <w:rFonts w:hint="eastAsia" w:ascii="宋体" w:hAnsi="宋体" w:cs="宋体"/>
                <w:szCs w:val="21"/>
              </w:rPr>
              <w:t>成交通知书发出30天内</w:t>
            </w:r>
          </w:p>
        </w:tc>
        <w:tc>
          <w:tcPr>
            <w:tcW w:w="857" w:type="dxa"/>
            <w:vAlign w:val="center"/>
          </w:tcPr>
          <w:p w14:paraId="35C3A14F">
            <w:pPr>
              <w:snapToGrid w:val="0"/>
              <w:spacing w:line="300" w:lineRule="exact"/>
              <w:rPr>
                <w:rFonts w:hint="eastAsia" w:ascii="宋体" w:hAnsi="宋体" w:cs="宋体"/>
                <w:szCs w:val="21"/>
              </w:rPr>
            </w:pPr>
          </w:p>
        </w:tc>
      </w:tr>
      <w:tr w14:paraId="0BDB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1078" w:type="dxa"/>
            <w:vMerge w:val="continue"/>
            <w:vAlign w:val="center"/>
          </w:tcPr>
          <w:p w14:paraId="09F2B7DA">
            <w:pPr>
              <w:snapToGrid w:val="0"/>
              <w:spacing w:line="300" w:lineRule="exact"/>
              <w:jc w:val="center"/>
              <w:rPr>
                <w:rFonts w:hint="eastAsia" w:ascii="宋体" w:hAnsi="宋体" w:cs="宋体"/>
                <w:szCs w:val="21"/>
              </w:rPr>
            </w:pPr>
          </w:p>
        </w:tc>
        <w:tc>
          <w:tcPr>
            <w:tcW w:w="643" w:type="dxa"/>
            <w:vAlign w:val="center"/>
          </w:tcPr>
          <w:p w14:paraId="7CD23E8F">
            <w:pPr>
              <w:snapToGrid w:val="0"/>
              <w:spacing w:line="300" w:lineRule="exact"/>
              <w:jc w:val="center"/>
              <w:rPr>
                <w:rFonts w:hint="eastAsia" w:ascii="宋体" w:hAnsi="宋体" w:cs="宋体"/>
                <w:szCs w:val="21"/>
              </w:rPr>
            </w:pPr>
            <w:r>
              <w:rPr>
                <w:rFonts w:hint="eastAsia" w:ascii="宋体" w:hAnsi="宋体" w:cs="宋体"/>
                <w:szCs w:val="21"/>
              </w:rPr>
              <w:t>2</w:t>
            </w:r>
          </w:p>
        </w:tc>
        <w:tc>
          <w:tcPr>
            <w:tcW w:w="752" w:type="dxa"/>
            <w:vAlign w:val="center"/>
          </w:tcPr>
          <w:p w14:paraId="02758B44">
            <w:pPr>
              <w:snapToGrid w:val="0"/>
              <w:spacing w:line="300" w:lineRule="exact"/>
              <w:jc w:val="center"/>
              <w:rPr>
                <w:rFonts w:hint="default" w:ascii="宋体" w:hAnsi="宋体" w:eastAsia="宋体" w:cs="宋体"/>
                <w:szCs w:val="21"/>
                <w:lang w:val="en-US" w:eastAsia="zh-CN"/>
              </w:rPr>
            </w:pPr>
            <w:r>
              <w:rPr>
                <w:rFonts w:hint="eastAsia" w:ascii="宋体" w:hAnsi="宋体" w:cs="宋体"/>
                <w:szCs w:val="21"/>
                <w:lang w:val="en-US" w:eastAsia="zh-CN"/>
              </w:rPr>
              <w:t>/</w:t>
            </w:r>
          </w:p>
        </w:tc>
        <w:tc>
          <w:tcPr>
            <w:tcW w:w="812" w:type="dxa"/>
            <w:vAlign w:val="center"/>
          </w:tcPr>
          <w:p w14:paraId="7E79CA9F">
            <w:pPr>
              <w:snapToGrid w:val="0"/>
              <w:spacing w:line="300" w:lineRule="exact"/>
              <w:jc w:val="center"/>
              <w:rPr>
                <w:rFonts w:hint="eastAsia" w:ascii="宋体" w:hAnsi="宋体" w:cs="宋体"/>
                <w:szCs w:val="21"/>
              </w:rPr>
            </w:pPr>
            <w:r>
              <w:rPr>
                <w:rFonts w:hint="eastAsia" w:ascii="宋体" w:hAnsi="宋体" w:cs="宋体"/>
                <w:szCs w:val="21"/>
              </w:rPr>
              <w:t>858</w:t>
            </w:r>
          </w:p>
        </w:tc>
        <w:tc>
          <w:tcPr>
            <w:tcW w:w="586" w:type="dxa"/>
            <w:vAlign w:val="center"/>
          </w:tcPr>
          <w:p w14:paraId="6479F028">
            <w:pPr>
              <w:snapToGrid w:val="0"/>
              <w:spacing w:line="300" w:lineRule="exact"/>
              <w:jc w:val="center"/>
              <w:rPr>
                <w:rFonts w:hint="eastAsia" w:ascii="宋体" w:hAnsi="宋体" w:cs="宋体"/>
                <w:szCs w:val="21"/>
              </w:rPr>
            </w:pPr>
            <w:r>
              <w:rPr>
                <w:rFonts w:hint="eastAsia" w:ascii="宋体" w:hAnsi="宋体" w:cs="宋体"/>
                <w:szCs w:val="21"/>
              </w:rPr>
              <w:t>芯</w:t>
            </w:r>
          </w:p>
        </w:tc>
        <w:tc>
          <w:tcPr>
            <w:tcW w:w="631" w:type="dxa"/>
            <w:vAlign w:val="center"/>
          </w:tcPr>
          <w:p w14:paraId="579C0E80">
            <w:pPr>
              <w:snapToGrid w:val="0"/>
              <w:spacing w:line="300" w:lineRule="exact"/>
              <w:jc w:val="center"/>
              <w:rPr>
                <w:rFonts w:hint="eastAsia" w:ascii="宋体" w:hAnsi="宋体" w:cs="宋体"/>
                <w:szCs w:val="21"/>
              </w:rPr>
            </w:pPr>
          </w:p>
        </w:tc>
        <w:tc>
          <w:tcPr>
            <w:tcW w:w="977" w:type="dxa"/>
            <w:vAlign w:val="center"/>
          </w:tcPr>
          <w:p w14:paraId="32BEA052">
            <w:pPr>
              <w:widowControl/>
              <w:jc w:val="center"/>
              <w:textAlignment w:val="center"/>
              <w:rPr>
                <w:rFonts w:hint="eastAsia" w:ascii="宋体" w:hAnsi="宋体" w:cs="宋体"/>
                <w:szCs w:val="21"/>
              </w:rPr>
            </w:pPr>
          </w:p>
        </w:tc>
        <w:tc>
          <w:tcPr>
            <w:tcW w:w="932" w:type="dxa"/>
            <w:vAlign w:val="center"/>
          </w:tcPr>
          <w:p w14:paraId="084111C9">
            <w:pPr>
              <w:snapToGrid w:val="0"/>
              <w:spacing w:line="300" w:lineRule="exact"/>
              <w:jc w:val="center"/>
              <w:rPr>
                <w:rFonts w:hint="default" w:ascii="宋体" w:hAnsi="宋体" w:eastAsia="宋体" w:cs="宋体"/>
                <w:sz w:val="24"/>
                <w:szCs w:val="24"/>
                <w:lang w:val="en-US" w:eastAsia="zh-CN"/>
              </w:rPr>
            </w:pPr>
            <w:r>
              <w:rPr>
                <w:rFonts w:hint="eastAsia" w:ascii="宋体" w:hAnsi="宋体" w:cs="宋体"/>
                <w:szCs w:val="21"/>
                <w:lang w:val="en-US" w:eastAsia="zh-CN"/>
              </w:rPr>
              <w:t>29</w:t>
            </w:r>
          </w:p>
        </w:tc>
        <w:tc>
          <w:tcPr>
            <w:tcW w:w="1067" w:type="dxa"/>
            <w:vAlign w:val="center"/>
          </w:tcPr>
          <w:p w14:paraId="638B24A4">
            <w:pPr>
              <w:snapToGrid w:val="0"/>
              <w:spacing w:line="300" w:lineRule="exact"/>
              <w:jc w:val="center"/>
              <w:rPr>
                <w:rFonts w:hint="eastAsia" w:ascii="宋体" w:hAnsi="宋体" w:cs="宋体"/>
                <w:szCs w:val="21"/>
              </w:rPr>
            </w:pPr>
          </w:p>
        </w:tc>
        <w:tc>
          <w:tcPr>
            <w:tcW w:w="1082" w:type="dxa"/>
            <w:vAlign w:val="center"/>
          </w:tcPr>
          <w:p w14:paraId="1BE1C175">
            <w:pPr>
              <w:snapToGrid w:val="0"/>
              <w:spacing w:line="300" w:lineRule="exact"/>
              <w:jc w:val="center"/>
              <w:rPr>
                <w:rFonts w:hint="eastAsia" w:ascii="宋体" w:hAnsi="宋体" w:cs="宋体"/>
                <w:szCs w:val="21"/>
              </w:rPr>
            </w:pPr>
            <w:r>
              <w:rPr>
                <w:rFonts w:hint="eastAsia" w:ascii="宋体" w:hAnsi="宋体" w:cs="宋体"/>
                <w:szCs w:val="21"/>
              </w:rPr>
              <w:t>海府站</w:t>
            </w:r>
          </w:p>
        </w:tc>
        <w:tc>
          <w:tcPr>
            <w:tcW w:w="1218" w:type="dxa"/>
            <w:vAlign w:val="center"/>
          </w:tcPr>
          <w:p w14:paraId="2F60433C">
            <w:pPr>
              <w:snapToGrid w:val="0"/>
              <w:spacing w:line="300" w:lineRule="exact"/>
              <w:rPr>
                <w:rFonts w:hint="eastAsia" w:ascii="宋体" w:hAnsi="宋体" w:cs="宋体"/>
                <w:szCs w:val="21"/>
              </w:rPr>
            </w:pPr>
            <w:r>
              <w:rPr>
                <w:rFonts w:hint="eastAsia" w:ascii="宋体" w:hAnsi="宋体" w:cs="宋体"/>
                <w:szCs w:val="21"/>
              </w:rPr>
              <w:t>成</w:t>
            </w:r>
            <w:bookmarkStart w:id="0" w:name="_GoBack"/>
            <w:bookmarkEnd w:id="0"/>
            <w:r>
              <w:rPr>
                <w:rFonts w:hint="eastAsia" w:ascii="宋体" w:hAnsi="宋体" w:cs="宋体"/>
                <w:szCs w:val="21"/>
              </w:rPr>
              <w:t>交通知书发出30天内</w:t>
            </w:r>
          </w:p>
        </w:tc>
        <w:tc>
          <w:tcPr>
            <w:tcW w:w="857" w:type="dxa"/>
            <w:vAlign w:val="center"/>
          </w:tcPr>
          <w:p w14:paraId="349E2F07">
            <w:pPr>
              <w:snapToGrid w:val="0"/>
              <w:spacing w:line="300" w:lineRule="exact"/>
              <w:rPr>
                <w:rFonts w:hint="eastAsia" w:ascii="宋体" w:hAnsi="宋体" w:cs="宋体"/>
                <w:szCs w:val="21"/>
              </w:rPr>
            </w:pPr>
          </w:p>
        </w:tc>
      </w:tr>
      <w:tr w14:paraId="3117A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078" w:type="dxa"/>
            <w:vAlign w:val="center"/>
          </w:tcPr>
          <w:p w14:paraId="70A60613">
            <w:pPr>
              <w:snapToGrid w:val="0"/>
              <w:spacing w:line="300" w:lineRule="exact"/>
              <w:jc w:val="center"/>
              <w:rPr>
                <w:rFonts w:hint="eastAsia" w:asciiTheme="minorEastAsia" w:hAnsiTheme="minorEastAsia" w:eastAsiaTheme="minorEastAsia" w:cstheme="minorEastAsia"/>
                <w:sz w:val="18"/>
                <w:szCs w:val="18"/>
              </w:rPr>
            </w:pPr>
          </w:p>
        </w:tc>
        <w:tc>
          <w:tcPr>
            <w:tcW w:w="5333" w:type="dxa"/>
            <w:gridSpan w:val="7"/>
            <w:vAlign w:val="center"/>
          </w:tcPr>
          <w:p w14:paraId="50A9BAEB">
            <w:pPr>
              <w:snapToGrid w:val="0"/>
              <w:spacing w:line="300" w:lineRule="exact"/>
              <w:jc w:val="righ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合计（元）：</w:t>
            </w:r>
          </w:p>
        </w:tc>
        <w:tc>
          <w:tcPr>
            <w:tcW w:w="1067" w:type="dxa"/>
            <w:vAlign w:val="center"/>
          </w:tcPr>
          <w:p w14:paraId="25E5A1D2">
            <w:pPr>
              <w:snapToGrid w:val="0"/>
              <w:spacing w:line="300" w:lineRule="exact"/>
              <w:jc w:val="center"/>
              <w:rPr>
                <w:rFonts w:hint="eastAsia" w:asciiTheme="minorEastAsia" w:hAnsiTheme="minorEastAsia" w:eastAsiaTheme="minorEastAsia" w:cstheme="minorEastAsia"/>
                <w:sz w:val="18"/>
                <w:szCs w:val="18"/>
              </w:rPr>
            </w:pPr>
          </w:p>
        </w:tc>
        <w:tc>
          <w:tcPr>
            <w:tcW w:w="1082" w:type="dxa"/>
            <w:vAlign w:val="center"/>
          </w:tcPr>
          <w:p w14:paraId="6B5F8663">
            <w:pPr>
              <w:snapToGrid w:val="0"/>
              <w:spacing w:line="300" w:lineRule="exact"/>
              <w:jc w:val="center"/>
              <w:rPr>
                <w:rFonts w:hint="eastAsia" w:asciiTheme="minorEastAsia" w:hAnsiTheme="minorEastAsia" w:eastAsiaTheme="minorEastAsia" w:cstheme="minorEastAsia"/>
                <w:sz w:val="18"/>
                <w:szCs w:val="18"/>
              </w:rPr>
            </w:pPr>
          </w:p>
        </w:tc>
        <w:tc>
          <w:tcPr>
            <w:tcW w:w="1218" w:type="dxa"/>
            <w:vAlign w:val="center"/>
          </w:tcPr>
          <w:p w14:paraId="08D2989E">
            <w:pPr>
              <w:snapToGrid w:val="0"/>
              <w:spacing w:line="300" w:lineRule="exact"/>
              <w:jc w:val="center"/>
              <w:rPr>
                <w:rFonts w:hint="eastAsia" w:asciiTheme="minorEastAsia" w:hAnsiTheme="minorEastAsia" w:eastAsiaTheme="minorEastAsia" w:cstheme="minorEastAsia"/>
                <w:sz w:val="18"/>
                <w:szCs w:val="18"/>
              </w:rPr>
            </w:pPr>
          </w:p>
        </w:tc>
        <w:tc>
          <w:tcPr>
            <w:tcW w:w="857" w:type="dxa"/>
            <w:vAlign w:val="center"/>
          </w:tcPr>
          <w:p w14:paraId="7050A42E">
            <w:pPr>
              <w:snapToGrid w:val="0"/>
              <w:spacing w:line="300" w:lineRule="exact"/>
              <w:jc w:val="center"/>
              <w:rPr>
                <w:rFonts w:hint="eastAsia" w:asciiTheme="minorEastAsia" w:hAnsiTheme="minorEastAsia" w:eastAsiaTheme="minorEastAsia" w:cstheme="minorEastAsia"/>
                <w:sz w:val="18"/>
                <w:szCs w:val="18"/>
              </w:rPr>
            </w:pPr>
          </w:p>
        </w:tc>
      </w:tr>
    </w:tbl>
    <w:p w14:paraId="33FBBED1">
      <w:pPr>
        <w:spacing w:line="540" w:lineRule="exact"/>
        <w:ind w:firstLine="420" w:firstLineChars="20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14:paraId="233970A9">
      <w:pPr>
        <w:spacing w:line="5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1.上述含服务费、售后、税费（增值税专用发票）。</w:t>
      </w:r>
    </w:p>
    <w:p w14:paraId="36CFB49F">
      <w:pPr>
        <w:spacing w:line="5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b/>
          <w:bCs/>
          <w:szCs w:val="21"/>
        </w:rPr>
        <w:t>单价报价超过单价限价为无效报价。</w:t>
      </w:r>
      <w:r>
        <w:rPr>
          <w:rFonts w:hint="eastAsia" w:asciiTheme="minorEastAsia" w:hAnsiTheme="minorEastAsia" w:eastAsiaTheme="minorEastAsia" w:cstheme="minorEastAsia"/>
          <w:szCs w:val="21"/>
        </w:rPr>
        <w:t>开标后采购人发现供应商的报价明显低于其他采购报价或低于成本价的，可要求供应商补充提供书面说明和相关证明材料，供应商不提供或提供的材料不能合理说明报价的，视为无效报价。</w:t>
      </w:r>
    </w:p>
    <w:p w14:paraId="4E505453">
      <w:pPr>
        <w:spacing w:line="5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3.结算方式：全部服务验收合格并移交后，凭符合要求的增值税专用发票（金额为全部费用的100%）申请支付手续，凭服务验收合格证明结算款。</w:t>
      </w:r>
    </w:p>
    <w:p w14:paraId="52EC06C6">
      <w:pPr>
        <w:spacing w:line="540" w:lineRule="exact"/>
        <w:ind w:left="-6" w:leftChars="-3" w:right="-50" w:rightChars="-24"/>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4.联系人</w:t>
      </w:r>
      <w:r>
        <w:rPr>
          <w:rFonts w:hint="eastAsia" w:asciiTheme="minorEastAsia" w:hAnsiTheme="minorEastAsia" w:eastAsiaTheme="minorEastAsia" w:cstheme="minorEastAsia"/>
          <w:szCs w:val="21"/>
          <w:u w:val="single"/>
        </w:rPr>
        <w:t>　　　　　　　　</w:t>
      </w:r>
      <w:r>
        <w:rPr>
          <w:rFonts w:hint="eastAsia" w:asciiTheme="minorEastAsia" w:hAnsiTheme="minorEastAsia" w:eastAsiaTheme="minorEastAsia" w:cstheme="minorEastAsia"/>
          <w:szCs w:val="21"/>
        </w:rPr>
        <w:t>；联系电话</w:t>
      </w:r>
      <w:r>
        <w:rPr>
          <w:rFonts w:hint="eastAsia" w:asciiTheme="minorEastAsia" w:hAnsiTheme="minorEastAsia" w:eastAsiaTheme="minorEastAsia" w:cstheme="minorEastAsia"/>
          <w:szCs w:val="21"/>
          <w:u w:val="single"/>
        </w:rPr>
        <w:t>　　　　　　　　</w:t>
      </w:r>
      <w:r>
        <w:rPr>
          <w:rFonts w:hint="eastAsia" w:asciiTheme="minorEastAsia" w:hAnsiTheme="minorEastAsia" w:eastAsiaTheme="minorEastAsia" w:cstheme="minorEastAsia"/>
          <w:szCs w:val="21"/>
        </w:rPr>
        <w:t>。</w:t>
      </w:r>
    </w:p>
    <w:p w14:paraId="3869D4CD">
      <w:pPr>
        <w:spacing w:line="400" w:lineRule="exact"/>
        <w:rPr>
          <w:rFonts w:hint="eastAsia" w:asciiTheme="minorEastAsia" w:hAnsiTheme="minorEastAsia" w:eastAsiaTheme="minorEastAsia" w:cstheme="minorEastAsia"/>
          <w:szCs w:val="21"/>
          <w:u w:val="single"/>
        </w:rPr>
      </w:pPr>
    </w:p>
    <w:p w14:paraId="36DE0196">
      <w:pPr>
        <w:pStyle w:val="2"/>
      </w:pPr>
    </w:p>
    <w:p w14:paraId="7892D017">
      <w:pPr>
        <w:spacing w:line="400" w:lineRule="exact"/>
        <w:ind w:left="1890" w:leftChars="900"/>
        <w:jc w:val="righ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（公司名称）（盖章）</w:t>
      </w:r>
    </w:p>
    <w:p w14:paraId="22C07DBE">
      <w:pPr>
        <w:spacing w:line="400" w:lineRule="exact"/>
        <w:ind w:left="4200" w:leftChars="2000"/>
        <w:jc w:val="right"/>
      </w:pPr>
      <w:r>
        <w:rPr>
          <w:rFonts w:hint="eastAsia" w:asciiTheme="minorEastAsia" w:hAnsiTheme="minorEastAsia" w:eastAsiaTheme="minorEastAsia" w:cstheme="minorEastAsia"/>
          <w:szCs w:val="21"/>
          <w:u w:val="single"/>
        </w:rPr>
        <w:t>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w:t>
      </w:r>
      <w:r>
        <w:rPr>
          <w:rFonts w:hint="eastAsia" w:asciiTheme="minorEastAsia" w:hAnsiTheme="minorEastAsia" w:eastAsiaTheme="minorEastAsia" w:cstheme="minorEastAsia"/>
          <w:szCs w:val="21"/>
        </w:rPr>
        <w:t>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2210B5"/>
    <w:rsid w:val="00327715"/>
    <w:rsid w:val="004176FD"/>
    <w:rsid w:val="00946ECE"/>
    <w:rsid w:val="00F82376"/>
    <w:rsid w:val="012468E0"/>
    <w:rsid w:val="01801C4D"/>
    <w:rsid w:val="01E80E8B"/>
    <w:rsid w:val="028A7A10"/>
    <w:rsid w:val="03CB45DC"/>
    <w:rsid w:val="04125769"/>
    <w:rsid w:val="054B6D93"/>
    <w:rsid w:val="05AC2992"/>
    <w:rsid w:val="067C7250"/>
    <w:rsid w:val="06AA6D6E"/>
    <w:rsid w:val="06BF58ED"/>
    <w:rsid w:val="07183847"/>
    <w:rsid w:val="073E7DAA"/>
    <w:rsid w:val="08143DBA"/>
    <w:rsid w:val="08162A70"/>
    <w:rsid w:val="08CD105E"/>
    <w:rsid w:val="08D953F2"/>
    <w:rsid w:val="08DB17EC"/>
    <w:rsid w:val="08EC1AA1"/>
    <w:rsid w:val="094F2CD3"/>
    <w:rsid w:val="0A1809EE"/>
    <w:rsid w:val="0A34630D"/>
    <w:rsid w:val="0AE04327"/>
    <w:rsid w:val="0B0D0D64"/>
    <w:rsid w:val="0BC07A47"/>
    <w:rsid w:val="0C3762C8"/>
    <w:rsid w:val="0C423297"/>
    <w:rsid w:val="0CB417EF"/>
    <w:rsid w:val="0CD63FCC"/>
    <w:rsid w:val="0D013DAD"/>
    <w:rsid w:val="0D8453C2"/>
    <w:rsid w:val="0F1E6C8F"/>
    <w:rsid w:val="0F2514B9"/>
    <w:rsid w:val="0F444B17"/>
    <w:rsid w:val="0F4E0740"/>
    <w:rsid w:val="0F523248"/>
    <w:rsid w:val="0F657CA7"/>
    <w:rsid w:val="0FAE09D7"/>
    <w:rsid w:val="0FE6799F"/>
    <w:rsid w:val="10140FDE"/>
    <w:rsid w:val="106D2710"/>
    <w:rsid w:val="10A808C8"/>
    <w:rsid w:val="10A93F8C"/>
    <w:rsid w:val="10CC68E2"/>
    <w:rsid w:val="117458D2"/>
    <w:rsid w:val="11EE4723"/>
    <w:rsid w:val="12AE3F6E"/>
    <w:rsid w:val="12AF5A65"/>
    <w:rsid w:val="13C22C09"/>
    <w:rsid w:val="144B0213"/>
    <w:rsid w:val="14522B8C"/>
    <w:rsid w:val="14D279C6"/>
    <w:rsid w:val="14D76CCF"/>
    <w:rsid w:val="14DD7BF3"/>
    <w:rsid w:val="151043FE"/>
    <w:rsid w:val="172365BB"/>
    <w:rsid w:val="17B83AD1"/>
    <w:rsid w:val="17E309D4"/>
    <w:rsid w:val="181E2C01"/>
    <w:rsid w:val="183A5B0E"/>
    <w:rsid w:val="186B1A08"/>
    <w:rsid w:val="18F03B2E"/>
    <w:rsid w:val="1A7B54D4"/>
    <w:rsid w:val="1BE1059F"/>
    <w:rsid w:val="1C2730D2"/>
    <w:rsid w:val="1CB95D6A"/>
    <w:rsid w:val="1D327A13"/>
    <w:rsid w:val="1D3609DF"/>
    <w:rsid w:val="1F5222D0"/>
    <w:rsid w:val="1FA05BFD"/>
    <w:rsid w:val="1FA47ACB"/>
    <w:rsid w:val="203F1668"/>
    <w:rsid w:val="21574B83"/>
    <w:rsid w:val="21BB1B2E"/>
    <w:rsid w:val="228A529E"/>
    <w:rsid w:val="23B87A1A"/>
    <w:rsid w:val="23CC074A"/>
    <w:rsid w:val="23D07150"/>
    <w:rsid w:val="245109A3"/>
    <w:rsid w:val="24763B57"/>
    <w:rsid w:val="247931BD"/>
    <w:rsid w:val="249C6792"/>
    <w:rsid w:val="26827D5E"/>
    <w:rsid w:val="27942F68"/>
    <w:rsid w:val="288B76AF"/>
    <w:rsid w:val="28F6043C"/>
    <w:rsid w:val="290C7B79"/>
    <w:rsid w:val="292210B5"/>
    <w:rsid w:val="29C70651"/>
    <w:rsid w:val="2ADA6124"/>
    <w:rsid w:val="2B95021E"/>
    <w:rsid w:val="2C0727C1"/>
    <w:rsid w:val="2C0F6241"/>
    <w:rsid w:val="2C34331D"/>
    <w:rsid w:val="2C3A1473"/>
    <w:rsid w:val="2CD84D7D"/>
    <w:rsid w:val="2D0F1A27"/>
    <w:rsid w:val="2D374BD0"/>
    <w:rsid w:val="2D3B2604"/>
    <w:rsid w:val="2D6B2144"/>
    <w:rsid w:val="2D9C097A"/>
    <w:rsid w:val="2E171AB9"/>
    <w:rsid w:val="2EBC044E"/>
    <w:rsid w:val="2EDD5A62"/>
    <w:rsid w:val="2F204FF5"/>
    <w:rsid w:val="2F752D33"/>
    <w:rsid w:val="2FC560D0"/>
    <w:rsid w:val="30C61DF7"/>
    <w:rsid w:val="30D272EA"/>
    <w:rsid w:val="30FD5509"/>
    <w:rsid w:val="314A6D0F"/>
    <w:rsid w:val="31B66D43"/>
    <w:rsid w:val="33454BAD"/>
    <w:rsid w:val="33563C7B"/>
    <w:rsid w:val="339A00B5"/>
    <w:rsid w:val="33B439A0"/>
    <w:rsid w:val="34096B06"/>
    <w:rsid w:val="3430265C"/>
    <w:rsid w:val="3451571E"/>
    <w:rsid w:val="34A349DD"/>
    <w:rsid w:val="35171ACD"/>
    <w:rsid w:val="352B634F"/>
    <w:rsid w:val="369122C3"/>
    <w:rsid w:val="3693005B"/>
    <w:rsid w:val="372214D6"/>
    <w:rsid w:val="372E18BA"/>
    <w:rsid w:val="375C4B25"/>
    <w:rsid w:val="37E14A4B"/>
    <w:rsid w:val="389F2E27"/>
    <w:rsid w:val="38DE1E5E"/>
    <w:rsid w:val="38EC74D1"/>
    <w:rsid w:val="39F852B7"/>
    <w:rsid w:val="3A206FA2"/>
    <w:rsid w:val="3AEA1C7C"/>
    <w:rsid w:val="3BB36836"/>
    <w:rsid w:val="3C3E7288"/>
    <w:rsid w:val="3CA53520"/>
    <w:rsid w:val="3D5434CF"/>
    <w:rsid w:val="3ECA3D7F"/>
    <w:rsid w:val="3EDB4783"/>
    <w:rsid w:val="3F2D29E0"/>
    <w:rsid w:val="3F3444F4"/>
    <w:rsid w:val="3F8D6702"/>
    <w:rsid w:val="3FBB0B5B"/>
    <w:rsid w:val="3FC10878"/>
    <w:rsid w:val="40657C3E"/>
    <w:rsid w:val="419C53F7"/>
    <w:rsid w:val="427C3852"/>
    <w:rsid w:val="42C96BDC"/>
    <w:rsid w:val="42F31F00"/>
    <w:rsid w:val="434E24C7"/>
    <w:rsid w:val="445875B1"/>
    <w:rsid w:val="446E211B"/>
    <w:rsid w:val="452F1FBC"/>
    <w:rsid w:val="45E13E69"/>
    <w:rsid w:val="45F94F76"/>
    <w:rsid w:val="46525737"/>
    <w:rsid w:val="4690640B"/>
    <w:rsid w:val="46F22ACA"/>
    <w:rsid w:val="47015614"/>
    <w:rsid w:val="470F44E2"/>
    <w:rsid w:val="4770662F"/>
    <w:rsid w:val="47783391"/>
    <w:rsid w:val="489D4486"/>
    <w:rsid w:val="49A0553F"/>
    <w:rsid w:val="49E961D6"/>
    <w:rsid w:val="4A5F5BB7"/>
    <w:rsid w:val="4AA171D0"/>
    <w:rsid w:val="4AB013A7"/>
    <w:rsid w:val="4B0F4639"/>
    <w:rsid w:val="4B9858EA"/>
    <w:rsid w:val="4BB226E4"/>
    <w:rsid w:val="4BD513EF"/>
    <w:rsid w:val="4CA42C12"/>
    <w:rsid w:val="4CD26280"/>
    <w:rsid w:val="4CEA72C9"/>
    <w:rsid w:val="4D522585"/>
    <w:rsid w:val="4DA66378"/>
    <w:rsid w:val="4DEA7824"/>
    <w:rsid w:val="4E5656CE"/>
    <w:rsid w:val="4E645C2C"/>
    <w:rsid w:val="4F1E39FE"/>
    <w:rsid w:val="4F3E2B80"/>
    <w:rsid w:val="4F5E2C04"/>
    <w:rsid w:val="4FC3723D"/>
    <w:rsid w:val="50101E60"/>
    <w:rsid w:val="516829CC"/>
    <w:rsid w:val="52D64A3A"/>
    <w:rsid w:val="53B947C3"/>
    <w:rsid w:val="56172A39"/>
    <w:rsid w:val="568528BD"/>
    <w:rsid w:val="575172F7"/>
    <w:rsid w:val="5792116B"/>
    <w:rsid w:val="57BA0E8A"/>
    <w:rsid w:val="57D51B14"/>
    <w:rsid w:val="58B64239"/>
    <w:rsid w:val="59AB5C04"/>
    <w:rsid w:val="59D6355D"/>
    <w:rsid w:val="5A104451"/>
    <w:rsid w:val="5B8B7DFB"/>
    <w:rsid w:val="5BE66770"/>
    <w:rsid w:val="5C37496F"/>
    <w:rsid w:val="5C5702F3"/>
    <w:rsid w:val="5CC20284"/>
    <w:rsid w:val="5D087908"/>
    <w:rsid w:val="5DD52769"/>
    <w:rsid w:val="5DF90D18"/>
    <w:rsid w:val="5E106663"/>
    <w:rsid w:val="5E474DA0"/>
    <w:rsid w:val="5E6906A9"/>
    <w:rsid w:val="5F430D91"/>
    <w:rsid w:val="5F9701D4"/>
    <w:rsid w:val="5F9F1C6B"/>
    <w:rsid w:val="60A401D2"/>
    <w:rsid w:val="62694FE7"/>
    <w:rsid w:val="632C2471"/>
    <w:rsid w:val="632E76F6"/>
    <w:rsid w:val="63646D5B"/>
    <w:rsid w:val="63807E43"/>
    <w:rsid w:val="639A4E5D"/>
    <w:rsid w:val="63B50881"/>
    <w:rsid w:val="63BD4C59"/>
    <w:rsid w:val="64E40B44"/>
    <w:rsid w:val="64E81E8B"/>
    <w:rsid w:val="660929A4"/>
    <w:rsid w:val="66161A82"/>
    <w:rsid w:val="66635C88"/>
    <w:rsid w:val="66786736"/>
    <w:rsid w:val="67394C64"/>
    <w:rsid w:val="676B61CF"/>
    <w:rsid w:val="68B2681E"/>
    <w:rsid w:val="699D339E"/>
    <w:rsid w:val="699D3F76"/>
    <w:rsid w:val="69E63E4A"/>
    <w:rsid w:val="6A2E0D06"/>
    <w:rsid w:val="6C4D6F66"/>
    <w:rsid w:val="6D123611"/>
    <w:rsid w:val="6DB273C9"/>
    <w:rsid w:val="6DF20F80"/>
    <w:rsid w:val="6E25267F"/>
    <w:rsid w:val="6E3B0B51"/>
    <w:rsid w:val="6E3B20DB"/>
    <w:rsid w:val="6E811FDA"/>
    <w:rsid w:val="6E967E49"/>
    <w:rsid w:val="6EE45ABC"/>
    <w:rsid w:val="6F1F3F9A"/>
    <w:rsid w:val="6FEF222E"/>
    <w:rsid w:val="707575E1"/>
    <w:rsid w:val="70907445"/>
    <w:rsid w:val="71235240"/>
    <w:rsid w:val="71CE3223"/>
    <w:rsid w:val="71EC41F4"/>
    <w:rsid w:val="724A1923"/>
    <w:rsid w:val="72CC71EF"/>
    <w:rsid w:val="72F9096D"/>
    <w:rsid w:val="736C1E9A"/>
    <w:rsid w:val="73C97947"/>
    <w:rsid w:val="74D01CEE"/>
    <w:rsid w:val="75B66E95"/>
    <w:rsid w:val="760276C8"/>
    <w:rsid w:val="76390022"/>
    <w:rsid w:val="76A85EC5"/>
    <w:rsid w:val="776B3C9D"/>
    <w:rsid w:val="77CC5CBC"/>
    <w:rsid w:val="78BE5B14"/>
    <w:rsid w:val="79913601"/>
    <w:rsid w:val="79EF67A3"/>
    <w:rsid w:val="7B505DAB"/>
    <w:rsid w:val="7B7067B1"/>
    <w:rsid w:val="7BD42EF9"/>
    <w:rsid w:val="7C96517D"/>
    <w:rsid w:val="7CEC34E6"/>
    <w:rsid w:val="7D1C0B82"/>
    <w:rsid w:val="7D424F5F"/>
    <w:rsid w:val="7D690382"/>
    <w:rsid w:val="7D85673B"/>
    <w:rsid w:val="7D940B44"/>
    <w:rsid w:val="7EB8593B"/>
    <w:rsid w:val="7EE41D11"/>
    <w:rsid w:val="7FBA44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412</Words>
  <Characters>434</Characters>
  <Lines>42</Lines>
  <Paragraphs>38</Paragraphs>
  <TotalTime>6</TotalTime>
  <ScaleCrop>false</ScaleCrop>
  <LinksUpToDate>false</LinksUpToDate>
  <CharactersWithSpaces>459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2024-09-05T08:06:00Z</dcterms:created>
  <dc:creator>安监部</dc:creator>
  <cp:lastModifiedBy>遇见</cp:lastModifiedBy>
  <dcterms:modified xsi:type="dcterms:W3CDTF">2025-12-23T08:09:22Z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0DCC3D1D540B4377BFBE2F1F7DC79681</vt:lpwstr>
  </property>
  <property fmtid="{D5CDD505-2E9C-101B-9397-08002B2CF9AE}" pid="4" name="KSOTemplateDocerSaveRecord">
    <vt:lpwstr>eyJoZGlkIjoiZDI4ZDlmYzVlNzEzMDc3MjY5NWY0OTQ2NmYxODExY2QiLCJ1c2VySWQiOiI2MTkwMzUwODcifQ==</vt:lpwstr>
  </property>
</Properties>
</file>