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8464E">
      <w:pPr>
        <w:pStyle w:val="10"/>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110千伏黄金围输变电工程（电气分册）(通信部分)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施工招标）</w:t>
      </w:r>
    </w:p>
    <w:p w14:paraId="712F0A22">
      <w:pPr>
        <w:pStyle w:val="10"/>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bookmarkEnd w:id="0"/>
    </w:p>
    <w:p w14:paraId="208CA7B7">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lang w:val="en-US" w:eastAsia="zh-CN"/>
        </w:rPr>
        <w:t>招标前期资料</w:t>
      </w:r>
    </w:p>
    <w:tbl>
      <w:tblPr>
        <w:tblStyle w:val="16"/>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2932A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5EA9CE92">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5DECF1CE">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4738CFF4">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3C9B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E33BA2E">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76603CCF">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1D9E358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广供电基〔2024〕216 号</w:t>
            </w:r>
          </w:p>
        </w:tc>
      </w:tr>
      <w:tr w14:paraId="75BCF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98F8DC7">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3BA2A7D8">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47B6F713">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穗发改核准〔2023〕17号</w:t>
            </w:r>
          </w:p>
        </w:tc>
      </w:tr>
      <w:tr w14:paraId="2CE8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E33FBBD">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250E8DB1">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初设批复文号</w:t>
            </w:r>
          </w:p>
        </w:tc>
        <w:tc>
          <w:tcPr>
            <w:tcW w:w="5250" w:type="dxa"/>
            <w:noWrap w:val="0"/>
            <w:vAlign w:val="center"/>
          </w:tcPr>
          <w:p w14:paraId="002BF3B1">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Cs/>
                <w:kern w:val="0"/>
                <w:sz w:val="24"/>
                <w:szCs w:val="24"/>
                <w:highlight w:val="none"/>
                <w:lang w:bidi="ar"/>
              </w:rPr>
              <w:t>广供电基〔2025〕109号</w:t>
            </w:r>
          </w:p>
        </w:tc>
      </w:tr>
      <w:tr w14:paraId="562E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F2D3BF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4DEE63B2">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6B5E0D1B">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广供电资〔2025〕26号</w:t>
            </w:r>
          </w:p>
        </w:tc>
      </w:tr>
      <w:tr w14:paraId="37705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6C8D472">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1D0C8FF0">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施工图预算批复文号</w:t>
            </w:r>
          </w:p>
        </w:tc>
        <w:tc>
          <w:tcPr>
            <w:tcW w:w="5250" w:type="dxa"/>
            <w:noWrap w:val="0"/>
            <w:vAlign w:val="center"/>
          </w:tcPr>
          <w:p w14:paraId="59DCEA83">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广供电基〔2025〕162号</w:t>
            </w:r>
          </w:p>
        </w:tc>
      </w:tr>
      <w:tr w14:paraId="27467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4B52238">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6</w:t>
            </w:r>
          </w:p>
        </w:tc>
        <w:tc>
          <w:tcPr>
            <w:tcW w:w="3783" w:type="dxa"/>
            <w:noWrap w:val="0"/>
            <w:vAlign w:val="center"/>
          </w:tcPr>
          <w:p w14:paraId="01C3C773">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03347FAB">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34A4B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5170E74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71EB1C90">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091588C7">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广州市白云区</w:t>
            </w:r>
          </w:p>
        </w:tc>
      </w:tr>
      <w:tr w14:paraId="47C79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CAF41AA">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8</w:t>
            </w:r>
          </w:p>
        </w:tc>
        <w:tc>
          <w:tcPr>
            <w:tcW w:w="3783" w:type="dxa"/>
            <w:noWrap w:val="0"/>
            <w:vAlign w:val="center"/>
          </w:tcPr>
          <w:p w14:paraId="16E622E8">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2C9DF35D">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广州市电力工程设计院有限公司</w:t>
            </w:r>
          </w:p>
        </w:tc>
      </w:tr>
      <w:tr w14:paraId="4D49A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3D9FA66">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9</w:t>
            </w:r>
          </w:p>
        </w:tc>
        <w:tc>
          <w:tcPr>
            <w:tcW w:w="3783" w:type="dxa"/>
            <w:noWrap w:val="0"/>
            <w:vAlign w:val="center"/>
          </w:tcPr>
          <w:p w14:paraId="16D08AE1">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项目监理单位</w:t>
            </w:r>
          </w:p>
        </w:tc>
        <w:tc>
          <w:tcPr>
            <w:tcW w:w="5250" w:type="dxa"/>
            <w:noWrap w:val="0"/>
            <w:vAlign w:val="center"/>
          </w:tcPr>
          <w:p w14:paraId="41454D2B">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5EAE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exact"/>
          <w:jc w:val="center"/>
        </w:trPr>
        <w:tc>
          <w:tcPr>
            <w:tcW w:w="776" w:type="dxa"/>
            <w:noWrap w:val="0"/>
            <w:vAlign w:val="center"/>
          </w:tcPr>
          <w:p w14:paraId="2FC9D577">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10</w:t>
            </w:r>
          </w:p>
        </w:tc>
        <w:tc>
          <w:tcPr>
            <w:tcW w:w="3783" w:type="dxa"/>
            <w:noWrap w:val="0"/>
            <w:vAlign w:val="center"/>
          </w:tcPr>
          <w:p w14:paraId="15346E89">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w:t>
            </w:r>
          </w:p>
        </w:tc>
        <w:tc>
          <w:tcPr>
            <w:tcW w:w="5250" w:type="dxa"/>
            <w:noWrap w:val="0"/>
            <w:vAlign w:val="center"/>
          </w:tcPr>
          <w:p w14:paraId="4609C633">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合同签订之日起至2026年12月30日，实际工期以开工报告、竣工报告为准。</w:t>
            </w:r>
          </w:p>
        </w:tc>
      </w:tr>
    </w:tbl>
    <w:p w14:paraId="14FCF2C9">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63B8CA78">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65A11539">
      <w:pPr>
        <w:pStyle w:val="10"/>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w:t>
      </w:r>
      <w:r>
        <w:rPr>
          <w:rFonts w:hint="eastAsia" w:asciiTheme="minorEastAsia" w:hAnsiTheme="minorEastAsia" w:eastAsiaTheme="minorEastAsia" w:cstheme="minorEastAsia"/>
          <w:b/>
          <w:sz w:val="24"/>
          <w:szCs w:val="24"/>
          <w:highlight w:val="none"/>
          <w:lang w:eastAsia="zh-CN"/>
        </w:rPr>
        <w:t>通信</w:t>
      </w:r>
      <w:r>
        <w:rPr>
          <w:rFonts w:hint="eastAsia" w:asciiTheme="minorEastAsia" w:hAnsiTheme="minorEastAsia" w:eastAsiaTheme="minorEastAsia" w:cstheme="minorEastAsia"/>
          <w:b/>
          <w:sz w:val="24"/>
          <w:szCs w:val="24"/>
          <w:highlight w:val="none"/>
        </w:rPr>
        <w:t>部分</w:t>
      </w:r>
    </w:p>
    <w:p w14:paraId="3DF46416">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1、110kV黄金围变电站通信设备工程：建设110千伏黄金围站站内光纤通信设备及对侧站板卡。</w:t>
      </w:r>
    </w:p>
    <w:p w14:paraId="4F99B7FF">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2、110kV黄金围T接罗石线电缆线路工程（配套光缆部分）：沿本期（黄金围T接罗石线）线路新建1条48芯光缆进石井站，形成黄金围-石井48芯直达光缆路由，新建光缆路径长1981m。</w:t>
      </w:r>
    </w:p>
    <w:p w14:paraId="55B8D2D2">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3、110kV黄金围T规划石井～滘心电缆线路工程（配套光缆部分）：沿本期（黄金围T接石井～滘心线）线路新建1条48芯光缆进滘心站，形成黄金围-滘心48芯直达光缆路由。新建光缆路径长度约为1.114km（含站内2×150m）。</w:t>
      </w:r>
    </w:p>
    <w:p w14:paraId="3FB06AC4">
      <w:pPr>
        <w:pStyle w:val="10"/>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4、110kV石井～滘心电缆线路工程（配套光缆部分）：沿本工程拟为本期新建滘心-石井电缆线路预留1条48芯光缆，光缆起点为滘心站，终点为石井站，形成滘心-石井48芯直达光缆路由。新建光缆路径长度约为2.028km（含站内250m+150m）</w:t>
      </w:r>
      <w:r>
        <w:rPr>
          <w:rFonts w:hint="eastAsia" w:ascii="Times New Roman" w:hAnsi="Times New Roman" w:eastAsia="宋体" w:cs="Times New Roman"/>
          <w:color w:val="000000"/>
          <w:sz w:val="24"/>
          <w:szCs w:val="24"/>
          <w:highlight w:val="none"/>
        </w:rPr>
        <w:t>。</w:t>
      </w:r>
    </w:p>
    <w:p w14:paraId="25C563A2">
      <w:pPr>
        <w:pStyle w:val="10"/>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u w:val="single"/>
        </w:rPr>
      </w:pPr>
      <w:r>
        <w:rPr>
          <w:rFonts w:hint="eastAsia" w:asciiTheme="minorEastAsia" w:hAnsiTheme="minorEastAsia" w:eastAsiaTheme="minorEastAsia" w:cstheme="minorEastAsia"/>
          <w:b/>
          <w:sz w:val="24"/>
          <w:szCs w:val="24"/>
          <w:highlight w:val="none"/>
          <w:u w:val="single"/>
        </w:rPr>
        <w:t>注：具体建设规模以施工图纸为准。</w:t>
      </w:r>
    </w:p>
    <w:p w14:paraId="255FBAB0">
      <w:pPr>
        <w:pStyle w:val="10"/>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u w:val="single"/>
        </w:rPr>
      </w:pPr>
    </w:p>
    <w:p w14:paraId="07225D95">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jc w:val="both"/>
        <w:textAlignment w:val="auto"/>
        <w:outlineLvl w:val="9"/>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采购范围</w:t>
      </w:r>
      <w:r>
        <w:rPr>
          <w:rFonts w:hint="eastAsia" w:asciiTheme="minorEastAsia" w:hAnsiTheme="minorEastAsia" w:eastAsiaTheme="minorEastAsia" w:cstheme="minorEastAsia"/>
          <w:b/>
          <w:bCs/>
          <w:color w:val="auto"/>
          <w:sz w:val="24"/>
          <w:szCs w:val="24"/>
          <w:highlight w:val="none"/>
          <w:u w:val="none"/>
          <w:lang w:val="en-US" w:eastAsia="zh-CN"/>
        </w:rPr>
        <w:t>：</w:t>
      </w:r>
      <w:bookmarkStart w:id="1" w:name="施工招标范围综合"/>
    </w:p>
    <w:p w14:paraId="35D8311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val="0"/>
          <w:bCs w:val="0"/>
          <w:color w:val="auto"/>
          <w:sz w:val="24"/>
          <w:szCs w:val="24"/>
          <w:highlight w:val="none"/>
          <w:u w:val="single"/>
          <w:lang w:val="en-US" w:eastAsia="zh-CN"/>
        </w:rPr>
      </w:pPr>
      <w:r>
        <w:rPr>
          <w:rFonts w:hint="eastAsia" w:asciiTheme="minorEastAsia" w:hAnsiTheme="minorEastAsia" w:eastAsiaTheme="minorEastAsia" w:cstheme="minorEastAsia"/>
          <w:b/>
          <w:bCs/>
          <w:color w:val="auto"/>
          <w:sz w:val="24"/>
          <w:szCs w:val="24"/>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的为本次报价范围；□未打√的，不在本次报价范围内</w:t>
      </w:r>
      <w:bookmarkEnd w:id="1"/>
      <w:r>
        <w:rPr>
          <w:rFonts w:hint="eastAsia" w:asciiTheme="minorEastAsia" w:hAnsiTheme="minorEastAsia" w:eastAsiaTheme="minorEastAsia" w:cstheme="minorEastAsia"/>
          <w:b/>
          <w:bCs/>
          <w:color w:val="auto"/>
          <w:sz w:val="24"/>
          <w:szCs w:val="24"/>
          <w:highlight w:val="none"/>
          <w:lang w:val="en-US" w:eastAsia="zh-CN"/>
        </w:rPr>
        <w:t>，特殊情况在“其他”中说明。</w:t>
      </w:r>
    </w:p>
    <w:p w14:paraId="67274245">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eastAsia="zh-CN"/>
        </w:rPr>
        <w:t>通信</w:t>
      </w:r>
      <w:r>
        <w:rPr>
          <w:rFonts w:hint="eastAsia" w:asciiTheme="minorEastAsia" w:hAnsiTheme="minorEastAsia" w:eastAsiaTheme="minorEastAsia" w:cstheme="minorEastAsia"/>
          <w:b/>
          <w:bCs/>
          <w:color w:val="auto"/>
          <w:sz w:val="24"/>
          <w:szCs w:val="24"/>
          <w:highlight w:val="none"/>
        </w:rPr>
        <w:t>部分</w:t>
      </w:r>
      <w:r>
        <w:rPr>
          <w:rFonts w:hint="eastAsia" w:asciiTheme="minorEastAsia" w:hAnsiTheme="minorEastAsia" w:eastAsiaTheme="minorEastAsia" w:cstheme="minorEastAsia"/>
          <w:b/>
          <w:bCs/>
          <w:color w:val="auto"/>
          <w:sz w:val="24"/>
          <w:szCs w:val="24"/>
          <w:highlight w:val="none"/>
          <w:lang w:eastAsia="zh-CN"/>
        </w:rPr>
        <w:t>：</w:t>
      </w:r>
    </w:p>
    <w:p w14:paraId="5434903F">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color w:val="auto"/>
          <w:sz w:val="24"/>
          <w:szCs w:val="24"/>
          <w:highlight w:val="none"/>
        </w:rPr>
        <w:t>变电</w:t>
      </w:r>
      <w:r>
        <w:rPr>
          <w:rFonts w:hint="eastAsia" w:asciiTheme="minorEastAsia" w:hAnsiTheme="minorEastAsia" w:eastAsiaTheme="minorEastAsia" w:cstheme="minorEastAsia"/>
          <w:b/>
          <w:bCs/>
          <w:color w:val="auto"/>
          <w:sz w:val="24"/>
          <w:szCs w:val="24"/>
          <w:highlight w:val="none"/>
          <w:lang w:eastAsia="zh-CN"/>
        </w:rPr>
        <w:t>站工程</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rPr>
        <w:t>施工图纸范围内的通信设备安装及测试、光缆单盘测试、中继测试、接续、光缆及联络光缆敷设、通信子管敷设、通道开通及业务接入、割接等；设备、光缆及金具卸车清点、验收及保管，与施工相关的所有其他费用项目。</w:t>
      </w:r>
    </w:p>
    <w:p w14:paraId="7D8BB8F7">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bCs/>
          <w:color w:val="auto"/>
          <w:sz w:val="24"/>
          <w:szCs w:val="24"/>
          <w:highlight w:val="none"/>
        </w:rPr>
        <w:t>电缆线路部分：</w:t>
      </w:r>
      <w:r>
        <w:rPr>
          <w:rFonts w:hint="eastAsia" w:asciiTheme="minorEastAsia" w:hAnsiTheme="minorEastAsia" w:eastAsiaTheme="minorEastAsia" w:cstheme="minorEastAsia"/>
          <w:b w:val="0"/>
          <w:bCs w:val="0"/>
          <w:color w:val="auto"/>
          <w:sz w:val="24"/>
          <w:szCs w:val="24"/>
          <w:highlight w:val="none"/>
        </w:rPr>
        <w:t>施工图纸范围内的光缆单盘测试、中继测试、接续、光缆及联络光缆敷设、通信子管敷设、通道开通及业务接入、割接等；光缆及金具卸车清点、验收及保管，与施工相关的所有其他费用项目。</w:t>
      </w:r>
    </w:p>
    <w:p w14:paraId="1127392B">
      <w:pPr>
        <w:pStyle w:val="10"/>
        <w:keepNext w:val="0"/>
        <w:keepLines w:val="0"/>
        <w:pageBreakBefore w:val="0"/>
        <w:kinsoku/>
        <w:wordWrap/>
        <w:overflowPunct/>
        <w:topLinePunct w:val="0"/>
        <w:bidi w:val="0"/>
        <w:spacing w:line="360" w:lineRule="auto"/>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2215B450">
      <w:pPr>
        <w:pStyle w:val="10"/>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14:paraId="75A9B4D0">
      <w:pPr>
        <w:pStyle w:val="10"/>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的为甲供，□未打√的及不在下列的为乙供。</w:t>
      </w:r>
    </w:p>
    <w:p w14:paraId="7C7EBD6C">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通信</w:t>
      </w:r>
      <w:r>
        <w:rPr>
          <w:rFonts w:hint="eastAsia" w:asciiTheme="minorEastAsia" w:hAnsiTheme="minorEastAsia" w:eastAsiaTheme="minorEastAsia" w:cstheme="minorEastAsia"/>
          <w:b/>
          <w:bCs/>
          <w:color w:val="auto"/>
          <w:sz w:val="24"/>
          <w:szCs w:val="24"/>
          <w:highlight w:val="none"/>
        </w:rPr>
        <w:t>部分：建设单位提供部分设备及材料：</w:t>
      </w:r>
    </w:p>
    <w:p w14:paraId="37F70AA1">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变电部分：</w:t>
      </w:r>
    </w:p>
    <w:p w14:paraId="5927F1A7">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（一）甲供物资：</w:t>
      </w:r>
      <w:r>
        <w:rPr>
          <w:rFonts w:hint="eastAsia" w:asciiTheme="minorEastAsia" w:hAnsiTheme="minorEastAsia" w:eastAsiaTheme="minorEastAsia" w:cstheme="minorEastAsia"/>
          <w:b w:val="0"/>
          <w:bCs w:val="0"/>
          <w:color w:val="auto"/>
          <w:sz w:val="24"/>
          <w:szCs w:val="24"/>
          <w:highlight w:val="none"/>
          <w:lang w:eastAsia="zh-CN"/>
        </w:rPr>
        <w:t>通信相关设备（含光传输设备、无线设备、电池、监控、视频会议系统等），数据网设备，通信电源，通信光缆</w:t>
      </w:r>
      <w:r>
        <w:rPr>
          <w:rFonts w:hint="eastAsia" w:asciiTheme="minorEastAsia" w:hAnsiTheme="minorEastAsia" w:eastAsiaTheme="minorEastAsia" w:cstheme="minorEastAsia"/>
          <w:b w:val="0"/>
          <w:bCs w:val="0"/>
          <w:color w:val="auto"/>
          <w:sz w:val="24"/>
          <w:szCs w:val="24"/>
          <w:highlight w:val="none"/>
        </w:rPr>
        <w:t>。</w:t>
      </w:r>
    </w:p>
    <w:p w14:paraId="1C53840E">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（二）</w:t>
      </w:r>
      <w:r>
        <w:rPr>
          <w:rFonts w:hint="eastAsia" w:asciiTheme="minorEastAsia" w:hAnsiTheme="minorEastAsia" w:eastAsiaTheme="minorEastAsia" w:cstheme="minorEastAsia"/>
          <w:b/>
          <w:bCs/>
          <w:color w:val="auto"/>
          <w:sz w:val="24"/>
          <w:szCs w:val="24"/>
          <w:highlight w:val="none"/>
        </w:rPr>
        <w:t>其他</w:t>
      </w:r>
      <w:r>
        <w:rPr>
          <w:rFonts w:hint="eastAsia" w:asciiTheme="minorEastAsia" w:hAnsiTheme="minorEastAsia" w:eastAsiaTheme="minorEastAsia" w:cstheme="minorEastAsia"/>
          <w:b/>
          <w:bCs/>
          <w:color w:val="auto"/>
          <w:sz w:val="24"/>
          <w:szCs w:val="24"/>
          <w:highlight w:val="none"/>
          <w:lang w:eastAsia="zh-CN"/>
        </w:rPr>
        <w:t>甲供物资</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u w:val="single"/>
          <w:lang w:val="en-US" w:eastAsia="zh-CN"/>
        </w:rPr>
        <w:t xml:space="preserve">  /   </w:t>
      </w:r>
      <w:r>
        <w:rPr>
          <w:rFonts w:hint="eastAsia" w:asciiTheme="minorEastAsia" w:hAnsiTheme="minorEastAsia" w:eastAsiaTheme="minorEastAsia" w:cstheme="minorEastAsia"/>
          <w:b w:val="0"/>
          <w:bCs w:val="0"/>
          <w:color w:val="auto"/>
          <w:sz w:val="24"/>
          <w:szCs w:val="24"/>
          <w:highlight w:val="none"/>
          <w:u w:val="single"/>
        </w:rPr>
        <w:t>。</w:t>
      </w:r>
    </w:p>
    <w:p w14:paraId="57E58FCC">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电缆</w:t>
      </w:r>
      <w:r>
        <w:rPr>
          <w:rFonts w:hint="eastAsia" w:asciiTheme="minorEastAsia" w:hAnsiTheme="minorEastAsia" w:eastAsiaTheme="minorEastAsia" w:cstheme="minorEastAsia"/>
          <w:b/>
          <w:bCs/>
          <w:color w:val="auto"/>
          <w:sz w:val="24"/>
          <w:szCs w:val="24"/>
          <w:highlight w:val="none"/>
        </w:rPr>
        <w:t>线路部分：</w:t>
      </w:r>
    </w:p>
    <w:p w14:paraId="6D16D7DE">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甲供物资：</w:t>
      </w:r>
    </w:p>
    <w:p w14:paraId="19FD7088">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（一）</w:t>
      </w:r>
      <w:r>
        <w:rPr>
          <w:rFonts w:hint="eastAsia" w:asciiTheme="minorEastAsia" w:hAnsiTheme="minorEastAsia" w:eastAsiaTheme="minorEastAsia" w:cstheme="minorEastAsia"/>
          <w:b/>
          <w:bCs/>
          <w:color w:val="auto"/>
          <w:sz w:val="24"/>
          <w:szCs w:val="24"/>
          <w:highlight w:val="none"/>
        </w:rPr>
        <w:t>管道光缆</w:t>
      </w:r>
      <w:r>
        <w:rPr>
          <w:rFonts w:hint="eastAsia" w:asciiTheme="minorEastAsia" w:hAnsiTheme="minorEastAsia" w:eastAsiaTheme="minorEastAsia" w:cstheme="minorEastAsia"/>
          <w:b/>
          <w:bCs/>
          <w:color w:val="auto"/>
          <w:sz w:val="24"/>
          <w:szCs w:val="24"/>
          <w:highlight w:val="none"/>
          <w:lang w:eastAsia="zh-CN"/>
        </w:rPr>
        <w:t>。</w:t>
      </w:r>
    </w:p>
    <w:p w14:paraId="410D328D">
      <w:pPr>
        <w:keepNext w:val="0"/>
        <w:keepLines w:val="0"/>
        <w:pageBreakBefore w:val="0"/>
        <w:shd w:val="clear" w:color="auto" w:fill="auto"/>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（二）</w:t>
      </w:r>
      <w:r>
        <w:rPr>
          <w:rFonts w:hint="eastAsia" w:asciiTheme="minorEastAsia" w:hAnsiTheme="minorEastAsia" w:eastAsiaTheme="minorEastAsia" w:cstheme="minorEastAsia"/>
          <w:b/>
          <w:bCs/>
          <w:color w:val="auto"/>
          <w:sz w:val="24"/>
          <w:szCs w:val="24"/>
          <w:highlight w:val="none"/>
        </w:rPr>
        <w:t>其他</w:t>
      </w:r>
      <w:r>
        <w:rPr>
          <w:rFonts w:hint="eastAsia" w:asciiTheme="minorEastAsia" w:hAnsiTheme="minorEastAsia" w:eastAsiaTheme="minorEastAsia" w:cstheme="minorEastAsia"/>
          <w:b/>
          <w:bCs/>
          <w:color w:val="auto"/>
          <w:sz w:val="24"/>
          <w:szCs w:val="24"/>
          <w:highlight w:val="none"/>
          <w:lang w:eastAsia="zh-CN"/>
        </w:rPr>
        <w:t>甲供物资</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光缆余览架</w:t>
      </w:r>
      <w:r>
        <w:rPr>
          <w:rFonts w:hint="eastAsia" w:asciiTheme="minorEastAsia" w:hAnsiTheme="minorEastAsia" w:eastAsiaTheme="minorEastAsia" w:cstheme="minorEastAsia"/>
          <w:b w:val="0"/>
          <w:bCs w:val="0"/>
          <w:color w:val="auto"/>
          <w:sz w:val="24"/>
          <w:szCs w:val="24"/>
          <w:highlight w:val="none"/>
          <w:u w:val="single"/>
        </w:rPr>
        <w:t>。</w:t>
      </w:r>
    </w:p>
    <w:p w14:paraId="6C69579F">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iCs/>
          <w:color w:val="auto"/>
          <w:kern w:val="2"/>
          <w:sz w:val="24"/>
          <w:szCs w:val="24"/>
          <w:highlight w:val="none"/>
          <w:u w:val="none"/>
          <w:lang w:val="en-US" w:eastAsia="zh-CN" w:bidi="ar-SA"/>
        </w:rPr>
        <w:t>注：建设单位提供的设备、材料以《甲供设备材料明细表》为准。</w:t>
      </w:r>
      <w:r>
        <w:rPr>
          <w:rFonts w:hint="eastAsia" w:asciiTheme="minorEastAsia" w:hAnsiTheme="minorEastAsia" w:eastAsiaTheme="minorEastAsia" w:cstheme="minorEastAsia"/>
          <w:b/>
          <w:bCs/>
          <w:i w:val="0"/>
          <w:color w:val="auto"/>
          <w:sz w:val="24"/>
          <w:szCs w:val="24"/>
          <w:highlight w:val="none"/>
          <w:u w:val="none"/>
          <w:lang w:val="en-US" w:eastAsia="zh-CN"/>
        </w:rPr>
        <w:t>由施工单位提供的设备材料，必须经建设单位审批。临时电源工程的所有设备、材料均由施工单位提供（含10kV电缆及10kV电缆终端头）并在使用后自行回收，其中：10kV变压器按照《电网工程建设预算编制与计算规定（2018年版）》已包括在变电站工程的临时设施费中，其余设备、10kV电缆及10kV电缆终端头费用按租赁或摊销方式报价，费用包干。</w:t>
      </w:r>
    </w:p>
    <w:p w14:paraId="78E7E9B4">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tbl>
      <w:tblPr>
        <w:tblStyle w:val="15"/>
        <w:tblW w:w="993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9"/>
        <w:gridCol w:w="2904"/>
        <w:gridCol w:w="2260"/>
        <w:gridCol w:w="923"/>
        <w:gridCol w:w="1822"/>
        <w:gridCol w:w="1003"/>
      </w:tblGrid>
      <w:tr w14:paraId="0E116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993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945A8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000000"/>
                <w:kern w:val="0"/>
                <w:sz w:val="24"/>
                <w:szCs w:val="24"/>
                <w:highlight w:val="none"/>
                <w:u w:val="none"/>
                <w:lang w:val="en-US" w:eastAsia="zh-CN" w:bidi="ar"/>
              </w:rPr>
              <w:t>甲供设备材料明细表</w:t>
            </w:r>
          </w:p>
        </w:tc>
      </w:tr>
      <w:tr w14:paraId="121C1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21B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序号</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AA97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0BB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型号、规格</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D47D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单位</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3816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数量</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001C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备注</w:t>
            </w:r>
          </w:p>
        </w:tc>
      </w:tr>
      <w:tr w14:paraId="4D271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A5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A</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0E7B4">
            <w:pPr>
              <w:jc w:val="both"/>
              <w:rPr>
                <w:rFonts w:hint="eastAsia" w:asciiTheme="minorEastAsia" w:hAnsiTheme="minorEastAsia" w:eastAsiaTheme="minorEastAsia" w:cstheme="minorEastAsia"/>
                <w:b/>
                <w:bCs/>
                <w:i w:val="0"/>
                <w:iCs w:val="0"/>
                <w:color w:val="000000"/>
                <w:sz w:val="24"/>
                <w:szCs w:val="24"/>
                <w:highlight w:val="none"/>
                <w:u w:val="none"/>
              </w:rPr>
            </w:pPr>
            <w:r>
              <w:rPr>
                <w:rFonts w:hint="eastAsia" w:asciiTheme="minorEastAsia" w:hAnsiTheme="minorEastAsia" w:eastAsiaTheme="minorEastAsia" w:cstheme="minorEastAsia"/>
                <w:b/>
                <w:bCs/>
                <w:i w:val="0"/>
                <w:iCs w:val="0"/>
                <w:color w:val="000000"/>
                <w:sz w:val="24"/>
                <w:szCs w:val="24"/>
                <w:highlight w:val="none"/>
                <w:u w:val="none"/>
              </w:rPr>
              <w:t>配套通信设备工程</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71D33">
            <w:pPr>
              <w:jc w:val="both"/>
              <w:rPr>
                <w:rFonts w:hint="eastAsia" w:asciiTheme="minorEastAsia" w:hAnsiTheme="minorEastAsia" w:eastAsiaTheme="minorEastAsia" w:cstheme="minorEastAsia"/>
                <w:i w:val="0"/>
                <w:iCs w:val="0"/>
                <w:color w:val="000000"/>
                <w:sz w:val="24"/>
                <w:szCs w:val="24"/>
                <w:highlight w:val="none"/>
                <w:u w:val="none"/>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4F348">
            <w:pPr>
              <w:jc w:val="center"/>
              <w:rPr>
                <w:rFonts w:hint="eastAsia" w:asciiTheme="minorEastAsia" w:hAnsiTheme="minorEastAsia" w:eastAsiaTheme="minorEastAsia" w:cstheme="minorEastAsia"/>
                <w:i w:val="0"/>
                <w:iCs w:val="0"/>
                <w:color w:val="000000"/>
                <w:sz w:val="24"/>
                <w:szCs w:val="24"/>
                <w:highlight w:val="none"/>
                <w:u w:val="none"/>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809A1">
            <w:pPr>
              <w:jc w:val="center"/>
              <w:rPr>
                <w:rFonts w:hint="eastAsia" w:asciiTheme="minorEastAsia" w:hAnsiTheme="minorEastAsia" w:eastAsiaTheme="minorEastAsia" w:cstheme="minorEastAsia"/>
                <w:i w:val="0"/>
                <w:iCs w:val="0"/>
                <w:color w:val="000000"/>
                <w:sz w:val="24"/>
                <w:szCs w:val="24"/>
                <w:highlight w:val="none"/>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7AE0A">
            <w:pPr>
              <w:jc w:val="center"/>
              <w:rPr>
                <w:rFonts w:hint="eastAsia" w:asciiTheme="minorEastAsia" w:hAnsiTheme="minorEastAsia" w:eastAsiaTheme="minorEastAsia" w:cstheme="minorEastAsia"/>
                <w:i w:val="0"/>
                <w:iCs w:val="0"/>
                <w:color w:val="000000"/>
                <w:sz w:val="24"/>
                <w:szCs w:val="24"/>
                <w:highlight w:val="none"/>
                <w:u w:val="none"/>
              </w:rPr>
            </w:pPr>
          </w:p>
        </w:tc>
      </w:tr>
      <w:tr w14:paraId="58F9B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AAFB2">
            <w:pPr>
              <w:jc w:val="center"/>
              <w:rPr>
                <w:rFonts w:hint="eastAsia" w:asciiTheme="minorEastAsia" w:hAnsiTheme="minorEastAsia" w:eastAsiaTheme="minorEastAsia" w:cstheme="minorEastAsia"/>
                <w:i w:val="0"/>
                <w:iCs w:val="0"/>
                <w:color w:val="000000"/>
                <w:sz w:val="24"/>
                <w:szCs w:val="24"/>
                <w:highlight w:val="none"/>
                <w:u w:val="none"/>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399A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b/>
                <w:bCs/>
                <w:i w:val="0"/>
                <w:iCs w:val="0"/>
                <w:color w:val="000000"/>
                <w:kern w:val="0"/>
                <w:sz w:val="24"/>
                <w:szCs w:val="24"/>
                <w:highlight w:val="none"/>
                <w:u w:val="none"/>
                <w:lang w:val="en-US" w:eastAsia="zh-CN" w:bidi="ar"/>
              </w:rPr>
              <w:t>黄金围站</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9CB78">
            <w:pPr>
              <w:jc w:val="left"/>
              <w:rPr>
                <w:rFonts w:hint="eastAsia" w:asciiTheme="minorEastAsia" w:hAnsiTheme="minorEastAsia" w:eastAsiaTheme="minorEastAsia" w:cstheme="minorEastAsia"/>
                <w:i w:val="0"/>
                <w:iCs w:val="0"/>
                <w:color w:val="000000"/>
                <w:sz w:val="24"/>
                <w:szCs w:val="24"/>
                <w:highlight w:val="none"/>
                <w:u w:val="none"/>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78546">
            <w:pPr>
              <w:jc w:val="center"/>
              <w:rPr>
                <w:rFonts w:hint="eastAsia" w:asciiTheme="minorEastAsia" w:hAnsiTheme="minorEastAsia" w:eastAsiaTheme="minorEastAsia" w:cstheme="minorEastAsia"/>
                <w:i w:val="0"/>
                <w:iCs w:val="0"/>
                <w:color w:val="000000"/>
                <w:sz w:val="24"/>
                <w:szCs w:val="24"/>
                <w:highlight w:val="none"/>
                <w:u w:val="none"/>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93F5E">
            <w:pPr>
              <w:jc w:val="center"/>
              <w:rPr>
                <w:rFonts w:hint="eastAsia" w:asciiTheme="minorEastAsia" w:hAnsiTheme="minorEastAsia" w:eastAsiaTheme="minorEastAsia" w:cstheme="minorEastAsia"/>
                <w:i w:val="0"/>
                <w:iCs w:val="0"/>
                <w:color w:val="000000"/>
                <w:sz w:val="24"/>
                <w:szCs w:val="24"/>
                <w:highlight w:val="none"/>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C57B7">
            <w:pPr>
              <w:jc w:val="center"/>
              <w:rPr>
                <w:rFonts w:hint="eastAsia" w:asciiTheme="minorEastAsia" w:hAnsiTheme="minorEastAsia" w:eastAsiaTheme="minorEastAsia" w:cstheme="minorEastAsia"/>
                <w:i w:val="0"/>
                <w:iCs w:val="0"/>
                <w:color w:val="000000"/>
                <w:sz w:val="24"/>
                <w:szCs w:val="24"/>
                <w:highlight w:val="none"/>
                <w:u w:val="none"/>
              </w:rPr>
            </w:pPr>
          </w:p>
        </w:tc>
      </w:tr>
      <w:tr w14:paraId="0EE82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BAA9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6832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ASON光传输设备</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4E8A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STM-16</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7D9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27D1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90F41">
            <w:pPr>
              <w:jc w:val="center"/>
              <w:rPr>
                <w:rFonts w:hint="eastAsia" w:asciiTheme="minorEastAsia" w:hAnsiTheme="minorEastAsia" w:eastAsiaTheme="minorEastAsia" w:cstheme="minorEastAsia"/>
                <w:i w:val="0"/>
                <w:iCs w:val="0"/>
                <w:color w:val="000000"/>
                <w:sz w:val="24"/>
                <w:szCs w:val="24"/>
                <w:highlight w:val="none"/>
                <w:u w:val="none"/>
              </w:rPr>
            </w:pPr>
          </w:p>
        </w:tc>
      </w:tr>
      <w:tr w14:paraId="494D7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B68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EEB1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核心子架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83EF8">
            <w:pPr>
              <w:jc w:val="left"/>
              <w:rPr>
                <w:rFonts w:hint="eastAsia" w:asciiTheme="minorEastAsia" w:hAnsiTheme="minorEastAsia" w:eastAsiaTheme="minorEastAsia" w:cstheme="minorEastAsia"/>
                <w:i w:val="0"/>
                <w:iCs w:val="0"/>
                <w:color w:val="000000"/>
                <w:sz w:val="24"/>
                <w:szCs w:val="24"/>
                <w:highlight w:val="none"/>
                <w:u w:val="none"/>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788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DB8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35DDF">
            <w:pPr>
              <w:jc w:val="center"/>
              <w:rPr>
                <w:rFonts w:hint="eastAsia" w:asciiTheme="minorEastAsia" w:hAnsiTheme="minorEastAsia" w:eastAsiaTheme="minorEastAsia" w:cstheme="minorEastAsia"/>
                <w:i w:val="0"/>
                <w:iCs w:val="0"/>
                <w:color w:val="000000"/>
                <w:sz w:val="24"/>
                <w:szCs w:val="24"/>
                <w:highlight w:val="none"/>
                <w:u w:val="none"/>
              </w:rPr>
            </w:pPr>
          </w:p>
        </w:tc>
      </w:tr>
      <w:tr w14:paraId="1E5C5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744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1C85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光接口单元</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A268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L-16.2,LC,ASON</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6E1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29F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645F8">
            <w:pPr>
              <w:jc w:val="center"/>
              <w:rPr>
                <w:rFonts w:hint="eastAsia" w:asciiTheme="minorEastAsia" w:hAnsiTheme="minorEastAsia" w:eastAsiaTheme="minorEastAsia" w:cstheme="minorEastAsia"/>
                <w:i w:val="0"/>
                <w:iCs w:val="0"/>
                <w:color w:val="000000"/>
                <w:sz w:val="24"/>
                <w:szCs w:val="24"/>
                <w:highlight w:val="none"/>
                <w:u w:val="none"/>
              </w:rPr>
            </w:pPr>
          </w:p>
        </w:tc>
      </w:tr>
      <w:tr w14:paraId="68A32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0172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w:t>
            </w:r>
          </w:p>
        </w:tc>
        <w:tc>
          <w:tcPr>
            <w:tcW w:w="2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E4D9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以太网处理板（业务板）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5118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以太网处理板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956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B0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D85A">
            <w:pPr>
              <w:jc w:val="center"/>
              <w:rPr>
                <w:rFonts w:hint="eastAsia" w:asciiTheme="minorEastAsia" w:hAnsiTheme="minorEastAsia" w:eastAsiaTheme="minorEastAsia" w:cstheme="minorEastAsia"/>
                <w:i w:val="0"/>
                <w:iCs w:val="0"/>
                <w:color w:val="000000"/>
                <w:sz w:val="24"/>
                <w:szCs w:val="24"/>
                <w:highlight w:val="none"/>
                <w:u w:val="none"/>
              </w:rPr>
            </w:pPr>
          </w:p>
        </w:tc>
      </w:tr>
      <w:tr w14:paraId="29ED0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C0D2C">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E925A">
            <w:pPr>
              <w:jc w:val="left"/>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B54C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以太网接口板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4DB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8E3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8FDFF">
            <w:pPr>
              <w:jc w:val="center"/>
              <w:rPr>
                <w:rFonts w:hint="eastAsia" w:asciiTheme="minorEastAsia" w:hAnsiTheme="minorEastAsia" w:eastAsiaTheme="minorEastAsia" w:cstheme="minorEastAsia"/>
                <w:i w:val="0"/>
                <w:iCs w:val="0"/>
                <w:color w:val="000000"/>
                <w:sz w:val="24"/>
                <w:szCs w:val="24"/>
                <w:highlight w:val="none"/>
                <w:u w:val="none"/>
              </w:rPr>
            </w:pPr>
          </w:p>
        </w:tc>
      </w:tr>
      <w:tr w14:paraId="49E35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5D9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2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52B92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以太网处理板（保护板）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843C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以太网处理板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268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8AC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F95A7">
            <w:pPr>
              <w:jc w:val="center"/>
              <w:rPr>
                <w:rFonts w:hint="eastAsia" w:asciiTheme="minorEastAsia" w:hAnsiTheme="minorEastAsia" w:eastAsiaTheme="minorEastAsia" w:cstheme="minorEastAsia"/>
                <w:i w:val="0"/>
                <w:iCs w:val="0"/>
                <w:color w:val="000000"/>
                <w:sz w:val="24"/>
                <w:szCs w:val="24"/>
                <w:highlight w:val="none"/>
                <w:u w:val="none"/>
              </w:rPr>
            </w:pPr>
          </w:p>
        </w:tc>
      </w:tr>
      <w:tr w14:paraId="63BC9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ECC1A">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FF190">
            <w:pPr>
              <w:jc w:val="left"/>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33CF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以太网桥接板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B87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AE9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67D1B">
            <w:pPr>
              <w:jc w:val="center"/>
              <w:rPr>
                <w:rFonts w:hint="eastAsia" w:asciiTheme="minorEastAsia" w:hAnsiTheme="minorEastAsia" w:eastAsiaTheme="minorEastAsia" w:cstheme="minorEastAsia"/>
                <w:i w:val="0"/>
                <w:iCs w:val="0"/>
                <w:color w:val="000000"/>
                <w:sz w:val="24"/>
                <w:szCs w:val="24"/>
                <w:highlight w:val="none"/>
                <w:u w:val="none"/>
              </w:rPr>
            </w:pPr>
          </w:p>
        </w:tc>
      </w:tr>
      <w:tr w14:paraId="40766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EA2D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2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0E2B5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2M电接口板（业务板）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BD61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2M处理板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12E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084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2402F">
            <w:pPr>
              <w:jc w:val="center"/>
              <w:rPr>
                <w:rFonts w:hint="eastAsia" w:asciiTheme="minorEastAsia" w:hAnsiTheme="minorEastAsia" w:eastAsiaTheme="minorEastAsia" w:cstheme="minorEastAsia"/>
                <w:i w:val="0"/>
                <w:iCs w:val="0"/>
                <w:color w:val="000000"/>
                <w:sz w:val="24"/>
                <w:szCs w:val="24"/>
                <w:highlight w:val="none"/>
                <w:u w:val="none"/>
              </w:rPr>
            </w:pPr>
          </w:p>
        </w:tc>
      </w:tr>
      <w:tr w14:paraId="43BB3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91650">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AECB1">
            <w:pPr>
              <w:jc w:val="left"/>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5457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2M电接口板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A26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501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B1D2">
            <w:pPr>
              <w:jc w:val="center"/>
              <w:rPr>
                <w:rFonts w:hint="eastAsia" w:asciiTheme="minorEastAsia" w:hAnsiTheme="minorEastAsia" w:eastAsiaTheme="minorEastAsia" w:cstheme="minorEastAsia"/>
                <w:i w:val="0"/>
                <w:iCs w:val="0"/>
                <w:color w:val="000000"/>
                <w:sz w:val="24"/>
                <w:szCs w:val="24"/>
                <w:highlight w:val="none"/>
                <w:u w:val="none"/>
              </w:rPr>
            </w:pPr>
          </w:p>
        </w:tc>
      </w:tr>
      <w:tr w14:paraId="410FC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87EB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w:t>
            </w:r>
          </w:p>
        </w:tc>
        <w:tc>
          <w:tcPr>
            <w:tcW w:w="2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E05AE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2M电接口板（保护板）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B13A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2M处理板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2CD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A61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51A3F">
            <w:pPr>
              <w:jc w:val="center"/>
              <w:rPr>
                <w:rFonts w:hint="eastAsia" w:asciiTheme="minorEastAsia" w:hAnsiTheme="minorEastAsia" w:eastAsiaTheme="minorEastAsia" w:cstheme="minorEastAsia"/>
                <w:i w:val="0"/>
                <w:iCs w:val="0"/>
                <w:color w:val="000000"/>
                <w:sz w:val="24"/>
                <w:szCs w:val="24"/>
                <w:highlight w:val="none"/>
                <w:u w:val="none"/>
              </w:rPr>
            </w:pPr>
          </w:p>
        </w:tc>
      </w:tr>
      <w:tr w14:paraId="767A7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C3669">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AECBC">
            <w:pPr>
              <w:jc w:val="left"/>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E2AA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2M桥接板（电）</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728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D47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B52BA">
            <w:pPr>
              <w:jc w:val="center"/>
              <w:rPr>
                <w:rFonts w:hint="eastAsia" w:asciiTheme="minorEastAsia" w:hAnsiTheme="minorEastAsia" w:eastAsiaTheme="minorEastAsia" w:cstheme="minorEastAsia"/>
                <w:i w:val="0"/>
                <w:iCs w:val="0"/>
                <w:color w:val="000000"/>
                <w:sz w:val="24"/>
                <w:szCs w:val="24"/>
                <w:highlight w:val="none"/>
                <w:u w:val="none"/>
              </w:rPr>
            </w:pPr>
          </w:p>
        </w:tc>
      </w:tr>
      <w:tr w14:paraId="52653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9A1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B95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同轴电缆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DCB1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8芯/75欧姆</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0E11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条</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A4A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3F593">
            <w:pPr>
              <w:jc w:val="center"/>
              <w:rPr>
                <w:rFonts w:hint="eastAsia" w:asciiTheme="minorEastAsia" w:hAnsiTheme="minorEastAsia" w:eastAsiaTheme="minorEastAsia" w:cstheme="minorEastAsia"/>
                <w:i w:val="0"/>
                <w:iCs w:val="0"/>
                <w:color w:val="000000"/>
                <w:sz w:val="24"/>
                <w:szCs w:val="24"/>
                <w:highlight w:val="none"/>
                <w:u w:val="none"/>
              </w:rPr>
            </w:pPr>
          </w:p>
        </w:tc>
      </w:tr>
      <w:tr w14:paraId="19D4B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078A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w:t>
            </w:r>
          </w:p>
        </w:tc>
        <w:tc>
          <w:tcPr>
            <w:tcW w:w="2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B7664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2M光接口板（业务板）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C3EE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2M光接口板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87C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51C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E0DB0">
            <w:pPr>
              <w:jc w:val="center"/>
              <w:rPr>
                <w:rFonts w:hint="eastAsia" w:asciiTheme="minorEastAsia" w:hAnsiTheme="minorEastAsia" w:eastAsiaTheme="minorEastAsia" w:cstheme="minorEastAsia"/>
                <w:i w:val="0"/>
                <w:iCs w:val="0"/>
                <w:color w:val="000000"/>
                <w:sz w:val="24"/>
                <w:szCs w:val="24"/>
                <w:highlight w:val="none"/>
                <w:u w:val="none"/>
              </w:rPr>
            </w:pPr>
          </w:p>
        </w:tc>
      </w:tr>
      <w:tr w14:paraId="23DB9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E24A7">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FA4B4">
            <w:pPr>
              <w:jc w:val="left"/>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A0CB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2M光倒换接口板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7B5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C91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2221B">
            <w:pPr>
              <w:jc w:val="center"/>
              <w:rPr>
                <w:rFonts w:hint="eastAsia" w:asciiTheme="minorEastAsia" w:hAnsiTheme="minorEastAsia" w:eastAsiaTheme="minorEastAsia" w:cstheme="minorEastAsia"/>
                <w:i w:val="0"/>
                <w:iCs w:val="0"/>
                <w:color w:val="000000"/>
                <w:sz w:val="24"/>
                <w:szCs w:val="24"/>
                <w:highlight w:val="none"/>
                <w:u w:val="none"/>
              </w:rPr>
            </w:pPr>
          </w:p>
        </w:tc>
      </w:tr>
      <w:tr w14:paraId="36D26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5E2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w:t>
            </w:r>
          </w:p>
        </w:tc>
        <w:tc>
          <w:tcPr>
            <w:tcW w:w="2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A89D5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2M光接口板（保护板）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B416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2M光接口板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796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5B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B61E4">
            <w:pPr>
              <w:jc w:val="center"/>
              <w:rPr>
                <w:rFonts w:hint="eastAsia" w:asciiTheme="minorEastAsia" w:hAnsiTheme="minorEastAsia" w:eastAsiaTheme="minorEastAsia" w:cstheme="minorEastAsia"/>
                <w:i w:val="0"/>
                <w:iCs w:val="0"/>
                <w:color w:val="000000"/>
                <w:sz w:val="24"/>
                <w:szCs w:val="24"/>
                <w:highlight w:val="none"/>
                <w:u w:val="none"/>
              </w:rPr>
            </w:pPr>
          </w:p>
        </w:tc>
      </w:tr>
      <w:tr w14:paraId="5DF93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34E99">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8E9F6">
            <w:pPr>
              <w:jc w:val="left"/>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9809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2M光桥接板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A60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3DF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B60DE">
            <w:pPr>
              <w:jc w:val="center"/>
              <w:rPr>
                <w:rFonts w:hint="eastAsia" w:asciiTheme="minorEastAsia" w:hAnsiTheme="minorEastAsia" w:eastAsiaTheme="minorEastAsia" w:cstheme="minorEastAsia"/>
                <w:i w:val="0"/>
                <w:iCs w:val="0"/>
                <w:color w:val="000000"/>
                <w:sz w:val="24"/>
                <w:szCs w:val="24"/>
                <w:highlight w:val="none"/>
                <w:u w:val="none"/>
              </w:rPr>
            </w:pPr>
          </w:p>
        </w:tc>
      </w:tr>
      <w:tr w14:paraId="7CE0B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9D1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D4E9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ASON光传输设备</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3CFE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STM-64</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B3A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036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E4332">
            <w:pPr>
              <w:jc w:val="center"/>
              <w:rPr>
                <w:rFonts w:hint="eastAsia" w:asciiTheme="minorEastAsia" w:hAnsiTheme="minorEastAsia" w:eastAsiaTheme="minorEastAsia" w:cstheme="minorEastAsia"/>
                <w:i w:val="0"/>
                <w:iCs w:val="0"/>
                <w:color w:val="000000"/>
                <w:sz w:val="24"/>
                <w:szCs w:val="24"/>
                <w:highlight w:val="none"/>
                <w:u w:val="none"/>
              </w:rPr>
            </w:pPr>
          </w:p>
        </w:tc>
      </w:tr>
      <w:tr w14:paraId="3A6E4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198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2A8D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B型10G设备子架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CA30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含双主控、双交叉、双电源、设备电源线、接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地线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CD2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64D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7D3B1">
            <w:pPr>
              <w:jc w:val="center"/>
              <w:rPr>
                <w:rFonts w:hint="eastAsia" w:asciiTheme="minorEastAsia" w:hAnsiTheme="minorEastAsia" w:eastAsiaTheme="minorEastAsia" w:cstheme="minorEastAsia"/>
                <w:i w:val="0"/>
                <w:iCs w:val="0"/>
                <w:color w:val="000000"/>
                <w:sz w:val="24"/>
                <w:szCs w:val="24"/>
                <w:highlight w:val="none"/>
                <w:u w:val="none"/>
              </w:rPr>
            </w:pPr>
          </w:p>
        </w:tc>
      </w:tr>
      <w:tr w14:paraId="581E2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58A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95B0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4路10G统一线路业务处理板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6039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10G线路光口板（每板实配1个80km光模块）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DBC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0D5F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EE947">
            <w:pPr>
              <w:jc w:val="center"/>
              <w:rPr>
                <w:rFonts w:hint="eastAsia" w:asciiTheme="minorEastAsia" w:hAnsiTheme="minorEastAsia" w:eastAsiaTheme="minorEastAsia" w:cstheme="minorEastAsia"/>
                <w:i w:val="0"/>
                <w:iCs w:val="0"/>
                <w:color w:val="000000"/>
                <w:sz w:val="24"/>
                <w:szCs w:val="24"/>
                <w:highlight w:val="none"/>
                <w:u w:val="none"/>
              </w:rPr>
            </w:pPr>
          </w:p>
        </w:tc>
      </w:tr>
      <w:tr w14:paraId="5E972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9F8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5BF4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光收发一体模块</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D362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80km光模块，1550nm</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EA9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7F2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4475B">
            <w:pPr>
              <w:jc w:val="center"/>
              <w:rPr>
                <w:rFonts w:hint="eastAsia" w:asciiTheme="minorEastAsia" w:hAnsiTheme="minorEastAsia" w:eastAsiaTheme="minorEastAsia" w:cstheme="minorEastAsia"/>
                <w:i w:val="0"/>
                <w:iCs w:val="0"/>
                <w:color w:val="000000"/>
                <w:sz w:val="24"/>
                <w:szCs w:val="24"/>
                <w:highlight w:val="none"/>
                <w:u w:val="none"/>
              </w:rPr>
            </w:pPr>
          </w:p>
        </w:tc>
      </w:tr>
      <w:tr w14:paraId="1F9C9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D70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EFF5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2M电卡</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40AA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32端口及以上，E1/T1支路板，含保护板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A03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D54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17E01">
            <w:pPr>
              <w:jc w:val="center"/>
              <w:rPr>
                <w:rFonts w:hint="eastAsia" w:asciiTheme="minorEastAsia" w:hAnsiTheme="minorEastAsia" w:eastAsiaTheme="minorEastAsia" w:cstheme="minorEastAsia"/>
                <w:i w:val="0"/>
                <w:iCs w:val="0"/>
                <w:color w:val="000000"/>
                <w:sz w:val="24"/>
                <w:szCs w:val="24"/>
                <w:highlight w:val="none"/>
                <w:u w:val="none"/>
              </w:rPr>
            </w:pPr>
          </w:p>
        </w:tc>
      </w:tr>
      <w:tr w14:paraId="1C86E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A9D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F88E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以太网卡</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69F1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8端口及以上</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3A8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3EA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C9EED">
            <w:pPr>
              <w:jc w:val="center"/>
              <w:rPr>
                <w:rFonts w:hint="eastAsia" w:asciiTheme="minorEastAsia" w:hAnsiTheme="minorEastAsia" w:eastAsiaTheme="minorEastAsia" w:cstheme="minorEastAsia"/>
                <w:i w:val="0"/>
                <w:iCs w:val="0"/>
                <w:color w:val="000000"/>
                <w:sz w:val="24"/>
                <w:szCs w:val="24"/>
                <w:highlight w:val="none"/>
                <w:u w:val="none"/>
              </w:rPr>
            </w:pPr>
          </w:p>
        </w:tc>
      </w:tr>
      <w:tr w14:paraId="14BE9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A09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E1C5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满配同轴电缆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41A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每条16E1，20m</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AD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条</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A7B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3FC7E">
            <w:pPr>
              <w:jc w:val="center"/>
              <w:rPr>
                <w:rFonts w:hint="eastAsia" w:asciiTheme="minorEastAsia" w:hAnsiTheme="minorEastAsia" w:eastAsiaTheme="minorEastAsia" w:cstheme="minorEastAsia"/>
                <w:i w:val="0"/>
                <w:iCs w:val="0"/>
                <w:color w:val="000000"/>
                <w:sz w:val="24"/>
                <w:szCs w:val="24"/>
                <w:highlight w:val="none"/>
                <w:u w:val="none"/>
              </w:rPr>
            </w:pPr>
          </w:p>
        </w:tc>
      </w:tr>
      <w:tr w14:paraId="140F8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ECB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4179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调度数据网接入层路由器</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8DC0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不少于8个E1接口，不低于24口千兆以太网</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电口，双直流电源供电</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F39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D5D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F7221">
            <w:pPr>
              <w:jc w:val="center"/>
              <w:rPr>
                <w:rFonts w:hint="eastAsia" w:asciiTheme="minorEastAsia" w:hAnsiTheme="minorEastAsia" w:eastAsiaTheme="minorEastAsia" w:cstheme="minorEastAsia"/>
                <w:i w:val="0"/>
                <w:iCs w:val="0"/>
                <w:color w:val="000000"/>
                <w:sz w:val="24"/>
                <w:szCs w:val="24"/>
                <w:highlight w:val="none"/>
                <w:u w:val="none"/>
              </w:rPr>
            </w:pPr>
          </w:p>
        </w:tc>
      </w:tr>
      <w:tr w14:paraId="4F78E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9BE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686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生产综合业务网接入层SPN</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设备</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C2C6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电源、交叉、交换板冗余配置，不少于24口</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以太网光电接口，双直流电源供电</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ED6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BDC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CC357">
            <w:pPr>
              <w:jc w:val="center"/>
              <w:rPr>
                <w:rFonts w:hint="eastAsia" w:asciiTheme="minorEastAsia" w:hAnsiTheme="minorEastAsia" w:eastAsiaTheme="minorEastAsia" w:cstheme="minorEastAsia"/>
                <w:i w:val="0"/>
                <w:iCs w:val="0"/>
                <w:color w:val="000000"/>
                <w:sz w:val="24"/>
                <w:szCs w:val="24"/>
                <w:highlight w:val="none"/>
                <w:u w:val="none"/>
              </w:rPr>
            </w:pPr>
          </w:p>
        </w:tc>
      </w:tr>
      <w:tr w14:paraId="2826B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D84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0213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子架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2C07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接入设备，含风扇插箱背板等公共单元</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8BE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3D78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5D506">
            <w:pPr>
              <w:jc w:val="center"/>
              <w:rPr>
                <w:rFonts w:hint="eastAsia" w:asciiTheme="minorEastAsia" w:hAnsiTheme="minorEastAsia" w:eastAsiaTheme="minorEastAsia" w:cstheme="minorEastAsia"/>
                <w:i w:val="0"/>
                <w:iCs w:val="0"/>
                <w:color w:val="000000"/>
                <w:sz w:val="24"/>
                <w:szCs w:val="24"/>
                <w:highlight w:val="none"/>
                <w:u w:val="none"/>
              </w:rPr>
            </w:pPr>
          </w:p>
        </w:tc>
      </w:tr>
      <w:tr w14:paraId="5437B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0B4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6ABA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50GE光线路板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DC3B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50GE光线路板，单板≥1端口</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CF7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C09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042BD">
            <w:pPr>
              <w:jc w:val="center"/>
              <w:rPr>
                <w:rFonts w:hint="eastAsia" w:asciiTheme="minorEastAsia" w:hAnsiTheme="minorEastAsia" w:eastAsiaTheme="minorEastAsia" w:cstheme="minorEastAsia"/>
                <w:i w:val="0"/>
                <w:iCs w:val="0"/>
                <w:color w:val="000000"/>
                <w:sz w:val="24"/>
                <w:szCs w:val="24"/>
                <w:highlight w:val="none"/>
                <w:u w:val="none"/>
              </w:rPr>
            </w:pPr>
          </w:p>
        </w:tc>
      </w:tr>
      <w:tr w14:paraId="0A05E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366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02A4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系统板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FEEE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交换板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FBB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4B1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CD475">
            <w:pPr>
              <w:jc w:val="center"/>
              <w:rPr>
                <w:rFonts w:hint="eastAsia" w:asciiTheme="minorEastAsia" w:hAnsiTheme="minorEastAsia" w:eastAsiaTheme="minorEastAsia" w:cstheme="minorEastAsia"/>
                <w:i w:val="0"/>
                <w:iCs w:val="0"/>
                <w:color w:val="000000"/>
                <w:sz w:val="24"/>
                <w:szCs w:val="24"/>
                <w:highlight w:val="none"/>
                <w:u w:val="none"/>
              </w:rPr>
            </w:pPr>
          </w:p>
        </w:tc>
      </w:tr>
      <w:tr w14:paraId="73849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D15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4.4</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36AE7">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系统板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EDB9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主控板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D59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2D5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B5BA7">
            <w:pPr>
              <w:jc w:val="center"/>
              <w:rPr>
                <w:rFonts w:hint="eastAsia" w:asciiTheme="minorEastAsia" w:hAnsiTheme="minorEastAsia" w:eastAsiaTheme="minorEastAsia" w:cstheme="minorEastAsia"/>
                <w:i w:val="0"/>
                <w:iCs w:val="0"/>
                <w:color w:val="000000"/>
                <w:sz w:val="24"/>
                <w:szCs w:val="24"/>
                <w:highlight w:val="none"/>
                <w:u w:val="none"/>
              </w:rPr>
            </w:pPr>
          </w:p>
        </w:tc>
      </w:tr>
      <w:tr w14:paraId="79B9C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229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F353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系统板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A72F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直流电源板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B40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98A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ABFDC">
            <w:pPr>
              <w:jc w:val="center"/>
              <w:rPr>
                <w:rFonts w:hint="eastAsia" w:asciiTheme="minorEastAsia" w:hAnsiTheme="minorEastAsia" w:eastAsiaTheme="minorEastAsia" w:cstheme="minorEastAsia"/>
                <w:i w:val="0"/>
                <w:iCs w:val="0"/>
                <w:color w:val="000000"/>
                <w:sz w:val="24"/>
                <w:szCs w:val="24"/>
                <w:highlight w:val="none"/>
                <w:u w:val="none"/>
              </w:rPr>
            </w:pPr>
          </w:p>
        </w:tc>
      </w:tr>
      <w:tr w14:paraId="07C55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218C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948E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50GE光模块</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CF73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50GE光模块，80km</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791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11F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B5A34">
            <w:pPr>
              <w:jc w:val="center"/>
              <w:rPr>
                <w:rFonts w:hint="eastAsia" w:asciiTheme="minorEastAsia" w:hAnsiTheme="minorEastAsia" w:eastAsiaTheme="minorEastAsia" w:cstheme="minorEastAsia"/>
                <w:i w:val="0"/>
                <w:iCs w:val="0"/>
                <w:color w:val="000000"/>
                <w:sz w:val="24"/>
                <w:szCs w:val="24"/>
                <w:highlight w:val="none"/>
                <w:u w:val="none"/>
              </w:rPr>
            </w:pPr>
          </w:p>
        </w:tc>
      </w:tr>
      <w:tr w14:paraId="46EDB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CFB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75FC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汇聚接入设备以太网光电接</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口板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AF68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单板≥8端口</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9D5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AE1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B5BD4">
            <w:pPr>
              <w:jc w:val="center"/>
              <w:rPr>
                <w:rFonts w:hint="eastAsia" w:asciiTheme="minorEastAsia" w:hAnsiTheme="minorEastAsia" w:eastAsiaTheme="minorEastAsia" w:cstheme="minorEastAsia"/>
                <w:i w:val="0"/>
                <w:iCs w:val="0"/>
                <w:color w:val="000000"/>
                <w:sz w:val="24"/>
                <w:szCs w:val="24"/>
                <w:highlight w:val="none"/>
                <w:u w:val="none"/>
              </w:rPr>
            </w:pPr>
          </w:p>
        </w:tc>
      </w:tr>
      <w:tr w14:paraId="35DC1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422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DDF2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GE电模块</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8E0A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GE电模块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074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8A6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12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1576E">
            <w:pPr>
              <w:jc w:val="center"/>
              <w:rPr>
                <w:rFonts w:hint="eastAsia" w:asciiTheme="minorEastAsia" w:hAnsiTheme="minorEastAsia" w:eastAsiaTheme="minorEastAsia" w:cstheme="minorEastAsia"/>
                <w:i w:val="0"/>
                <w:iCs w:val="0"/>
                <w:color w:val="000000"/>
                <w:sz w:val="24"/>
                <w:szCs w:val="24"/>
                <w:highlight w:val="none"/>
                <w:u w:val="none"/>
              </w:rPr>
            </w:pPr>
          </w:p>
        </w:tc>
      </w:tr>
      <w:tr w14:paraId="6B73A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3D6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4.9</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4D7B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GE光模块</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FFC4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GE光模块，40km</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EAE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36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E4228">
            <w:pPr>
              <w:jc w:val="center"/>
              <w:rPr>
                <w:rFonts w:hint="eastAsia" w:asciiTheme="minorEastAsia" w:hAnsiTheme="minorEastAsia" w:eastAsiaTheme="minorEastAsia" w:cstheme="minorEastAsia"/>
                <w:i w:val="0"/>
                <w:iCs w:val="0"/>
                <w:color w:val="000000"/>
                <w:sz w:val="24"/>
                <w:szCs w:val="24"/>
                <w:highlight w:val="none"/>
                <w:u w:val="none"/>
              </w:rPr>
            </w:pPr>
          </w:p>
        </w:tc>
      </w:tr>
      <w:tr w14:paraId="2D758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BE7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4.10</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EC61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GE光模块</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54D0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GE光模块，10km</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37F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5B3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4891E">
            <w:pPr>
              <w:jc w:val="center"/>
              <w:rPr>
                <w:rFonts w:hint="eastAsia" w:asciiTheme="minorEastAsia" w:hAnsiTheme="minorEastAsia" w:eastAsiaTheme="minorEastAsia" w:cstheme="minorEastAsia"/>
                <w:i w:val="0"/>
                <w:iCs w:val="0"/>
                <w:color w:val="000000"/>
                <w:sz w:val="24"/>
                <w:szCs w:val="24"/>
                <w:highlight w:val="none"/>
                <w:u w:val="none"/>
              </w:rPr>
            </w:pPr>
          </w:p>
        </w:tc>
      </w:tr>
      <w:tr w14:paraId="6664C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06D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5296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三层多功能接入交换机</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3178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不少于16个百兆光口，配置不少于8个百兆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短距光模块；不少于4个千兆光口，配置不少</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于2个千兆短距光模块、2个千兆中距光模块；</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不少于4个百兆电口</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E83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A49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3D7A1">
            <w:pPr>
              <w:jc w:val="center"/>
              <w:rPr>
                <w:rFonts w:hint="eastAsia" w:asciiTheme="minorEastAsia" w:hAnsiTheme="minorEastAsia" w:eastAsiaTheme="minorEastAsia" w:cstheme="minorEastAsia"/>
                <w:i w:val="0"/>
                <w:iCs w:val="0"/>
                <w:color w:val="000000"/>
                <w:sz w:val="24"/>
                <w:szCs w:val="24"/>
                <w:highlight w:val="none"/>
                <w:u w:val="none"/>
              </w:rPr>
            </w:pPr>
          </w:p>
        </w:tc>
      </w:tr>
      <w:tr w14:paraId="5AD04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C62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3456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三层多功能接入交换机</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F805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不少于16个千兆光口，配置不少于8个千兆</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短距光模块</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87F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655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E8AC4">
            <w:pPr>
              <w:jc w:val="center"/>
              <w:rPr>
                <w:rFonts w:hint="eastAsia" w:asciiTheme="minorEastAsia" w:hAnsiTheme="minorEastAsia" w:eastAsiaTheme="minorEastAsia" w:cstheme="minorEastAsia"/>
                <w:i w:val="0"/>
                <w:iCs w:val="0"/>
                <w:color w:val="000000"/>
                <w:sz w:val="24"/>
                <w:szCs w:val="24"/>
                <w:highlight w:val="none"/>
                <w:u w:val="none"/>
              </w:rPr>
            </w:pPr>
          </w:p>
        </w:tc>
      </w:tr>
      <w:tr w14:paraId="62F9A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213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C215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通信直流馈电屏</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2B5C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含:机柜800mm×600mm×2260mm;颜色：</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RAL7035（以下为单套设备的配置）</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7DC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面</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A56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42F5">
            <w:pPr>
              <w:jc w:val="center"/>
              <w:rPr>
                <w:rFonts w:hint="eastAsia" w:asciiTheme="minorEastAsia" w:hAnsiTheme="minorEastAsia" w:eastAsiaTheme="minorEastAsia" w:cstheme="minorEastAsia"/>
                <w:i w:val="0"/>
                <w:iCs w:val="0"/>
                <w:color w:val="000000"/>
                <w:sz w:val="24"/>
                <w:szCs w:val="24"/>
                <w:highlight w:val="none"/>
                <w:u w:val="none"/>
              </w:rPr>
            </w:pPr>
          </w:p>
        </w:tc>
      </w:tr>
      <w:tr w14:paraId="47AA8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E25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8E56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DC/DC直流电源转换设备(单</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母线单输入)</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3E44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48V/120A单母线单输入</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B11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235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DE349">
            <w:pPr>
              <w:jc w:val="center"/>
              <w:rPr>
                <w:rFonts w:hint="eastAsia" w:asciiTheme="minorEastAsia" w:hAnsiTheme="minorEastAsia" w:eastAsiaTheme="minorEastAsia" w:cstheme="minorEastAsia"/>
                <w:i w:val="0"/>
                <w:iCs w:val="0"/>
                <w:color w:val="000000"/>
                <w:sz w:val="24"/>
                <w:szCs w:val="24"/>
                <w:highlight w:val="none"/>
                <w:u w:val="none"/>
              </w:rPr>
            </w:pPr>
          </w:p>
        </w:tc>
      </w:tr>
      <w:tr w14:paraId="0461F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66F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607F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DC/DC变换模块（30A）</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6082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110VDC转48V30A</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B92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200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31529">
            <w:pPr>
              <w:jc w:val="center"/>
              <w:rPr>
                <w:rFonts w:hint="eastAsia" w:asciiTheme="minorEastAsia" w:hAnsiTheme="minorEastAsia" w:eastAsiaTheme="minorEastAsia" w:cstheme="minorEastAsia"/>
                <w:i w:val="0"/>
                <w:iCs w:val="0"/>
                <w:color w:val="000000"/>
                <w:sz w:val="24"/>
                <w:szCs w:val="24"/>
                <w:highlight w:val="none"/>
                <w:u w:val="none"/>
              </w:rPr>
            </w:pPr>
          </w:p>
        </w:tc>
      </w:tr>
      <w:tr w14:paraId="596F1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0C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E85E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监测、传送数据模块</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62F9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支持南网通信电源监控61850协议接口，不少</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于6个协议输入接口</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97C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E1E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3A4B2">
            <w:pPr>
              <w:jc w:val="center"/>
              <w:rPr>
                <w:rFonts w:hint="eastAsia" w:asciiTheme="minorEastAsia" w:hAnsiTheme="minorEastAsia" w:eastAsiaTheme="minorEastAsia" w:cstheme="minorEastAsia"/>
                <w:i w:val="0"/>
                <w:iCs w:val="0"/>
                <w:color w:val="000000"/>
                <w:sz w:val="24"/>
                <w:szCs w:val="24"/>
                <w:highlight w:val="none"/>
                <w:u w:val="none"/>
              </w:rPr>
            </w:pPr>
          </w:p>
        </w:tc>
      </w:tr>
      <w:tr w14:paraId="366B6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6B5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8401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站内管道光缆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3019D">
            <w:pPr>
              <w:jc w:val="left"/>
              <w:rPr>
                <w:rFonts w:hint="eastAsia" w:asciiTheme="minorEastAsia" w:hAnsiTheme="minorEastAsia" w:eastAsiaTheme="minorEastAsia" w:cstheme="minorEastAsia"/>
                <w:i w:val="0"/>
                <w:iCs w:val="0"/>
                <w:color w:val="000000"/>
                <w:sz w:val="24"/>
                <w:szCs w:val="24"/>
                <w:highlight w:val="none"/>
                <w:u w:val="none"/>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1E395">
            <w:pPr>
              <w:jc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4DCAA">
            <w:pPr>
              <w:jc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D2D02">
            <w:pPr>
              <w:jc w:val="center"/>
              <w:rPr>
                <w:rFonts w:hint="eastAsia" w:asciiTheme="minorEastAsia" w:hAnsiTheme="minorEastAsia" w:eastAsiaTheme="minorEastAsia" w:cstheme="minorEastAsia"/>
                <w:i w:val="0"/>
                <w:iCs w:val="0"/>
                <w:color w:val="000000"/>
                <w:sz w:val="24"/>
                <w:szCs w:val="24"/>
                <w:highlight w:val="none"/>
                <w:u w:val="none"/>
              </w:rPr>
            </w:pPr>
          </w:p>
        </w:tc>
      </w:tr>
      <w:tr w14:paraId="7499D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F864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A3EA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联络光缆1</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0D12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48芯，GYFTZY63</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1A0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A41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200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B3FDB">
            <w:pPr>
              <w:jc w:val="center"/>
              <w:rPr>
                <w:rFonts w:hint="eastAsia" w:asciiTheme="minorEastAsia" w:hAnsiTheme="minorEastAsia" w:eastAsiaTheme="minorEastAsia" w:cstheme="minorEastAsia"/>
                <w:i w:val="0"/>
                <w:iCs w:val="0"/>
                <w:color w:val="000000"/>
                <w:sz w:val="24"/>
                <w:szCs w:val="24"/>
                <w:highlight w:val="none"/>
                <w:u w:val="none"/>
              </w:rPr>
            </w:pPr>
          </w:p>
        </w:tc>
      </w:tr>
      <w:tr w14:paraId="4140F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ED9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8112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联络光缆2</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6DD4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12芯,GYFTZY63</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9A5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852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C87A0">
            <w:pPr>
              <w:jc w:val="center"/>
              <w:rPr>
                <w:rFonts w:hint="eastAsia" w:asciiTheme="minorEastAsia" w:hAnsiTheme="minorEastAsia" w:eastAsiaTheme="minorEastAsia" w:cstheme="minorEastAsia"/>
                <w:i w:val="0"/>
                <w:iCs w:val="0"/>
                <w:color w:val="000000"/>
                <w:sz w:val="24"/>
                <w:szCs w:val="24"/>
                <w:highlight w:val="none"/>
                <w:u w:val="none"/>
              </w:rPr>
            </w:pPr>
          </w:p>
        </w:tc>
      </w:tr>
      <w:tr w14:paraId="7A0D1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B5D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0880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石井站</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547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260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DD5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AD632">
            <w:pPr>
              <w:jc w:val="center"/>
              <w:rPr>
                <w:rFonts w:hint="eastAsia" w:asciiTheme="minorEastAsia" w:hAnsiTheme="minorEastAsia" w:eastAsiaTheme="minorEastAsia" w:cstheme="minorEastAsia"/>
                <w:i w:val="0"/>
                <w:iCs w:val="0"/>
                <w:color w:val="000000"/>
                <w:sz w:val="24"/>
                <w:szCs w:val="24"/>
                <w:highlight w:val="none"/>
                <w:u w:val="none"/>
              </w:rPr>
            </w:pPr>
          </w:p>
        </w:tc>
      </w:tr>
      <w:tr w14:paraId="77449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7CB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7CED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50GE光线路板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8A61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50GE光线路板，单板≥2端口</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D6C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2199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439A5">
            <w:pPr>
              <w:jc w:val="center"/>
              <w:rPr>
                <w:rFonts w:hint="eastAsia" w:asciiTheme="minorEastAsia" w:hAnsiTheme="minorEastAsia" w:eastAsiaTheme="minorEastAsia" w:cstheme="minorEastAsia"/>
                <w:i w:val="0"/>
                <w:iCs w:val="0"/>
                <w:color w:val="000000"/>
                <w:sz w:val="24"/>
                <w:szCs w:val="24"/>
                <w:highlight w:val="none"/>
                <w:u w:val="none"/>
              </w:rPr>
            </w:pPr>
          </w:p>
        </w:tc>
      </w:tr>
      <w:tr w14:paraId="75450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3244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CF51A">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50GE光模块</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CC24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50GE光模块，80km</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043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5C88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76821">
            <w:pPr>
              <w:jc w:val="center"/>
              <w:rPr>
                <w:rFonts w:hint="eastAsia" w:asciiTheme="minorEastAsia" w:hAnsiTheme="minorEastAsia" w:eastAsiaTheme="minorEastAsia" w:cstheme="minorEastAsia"/>
                <w:i w:val="0"/>
                <w:iCs w:val="0"/>
                <w:color w:val="000000"/>
                <w:sz w:val="24"/>
                <w:szCs w:val="24"/>
                <w:highlight w:val="none"/>
                <w:u w:val="none"/>
              </w:rPr>
            </w:pPr>
          </w:p>
        </w:tc>
      </w:tr>
      <w:tr w14:paraId="0D385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AD8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75A7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光收发一体模块</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D262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A型10G设备板卡</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4A2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F20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223EA">
            <w:pPr>
              <w:jc w:val="center"/>
              <w:rPr>
                <w:rFonts w:hint="eastAsia" w:asciiTheme="minorEastAsia" w:hAnsiTheme="minorEastAsia" w:eastAsiaTheme="minorEastAsia" w:cstheme="minorEastAsia"/>
                <w:i w:val="0"/>
                <w:iCs w:val="0"/>
                <w:color w:val="000000"/>
                <w:sz w:val="24"/>
                <w:szCs w:val="24"/>
                <w:highlight w:val="none"/>
                <w:u w:val="none"/>
              </w:rPr>
            </w:pPr>
          </w:p>
        </w:tc>
      </w:tr>
      <w:tr w14:paraId="6A518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AD4AE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w:t>
            </w:r>
          </w:p>
        </w:tc>
        <w:tc>
          <w:tcPr>
            <w:tcW w:w="2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C4F81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2M光接口板（业务板）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1D9C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2M光接口板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07F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E56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14835">
            <w:pPr>
              <w:jc w:val="center"/>
              <w:rPr>
                <w:rFonts w:hint="eastAsia" w:asciiTheme="minorEastAsia" w:hAnsiTheme="minorEastAsia" w:eastAsiaTheme="minorEastAsia" w:cstheme="minorEastAsia"/>
                <w:i w:val="0"/>
                <w:iCs w:val="0"/>
                <w:color w:val="000000"/>
                <w:sz w:val="24"/>
                <w:szCs w:val="24"/>
                <w:highlight w:val="none"/>
                <w:u w:val="none"/>
              </w:rPr>
            </w:pPr>
          </w:p>
        </w:tc>
      </w:tr>
      <w:tr w14:paraId="0E72E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65688">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12242">
            <w:pPr>
              <w:jc w:val="left"/>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75C2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2M光倒换接口板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FA1C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2A1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896A5">
            <w:pPr>
              <w:jc w:val="center"/>
              <w:rPr>
                <w:rFonts w:hint="eastAsia" w:asciiTheme="minorEastAsia" w:hAnsiTheme="minorEastAsia" w:eastAsiaTheme="minorEastAsia" w:cstheme="minorEastAsia"/>
                <w:i w:val="0"/>
                <w:iCs w:val="0"/>
                <w:color w:val="000000"/>
                <w:sz w:val="24"/>
                <w:szCs w:val="24"/>
                <w:highlight w:val="none"/>
                <w:u w:val="none"/>
              </w:rPr>
            </w:pPr>
          </w:p>
        </w:tc>
      </w:tr>
      <w:tr w14:paraId="02679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7BF2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2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E371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2M光接口板（保护板）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7F0E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2M光接口板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897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C06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B827B">
            <w:pPr>
              <w:jc w:val="center"/>
              <w:rPr>
                <w:rFonts w:hint="eastAsia" w:asciiTheme="minorEastAsia" w:hAnsiTheme="minorEastAsia" w:eastAsiaTheme="minorEastAsia" w:cstheme="minorEastAsia"/>
                <w:i w:val="0"/>
                <w:iCs w:val="0"/>
                <w:color w:val="000000"/>
                <w:sz w:val="24"/>
                <w:szCs w:val="24"/>
                <w:highlight w:val="none"/>
                <w:u w:val="none"/>
              </w:rPr>
            </w:pPr>
          </w:p>
        </w:tc>
      </w:tr>
      <w:tr w14:paraId="182E0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2FAE9">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F5B9D">
            <w:pPr>
              <w:jc w:val="left"/>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E4A5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2M光桥接板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725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CDEB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E3951">
            <w:pPr>
              <w:jc w:val="center"/>
              <w:rPr>
                <w:rFonts w:hint="eastAsia" w:asciiTheme="minorEastAsia" w:hAnsiTheme="minorEastAsia" w:eastAsiaTheme="minorEastAsia" w:cstheme="minorEastAsia"/>
                <w:i w:val="0"/>
                <w:iCs w:val="0"/>
                <w:color w:val="000000"/>
                <w:sz w:val="24"/>
                <w:szCs w:val="24"/>
                <w:highlight w:val="none"/>
                <w:u w:val="none"/>
              </w:rPr>
            </w:pPr>
          </w:p>
        </w:tc>
      </w:tr>
      <w:tr w14:paraId="422BE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97F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55D13">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滘心站</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0B18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3D8C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C97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A26E5">
            <w:pPr>
              <w:jc w:val="center"/>
              <w:rPr>
                <w:rFonts w:hint="eastAsia" w:asciiTheme="minorEastAsia" w:hAnsiTheme="minorEastAsia" w:eastAsiaTheme="minorEastAsia" w:cstheme="minorEastAsia"/>
                <w:i w:val="0"/>
                <w:iCs w:val="0"/>
                <w:color w:val="000000"/>
                <w:sz w:val="24"/>
                <w:szCs w:val="24"/>
                <w:highlight w:val="none"/>
                <w:u w:val="none"/>
              </w:rPr>
            </w:pPr>
          </w:p>
        </w:tc>
      </w:tr>
      <w:tr w14:paraId="607BA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5A7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F3C65">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光收发一体模块</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D5DD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B型10G设备板卡</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F03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A0B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1B3EE">
            <w:pPr>
              <w:jc w:val="center"/>
              <w:rPr>
                <w:rFonts w:hint="eastAsia" w:asciiTheme="minorEastAsia" w:hAnsiTheme="minorEastAsia" w:eastAsiaTheme="minorEastAsia" w:cstheme="minorEastAsia"/>
                <w:i w:val="0"/>
                <w:iCs w:val="0"/>
                <w:color w:val="000000"/>
                <w:sz w:val="24"/>
                <w:szCs w:val="24"/>
                <w:highlight w:val="none"/>
                <w:u w:val="none"/>
              </w:rPr>
            </w:pPr>
          </w:p>
        </w:tc>
      </w:tr>
      <w:tr w14:paraId="7AE59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6ACB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109979">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2M光接口板（业务板）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7384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2M光接口板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316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9A16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1381E">
            <w:pPr>
              <w:jc w:val="center"/>
              <w:rPr>
                <w:rFonts w:hint="eastAsia" w:asciiTheme="minorEastAsia" w:hAnsiTheme="minorEastAsia" w:eastAsiaTheme="minorEastAsia" w:cstheme="minorEastAsia"/>
                <w:i w:val="0"/>
                <w:iCs w:val="0"/>
                <w:color w:val="000000"/>
                <w:sz w:val="24"/>
                <w:szCs w:val="24"/>
                <w:highlight w:val="none"/>
                <w:u w:val="none"/>
              </w:rPr>
            </w:pPr>
          </w:p>
        </w:tc>
      </w:tr>
      <w:tr w14:paraId="68C4D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D7D56">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1323E">
            <w:pPr>
              <w:jc w:val="left"/>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4DAA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2M光倒换接口板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E694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45C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9482F">
            <w:pPr>
              <w:jc w:val="center"/>
              <w:rPr>
                <w:rFonts w:hint="eastAsia" w:asciiTheme="minorEastAsia" w:hAnsiTheme="minorEastAsia" w:eastAsiaTheme="minorEastAsia" w:cstheme="minorEastAsia"/>
                <w:i w:val="0"/>
                <w:iCs w:val="0"/>
                <w:color w:val="000000"/>
                <w:sz w:val="24"/>
                <w:szCs w:val="24"/>
                <w:highlight w:val="none"/>
                <w:u w:val="none"/>
              </w:rPr>
            </w:pPr>
          </w:p>
        </w:tc>
      </w:tr>
      <w:tr w14:paraId="6BEC8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6F37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29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AFF6AF">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2M光接口板（保护板）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176E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2M光接口板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6AB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ED4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B78A7">
            <w:pPr>
              <w:jc w:val="center"/>
              <w:rPr>
                <w:rFonts w:hint="eastAsia" w:asciiTheme="minorEastAsia" w:hAnsiTheme="minorEastAsia" w:eastAsiaTheme="minorEastAsia" w:cstheme="minorEastAsia"/>
                <w:i w:val="0"/>
                <w:iCs w:val="0"/>
                <w:color w:val="000000"/>
                <w:sz w:val="24"/>
                <w:szCs w:val="24"/>
                <w:highlight w:val="none"/>
                <w:u w:val="none"/>
              </w:rPr>
            </w:pPr>
          </w:p>
        </w:tc>
      </w:tr>
      <w:tr w14:paraId="7841B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45416">
            <w:pPr>
              <w:jc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E8200">
            <w:pPr>
              <w:jc w:val="left"/>
              <w:rPr>
                <w:rFonts w:hint="eastAsia" w:ascii="宋体" w:hAnsi="宋体" w:eastAsia="宋体" w:cs="宋体"/>
                <w:i w:val="0"/>
                <w:iCs w:val="0"/>
                <w:color w:val="000000"/>
                <w:kern w:val="0"/>
                <w:sz w:val="24"/>
                <w:szCs w:val="24"/>
                <w:highlight w:val="none"/>
                <w:u w:val="none"/>
                <w:lang w:val="en-US" w:eastAsia="zh-CN" w:bidi="ar"/>
              </w:rPr>
            </w:pP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6459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2M光桥接板</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EB9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106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3CB25">
            <w:pPr>
              <w:jc w:val="center"/>
              <w:rPr>
                <w:rFonts w:hint="eastAsia" w:asciiTheme="minorEastAsia" w:hAnsiTheme="minorEastAsia" w:eastAsiaTheme="minorEastAsia" w:cstheme="minorEastAsia"/>
                <w:i w:val="0"/>
                <w:iCs w:val="0"/>
                <w:color w:val="000000"/>
                <w:sz w:val="24"/>
                <w:szCs w:val="24"/>
                <w:highlight w:val="none"/>
                <w:u w:val="none"/>
              </w:rPr>
            </w:pPr>
          </w:p>
        </w:tc>
      </w:tr>
      <w:tr w14:paraId="2CE63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665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A759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罗涌站</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20B57">
            <w:pPr>
              <w:jc w:val="left"/>
              <w:rPr>
                <w:rFonts w:hint="eastAsia" w:asciiTheme="minorEastAsia" w:hAnsiTheme="minorEastAsia" w:eastAsiaTheme="minorEastAsia" w:cstheme="minorEastAsia"/>
                <w:i w:val="0"/>
                <w:iCs w:val="0"/>
                <w:color w:val="000000"/>
                <w:sz w:val="24"/>
                <w:szCs w:val="24"/>
                <w:highlight w:val="none"/>
                <w:u w:val="none"/>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CF0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DE4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1A717">
            <w:pPr>
              <w:jc w:val="center"/>
              <w:rPr>
                <w:rFonts w:hint="eastAsia" w:asciiTheme="minorEastAsia" w:hAnsiTheme="minorEastAsia" w:eastAsiaTheme="minorEastAsia" w:cstheme="minorEastAsia"/>
                <w:i w:val="0"/>
                <w:iCs w:val="0"/>
                <w:color w:val="000000"/>
                <w:sz w:val="24"/>
                <w:szCs w:val="24"/>
                <w:highlight w:val="none"/>
                <w:u w:val="none"/>
              </w:rPr>
            </w:pPr>
          </w:p>
        </w:tc>
      </w:tr>
      <w:tr w14:paraId="671FD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E5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C063E">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E1接口子卡</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A1D9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H3CSR8805路由器板卡</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C1A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C0D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DDEA2">
            <w:pPr>
              <w:jc w:val="center"/>
              <w:rPr>
                <w:rFonts w:hint="eastAsia" w:asciiTheme="minorEastAsia" w:hAnsiTheme="minorEastAsia" w:eastAsiaTheme="minorEastAsia" w:cstheme="minorEastAsia"/>
                <w:i w:val="0"/>
                <w:iCs w:val="0"/>
                <w:color w:val="000000"/>
                <w:sz w:val="24"/>
                <w:szCs w:val="24"/>
                <w:highlight w:val="none"/>
                <w:u w:val="none"/>
              </w:rPr>
            </w:pPr>
          </w:p>
        </w:tc>
      </w:tr>
      <w:tr w14:paraId="5C118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F95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B9CB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母卡</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13C5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H3CSR8805路由器板卡</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6E3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C2D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EE816">
            <w:pPr>
              <w:jc w:val="center"/>
              <w:rPr>
                <w:rFonts w:hint="eastAsia" w:asciiTheme="minorEastAsia" w:hAnsiTheme="minorEastAsia" w:eastAsiaTheme="minorEastAsia" w:cstheme="minorEastAsia"/>
                <w:i w:val="0"/>
                <w:iCs w:val="0"/>
                <w:color w:val="000000"/>
                <w:sz w:val="24"/>
                <w:szCs w:val="24"/>
                <w:highlight w:val="none"/>
                <w:u w:val="none"/>
              </w:rPr>
            </w:pPr>
          </w:p>
        </w:tc>
      </w:tr>
      <w:tr w14:paraId="2EE89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52D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3B9A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大田站</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02203">
            <w:pPr>
              <w:jc w:val="left"/>
              <w:rPr>
                <w:rFonts w:hint="eastAsia" w:asciiTheme="minorEastAsia" w:hAnsiTheme="minorEastAsia" w:eastAsiaTheme="minorEastAsia" w:cstheme="minorEastAsia"/>
                <w:i w:val="0"/>
                <w:iCs w:val="0"/>
                <w:color w:val="000000"/>
                <w:sz w:val="24"/>
                <w:szCs w:val="24"/>
                <w:highlight w:val="none"/>
                <w:u w:val="none"/>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323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8D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E0D61">
            <w:pPr>
              <w:jc w:val="center"/>
              <w:rPr>
                <w:rFonts w:hint="eastAsia" w:asciiTheme="minorEastAsia" w:hAnsiTheme="minorEastAsia" w:eastAsiaTheme="minorEastAsia" w:cstheme="minorEastAsia"/>
                <w:i w:val="0"/>
                <w:iCs w:val="0"/>
                <w:color w:val="000000"/>
                <w:sz w:val="24"/>
                <w:szCs w:val="24"/>
                <w:highlight w:val="none"/>
                <w:u w:val="none"/>
              </w:rPr>
            </w:pPr>
          </w:p>
        </w:tc>
      </w:tr>
      <w:tr w14:paraId="4C62F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AF60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F0E38">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50GE光线路板</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F243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50GE光线路板，单板≥1端口</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3D4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C8F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3C37A">
            <w:pPr>
              <w:jc w:val="center"/>
              <w:rPr>
                <w:rFonts w:hint="eastAsia" w:asciiTheme="minorEastAsia" w:hAnsiTheme="minorEastAsia" w:eastAsiaTheme="minorEastAsia" w:cstheme="minorEastAsia"/>
                <w:i w:val="0"/>
                <w:iCs w:val="0"/>
                <w:color w:val="000000"/>
                <w:sz w:val="24"/>
                <w:szCs w:val="24"/>
                <w:highlight w:val="none"/>
                <w:u w:val="none"/>
              </w:rPr>
            </w:pPr>
          </w:p>
        </w:tc>
      </w:tr>
      <w:tr w14:paraId="63379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182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CA2B6">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50GE光模块</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7BF8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50GE光模块，80km</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F361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08A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 </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A0F35">
            <w:pPr>
              <w:jc w:val="center"/>
              <w:rPr>
                <w:rFonts w:hint="eastAsia" w:asciiTheme="minorEastAsia" w:hAnsiTheme="minorEastAsia" w:eastAsiaTheme="minorEastAsia" w:cstheme="minorEastAsia"/>
                <w:i w:val="0"/>
                <w:iCs w:val="0"/>
                <w:color w:val="000000"/>
                <w:sz w:val="24"/>
                <w:szCs w:val="24"/>
                <w:highlight w:val="none"/>
                <w:u w:val="none"/>
              </w:rPr>
            </w:pPr>
          </w:p>
        </w:tc>
      </w:tr>
      <w:tr w14:paraId="37965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EF06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b/>
                <w:bCs/>
                <w:i w:val="0"/>
                <w:iCs w:val="0"/>
                <w:color w:val="000000"/>
                <w:kern w:val="0"/>
                <w:sz w:val="24"/>
                <w:szCs w:val="24"/>
                <w:highlight w:val="none"/>
                <w:u w:val="none"/>
                <w:lang w:val="en-US" w:eastAsia="zh-CN" w:bidi="ar"/>
              </w:rPr>
              <w:t>B</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7D2F9">
            <w:pPr>
              <w:jc w:val="both"/>
              <w:rPr>
                <w:rFonts w:hint="eastAsia" w:asciiTheme="minorEastAsia" w:hAnsiTheme="minorEastAsia" w:eastAsiaTheme="minorEastAsia" w:cstheme="minorEastAsia"/>
                <w:b/>
                <w:bCs/>
                <w:i w:val="0"/>
                <w:iCs w:val="0"/>
                <w:color w:val="000000"/>
                <w:kern w:val="2"/>
                <w:sz w:val="24"/>
                <w:szCs w:val="24"/>
                <w:highlight w:val="none"/>
                <w:u w:val="none"/>
                <w:lang w:val="en-US" w:eastAsia="zh-CN" w:bidi="ar-SA"/>
              </w:rPr>
            </w:pPr>
            <w:r>
              <w:rPr>
                <w:rFonts w:hint="eastAsia" w:asciiTheme="minorEastAsia" w:hAnsiTheme="minorEastAsia" w:eastAsiaTheme="minorEastAsia" w:cstheme="minorEastAsia"/>
                <w:b/>
                <w:bCs/>
                <w:i w:val="0"/>
                <w:iCs w:val="0"/>
                <w:color w:val="000000"/>
                <w:sz w:val="24"/>
                <w:szCs w:val="24"/>
                <w:highlight w:val="none"/>
                <w:u w:val="none"/>
              </w:rPr>
              <w:t>110kV黄金围T接罗石线电缆线路工程（配套光缆部分）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C9AB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AE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E8B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61F5D">
            <w:pPr>
              <w:jc w:val="center"/>
              <w:rPr>
                <w:rFonts w:hint="eastAsia" w:asciiTheme="minorEastAsia" w:hAnsiTheme="minorEastAsia" w:eastAsiaTheme="minorEastAsia" w:cstheme="minorEastAsia"/>
                <w:i w:val="0"/>
                <w:iCs w:val="0"/>
                <w:color w:val="000000"/>
                <w:sz w:val="24"/>
                <w:szCs w:val="24"/>
                <w:highlight w:val="none"/>
                <w:u w:val="none"/>
              </w:rPr>
            </w:pPr>
          </w:p>
        </w:tc>
      </w:tr>
      <w:tr w14:paraId="0DFE3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FF2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E8C90">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Style w:val="23"/>
                <w:highlight w:val="none"/>
                <w:lang w:val="en-US" w:eastAsia="zh-CN" w:bidi="ar"/>
              </w:rPr>
              <w:t>48</w:t>
            </w:r>
            <w:r>
              <w:rPr>
                <w:rStyle w:val="24"/>
                <w:highlight w:val="none"/>
                <w:lang w:val="en-US" w:eastAsia="zh-CN" w:bidi="ar"/>
              </w:rPr>
              <w:t>芯非金属管道光缆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7B252">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GYFTZY63-48B1</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7D5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BF8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2381</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83F25">
            <w:pPr>
              <w:jc w:val="center"/>
              <w:rPr>
                <w:rFonts w:hint="eastAsia" w:asciiTheme="minorEastAsia" w:hAnsiTheme="minorEastAsia" w:eastAsiaTheme="minorEastAsia" w:cstheme="minorEastAsia"/>
                <w:i w:val="0"/>
                <w:iCs w:val="0"/>
                <w:color w:val="000000"/>
                <w:sz w:val="24"/>
                <w:szCs w:val="24"/>
                <w:highlight w:val="none"/>
                <w:u w:val="none"/>
              </w:rPr>
            </w:pPr>
          </w:p>
        </w:tc>
      </w:tr>
      <w:tr w14:paraId="48187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1763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B427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光缆标志牌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F855F">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B1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B7F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1AAC2">
            <w:pPr>
              <w:jc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sz w:val="24"/>
                <w:szCs w:val="24"/>
                <w:highlight w:val="none"/>
                <w:u w:val="none"/>
              </w:rPr>
              <w:t>非承包范围</w:t>
            </w:r>
          </w:p>
        </w:tc>
      </w:tr>
      <w:tr w14:paraId="396EE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954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b/>
                <w:bCs/>
                <w:i w:val="0"/>
                <w:iCs w:val="0"/>
                <w:color w:val="000000"/>
                <w:kern w:val="0"/>
                <w:sz w:val="24"/>
                <w:szCs w:val="24"/>
                <w:highlight w:val="none"/>
                <w:u w:val="none"/>
                <w:lang w:val="en-US" w:eastAsia="zh-CN" w:bidi="ar"/>
              </w:rPr>
              <w:t>C</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FA9A9">
            <w:pPr>
              <w:jc w:val="both"/>
              <w:rPr>
                <w:rFonts w:hint="eastAsia" w:asciiTheme="minorEastAsia" w:hAnsiTheme="minorEastAsia" w:eastAsiaTheme="minorEastAsia" w:cstheme="minorEastAsia"/>
                <w:b/>
                <w:bCs/>
                <w:i w:val="0"/>
                <w:iCs w:val="0"/>
                <w:color w:val="000000"/>
                <w:kern w:val="2"/>
                <w:sz w:val="24"/>
                <w:szCs w:val="24"/>
                <w:highlight w:val="none"/>
                <w:u w:val="none"/>
                <w:lang w:val="en-US" w:eastAsia="zh-CN" w:bidi="ar-SA"/>
              </w:rPr>
            </w:pPr>
            <w:r>
              <w:rPr>
                <w:rFonts w:hint="eastAsia" w:asciiTheme="minorEastAsia" w:hAnsiTheme="minorEastAsia" w:eastAsiaTheme="minorEastAsia" w:cstheme="minorEastAsia"/>
                <w:b/>
                <w:bCs/>
                <w:i w:val="0"/>
                <w:iCs w:val="0"/>
                <w:color w:val="000000"/>
                <w:sz w:val="24"/>
                <w:szCs w:val="24"/>
                <w:highlight w:val="none"/>
                <w:u w:val="none"/>
              </w:rPr>
              <w:t>110kV黄金围T接罗石线电缆线路工程（配套光缆部分）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B9BE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F74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2E6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16503">
            <w:pPr>
              <w:jc w:val="center"/>
              <w:rPr>
                <w:rFonts w:hint="eastAsia" w:asciiTheme="minorEastAsia" w:hAnsiTheme="minorEastAsia" w:eastAsiaTheme="minorEastAsia" w:cstheme="minorEastAsia"/>
                <w:i w:val="0"/>
                <w:iCs w:val="0"/>
                <w:color w:val="000000"/>
                <w:sz w:val="24"/>
                <w:szCs w:val="24"/>
                <w:highlight w:val="none"/>
                <w:u w:val="none"/>
              </w:rPr>
            </w:pPr>
          </w:p>
        </w:tc>
      </w:tr>
      <w:tr w14:paraId="26C19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E5F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5484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48芯非金属管道光缆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0E5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GYFTZY63-48B1</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8D2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C5B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1114</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F6A3A">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r>
      <w:tr w14:paraId="56D6C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0E6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D6DC1">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光缆余览架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E1486">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B0F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5B4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26127">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p>
        </w:tc>
      </w:tr>
      <w:tr w14:paraId="7B159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BC5E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1CBE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光缆标示牌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F14B8">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020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7ED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35</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4F13">
            <w:pPr>
              <w:jc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Theme="minorEastAsia" w:hAnsiTheme="minorEastAsia" w:eastAsiaTheme="minorEastAsia" w:cstheme="minorEastAsia"/>
                <w:i w:val="0"/>
                <w:iCs w:val="0"/>
                <w:color w:val="000000"/>
                <w:sz w:val="24"/>
                <w:szCs w:val="24"/>
                <w:highlight w:val="none"/>
                <w:u w:val="none"/>
              </w:rPr>
              <w:t>非承包范围</w:t>
            </w:r>
          </w:p>
        </w:tc>
      </w:tr>
      <w:tr w14:paraId="3A409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FF7F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宋体" w:hAnsi="宋体" w:eastAsia="宋体" w:cs="宋体"/>
                <w:b/>
                <w:bCs/>
                <w:i w:val="0"/>
                <w:iCs w:val="0"/>
                <w:color w:val="000000"/>
                <w:kern w:val="0"/>
                <w:sz w:val="24"/>
                <w:szCs w:val="24"/>
                <w:highlight w:val="none"/>
                <w:u w:val="none"/>
                <w:lang w:val="en-US" w:eastAsia="zh-CN" w:bidi="ar"/>
              </w:rPr>
              <w:t>D</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6B2C3">
            <w:pPr>
              <w:jc w:val="both"/>
              <w:rPr>
                <w:rFonts w:hint="eastAsia" w:asciiTheme="minorEastAsia" w:hAnsiTheme="minorEastAsia" w:eastAsiaTheme="minorEastAsia" w:cstheme="minorEastAsia"/>
                <w:b/>
                <w:bCs/>
                <w:i w:val="0"/>
                <w:iCs w:val="0"/>
                <w:color w:val="000000"/>
                <w:kern w:val="2"/>
                <w:sz w:val="24"/>
                <w:szCs w:val="24"/>
                <w:highlight w:val="none"/>
                <w:u w:val="none"/>
                <w:lang w:val="en-US" w:eastAsia="zh-CN" w:bidi="ar-SA"/>
              </w:rPr>
            </w:pPr>
            <w:r>
              <w:rPr>
                <w:rFonts w:hint="eastAsia" w:asciiTheme="minorEastAsia" w:hAnsiTheme="minorEastAsia" w:eastAsiaTheme="minorEastAsia" w:cstheme="minorEastAsia"/>
                <w:b/>
                <w:bCs/>
                <w:i w:val="0"/>
                <w:iCs w:val="0"/>
                <w:color w:val="000000"/>
                <w:sz w:val="24"/>
                <w:szCs w:val="24"/>
                <w:highlight w:val="none"/>
                <w:u w:val="none"/>
              </w:rPr>
              <w:t>110kV黄金围T规划石井～滘心电缆线路工程（配套光缆部分）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BE9C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4B8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CD4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CB8F6">
            <w:pPr>
              <w:jc w:val="center"/>
              <w:rPr>
                <w:rFonts w:hint="eastAsia" w:asciiTheme="minorEastAsia" w:hAnsiTheme="minorEastAsia" w:eastAsiaTheme="minorEastAsia" w:cstheme="minorEastAsia"/>
                <w:i w:val="0"/>
                <w:iCs w:val="0"/>
                <w:color w:val="000000"/>
                <w:sz w:val="24"/>
                <w:szCs w:val="24"/>
                <w:highlight w:val="none"/>
                <w:u w:val="none"/>
              </w:rPr>
            </w:pPr>
          </w:p>
        </w:tc>
      </w:tr>
      <w:tr w14:paraId="606C6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1FB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773BC">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48芯非金属管道光缆</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56C0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GYFTZY63-48B1</w:t>
            </w: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061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米</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35C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2028</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AA7E8">
            <w:pPr>
              <w:jc w:val="center"/>
              <w:rPr>
                <w:rFonts w:hint="eastAsia" w:asciiTheme="minorEastAsia" w:hAnsiTheme="minorEastAsia" w:eastAsiaTheme="minorEastAsia" w:cstheme="minorEastAsia"/>
                <w:i w:val="0"/>
                <w:iCs w:val="0"/>
                <w:color w:val="000000"/>
                <w:sz w:val="24"/>
                <w:szCs w:val="24"/>
                <w:highlight w:val="none"/>
                <w:u w:val="none"/>
              </w:rPr>
            </w:pPr>
          </w:p>
        </w:tc>
      </w:tr>
      <w:tr w14:paraId="17A00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599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3363B">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光缆余览架</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9CE5A">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C42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个</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496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6940F">
            <w:pPr>
              <w:jc w:val="center"/>
              <w:rPr>
                <w:rFonts w:hint="eastAsia" w:asciiTheme="minorEastAsia" w:hAnsiTheme="minorEastAsia" w:eastAsiaTheme="minorEastAsia" w:cstheme="minorEastAsia"/>
                <w:i w:val="0"/>
                <w:iCs w:val="0"/>
                <w:color w:val="000000"/>
                <w:sz w:val="24"/>
                <w:szCs w:val="24"/>
                <w:highlight w:val="none"/>
                <w:u w:val="none"/>
              </w:rPr>
            </w:pPr>
          </w:p>
        </w:tc>
      </w:tr>
      <w:tr w14:paraId="2060B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694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 </w:t>
            </w:r>
          </w:p>
        </w:tc>
        <w:tc>
          <w:tcPr>
            <w:tcW w:w="2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F055D">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光缆标示牌</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A6C50">
            <w:pPr>
              <w:jc w:val="left"/>
              <w:rPr>
                <w:rFonts w:hint="eastAsia" w:ascii="宋体" w:hAnsi="宋体" w:eastAsia="宋体" w:cs="宋体"/>
                <w:i w:val="0"/>
                <w:iCs w:val="0"/>
                <w:color w:val="000000"/>
                <w:kern w:val="0"/>
                <w:sz w:val="24"/>
                <w:szCs w:val="24"/>
                <w:highlight w:val="none"/>
                <w:u w:val="none"/>
                <w:lang w:val="en-US" w:eastAsia="zh-CN" w:bidi="ar"/>
              </w:rPr>
            </w:pPr>
          </w:p>
        </w:tc>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B66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块</w:t>
            </w:r>
          </w:p>
        </w:tc>
        <w:tc>
          <w:tcPr>
            <w:tcW w:w="1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5B7B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72</w:t>
            </w:r>
          </w:p>
        </w:tc>
        <w:tc>
          <w:tcPr>
            <w:tcW w:w="10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0AD14">
            <w:pPr>
              <w:jc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sz w:val="24"/>
                <w:szCs w:val="24"/>
                <w:highlight w:val="none"/>
                <w:u w:val="none"/>
              </w:rPr>
              <w:t>非承包范围</w:t>
            </w:r>
          </w:p>
        </w:tc>
      </w:tr>
    </w:tbl>
    <w:p w14:paraId="2AD90476">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4D494B3E">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0000FF"/>
          <w:kern w:val="2"/>
          <w:sz w:val="24"/>
          <w:szCs w:val="24"/>
          <w:highlight w:val="none"/>
          <w:lang w:val="en-US" w:eastAsia="zh-CN" w:bidi="ar-SA"/>
        </w:rPr>
      </w:pPr>
    </w:p>
    <w:p w14:paraId="283632A3">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6270B2A1">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四、报价表</w:t>
      </w:r>
    </w:p>
    <w:p w14:paraId="7CFB7BD9">
      <w:pPr>
        <w:numPr>
          <w:ilvl w:val="0"/>
          <w:numId w:val="0"/>
        </w:numPr>
        <w:jc w:val="center"/>
        <w:rPr>
          <w:rFonts w:hint="eastAsia"/>
          <w:highlight w:val="none"/>
          <w:lang w:val="en-US" w:eastAsia="zh-CN"/>
        </w:rPr>
      </w:pPr>
      <w:r>
        <w:rPr>
          <w:rFonts w:hint="eastAsia" w:asciiTheme="minorEastAsia" w:hAnsiTheme="minorEastAsia" w:eastAsiaTheme="minorEastAsia" w:cstheme="minorEastAsia"/>
          <w:b/>
          <w:bCs/>
          <w:i w:val="0"/>
          <w:color w:val="auto"/>
          <w:kern w:val="2"/>
          <w:sz w:val="24"/>
          <w:szCs w:val="24"/>
          <w:highlight w:val="none"/>
          <w:lang w:val="en-US" w:eastAsia="zh-CN" w:bidi="ar-SA"/>
        </w:rPr>
        <w:t>总报价表</w:t>
      </w:r>
    </w:p>
    <w:tbl>
      <w:tblPr>
        <w:tblStyle w:val="15"/>
        <w:tblpPr w:leftFromText="180" w:rightFromText="180" w:vertAnchor="text" w:horzAnchor="page" w:tblpX="1352" w:tblpY="66"/>
        <w:tblOverlap w:val="never"/>
        <w:tblW w:w="99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1"/>
        <w:gridCol w:w="1890"/>
        <w:gridCol w:w="1325"/>
        <w:gridCol w:w="1262"/>
        <w:gridCol w:w="750"/>
        <w:gridCol w:w="550"/>
        <w:gridCol w:w="880"/>
        <w:gridCol w:w="1024"/>
        <w:gridCol w:w="905"/>
        <w:gridCol w:w="685"/>
      </w:tblGrid>
      <w:tr w14:paraId="261CA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trPr>
        <w:tc>
          <w:tcPr>
            <w:tcW w:w="651" w:type="dxa"/>
            <w:vMerge w:val="restart"/>
            <w:tcBorders>
              <w:top w:val="single" w:color="000000" w:sz="4" w:space="0"/>
              <w:left w:val="single" w:color="000000" w:sz="4" w:space="0"/>
              <w:right w:val="single" w:color="000000" w:sz="4" w:space="0"/>
            </w:tcBorders>
            <w:shd w:val="clear" w:color="auto" w:fill="auto"/>
            <w:noWrap/>
            <w:vAlign w:val="center"/>
          </w:tcPr>
          <w:p w14:paraId="53391D4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序号</w:t>
            </w:r>
          </w:p>
        </w:tc>
        <w:tc>
          <w:tcPr>
            <w:tcW w:w="1890" w:type="dxa"/>
            <w:vMerge w:val="restart"/>
            <w:tcBorders>
              <w:top w:val="single" w:color="000000" w:sz="4" w:space="0"/>
              <w:left w:val="single" w:color="000000" w:sz="4" w:space="0"/>
              <w:right w:val="single" w:color="000000" w:sz="4" w:space="0"/>
            </w:tcBorders>
            <w:shd w:val="clear" w:color="auto" w:fill="auto"/>
            <w:noWrap/>
            <w:vAlign w:val="center"/>
          </w:tcPr>
          <w:p w14:paraId="1918FF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工程或费用名称</w:t>
            </w:r>
          </w:p>
        </w:tc>
        <w:tc>
          <w:tcPr>
            <w:tcW w:w="1325" w:type="dxa"/>
            <w:vMerge w:val="restart"/>
            <w:tcBorders>
              <w:top w:val="single" w:color="000000" w:sz="4" w:space="0"/>
              <w:left w:val="single" w:color="000000" w:sz="4" w:space="0"/>
              <w:right w:val="single" w:color="000000" w:sz="4" w:space="0"/>
            </w:tcBorders>
            <w:shd w:val="clear" w:color="auto" w:fill="auto"/>
            <w:noWrap/>
            <w:vAlign w:val="center"/>
          </w:tcPr>
          <w:p w14:paraId="143FBF3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限价金额（元）</w:t>
            </w:r>
          </w:p>
        </w:tc>
        <w:tc>
          <w:tcPr>
            <w:tcW w:w="20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C57A7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其中</w:t>
            </w:r>
          </w:p>
        </w:tc>
        <w:tc>
          <w:tcPr>
            <w:tcW w:w="550" w:type="dxa"/>
            <w:vMerge w:val="restart"/>
            <w:tcBorders>
              <w:top w:val="single" w:color="000000" w:sz="4" w:space="0"/>
              <w:left w:val="single" w:color="000000" w:sz="4" w:space="0"/>
              <w:right w:val="single" w:color="000000" w:sz="4" w:space="0"/>
            </w:tcBorders>
            <w:shd w:val="clear" w:color="auto" w:fill="auto"/>
            <w:vAlign w:val="center"/>
          </w:tcPr>
          <w:p w14:paraId="7148F67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投标下浮率</w:t>
            </w:r>
          </w:p>
        </w:tc>
        <w:tc>
          <w:tcPr>
            <w:tcW w:w="880" w:type="dxa"/>
            <w:vMerge w:val="restart"/>
            <w:tcBorders>
              <w:top w:val="single" w:color="000000" w:sz="4" w:space="0"/>
              <w:left w:val="single" w:color="000000" w:sz="4" w:space="0"/>
              <w:right w:val="single" w:color="auto" w:sz="4" w:space="0"/>
            </w:tcBorders>
            <w:shd w:val="clear" w:color="auto" w:fill="auto"/>
            <w:vAlign w:val="center"/>
          </w:tcPr>
          <w:p w14:paraId="7F5F29F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投标报价（元）</w:t>
            </w:r>
          </w:p>
        </w:tc>
        <w:tc>
          <w:tcPr>
            <w:tcW w:w="19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C275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其中</w:t>
            </w:r>
          </w:p>
        </w:tc>
        <w:tc>
          <w:tcPr>
            <w:tcW w:w="685" w:type="dxa"/>
            <w:vMerge w:val="restart"/>
            <w:tcBorders>
              <w:top w:val="single" w:color="000000" w:sz="4" w:space="0"/>
              <w:left w:val="single" w:color="auto" w:sz="4" w:space="0"/>
              <w:right w:val="single" w:color="000000" w:sz="4" w:space="0"/>
            </w:tcBorders>
            <w:shd w:val="clear" w:color="auto" w:fill="auto"/>
            <w:noWrap/>
            <w:vAlign w:val="center"/>
          </w:tcPr>
          <w:p w14:paraId="1E698DB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备  注</w:t>
            </w:r>
          </w:p>
        </w:tc>
      </w:tr>
      <w:tr w14:paraId="1CC2F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51" w:type="dxa"/>
            <w:vMerge w:val="continue"/>
            <w:tcBorders>
              <w:left w:val="single" w:color="000000" w:sz="4" w:space="0"/>
              <w:bottom w:val="single" w:color="000000" w:sz="4" w:space="0"/>
              <w:right w:val="single" w:color="000000" w:sz="4" w:space="0"/>
            </w:tcBorders>
            <w:shd w:val="clear" w:color="auto" w:fill="auto"/>
            <w:noWrap/>
            <w:vAlign w:val="center"/>
          </w:tcPr>
          <w:p w14:paraId="7BD61BE8">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p>
        </w:tc>
        <w:tc>
          <w:tcPr>
            <w:tcW w:w="1890" w:type="dxa"/>
            <w:vMerge w:val="continue"/>
            <w:tcBorders>
              <w:left w:val="single" w:color="000000" w:sz="4" w:space="0"/>
              <w:bottom w:val="nil"/>
              <w:right w:val="single" w:color="000000" w:sz="4" w:space="0"/>
            </w:tcBorders>
            <w:shd w:val="clear" w:color="auto" w:fill="auto"/>
            <w:noWrap/>
            <w:vAlign w:val="center"/>
          </w:tcPr>
          <w:p w14:paraId="49B9A7DE">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p>
        </w:tc>
        <w:tc>
          <w:tcPr>
            <w:tcW w:w="1325" w:type="dxa"/>
            <w:vMerge w:val="continue"/>
            <w:tcBorders>
              <w:left w:val="single" w:color="000000" w:sz="4" w:space="0"/>
              <w:bottom w:val="single" w:color="000000" w:sz="4" w:space="0"/>
              <w:right w:val="single" w:color="000000" w:sz="4" w:space="0"/>
            </w:tcBorders>
            <w:shd w:val="clear" w:color="auto" w:fill="auto"/>
            <w:noWrap/>
            <w:vAlign w:val="center"/>
          </w:tcPr>
          <w:p w14:paraId="49B8CBBB">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rPr>
            </w:pP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92DC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4"/>
                <w:szCs w:val="24"/>
                <w:highlight w:val="none"/>
                <w:u w:val="none"/>
                <w:lang w:val="en-US" w:eastAsia="zh-CN" w:bidi="ar-SA"/>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其中安全文明施工费（元）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9EB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暂估价（元）</w:t>
            </w:r>
          </w:p>
        </w:tc>
        <w:tc>
          <w:tcPr>
            <w:tcW w:w="550" w:type="dxa"/>
            <w:vMerge w:val="continue"/>
            <w:tcBorders>
              <w:left w:val="single" w:color="000000" w:sz="4" w:space="0"/>
              <w:bottom w:val="single" w:color="000000" w:sz="4" w:space="0"/>
              <w:right w:val="single" w:color="000000" w:sz="4" w:space="0"/>
            </w:tcBorders>
            <w:shd w:val="clear" w:color="auto" w:fill="auto"/>
            <w:vAlign w:val="center"/>
          </w:tcPr>
          <w:p w14:paraId="7416C1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880" w:type="dxa"/>
            <w:vMerge w:val="continue"/>
            <w:tcBorders>
              <w:left w:val="single" w:color="000000" w:sz="4" w:space="0"/>
              <w:bottom w:val="single" w:color="000000" w:sz="4" w:space="0"/>
              <w:right w:val="single" w:color="auto" w:sz="4" w:space="0"/>
            </w:tcBorders>
            <w:shd w:val="clear" w:color="auto" w:fill="auto"/>
            <w:vAlign w:val="center"/>
          </w:tcPr>
          <w:p w14:paraId="2748C5F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c>
          <w:tcPr>
            <w:tcW w:w="1024" w:type="dxa"/>
            <w:tcBorders>
              <w:top w:val="single" w:color="auto" w:sz="4" w:space="0"/>
              <w:left w:val="single" w:color="auto" w:sz="4" w:space="0"/>
              <w:bottom w:val="single" w:color="auto" w:sz="4" w:space="0"/>
              <w:right w:val="single" w:color="auto" w:sz="4" w:space="0"/>
            </w:tcBorders>
            <w:shd w:val="clear" w:color="auto" w:fill="auto"/>
            <w:vAlign w:val="center"/>
          </w:tcPr>
          <w:p w14:paraId="4AE4FD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其中安全文明施工费（元）</w:t>
            </w:r>
          </w:p>
        </w:tc>
        <w:tc>
          <w:tcPr>
            <w:tcW w:w="9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BCE7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暂估价（元）</w:t>
            </w:r>
          </w:p>
        </w:tc>
        <w:tc>
          <w:tcPr>
            <w:tcW w:w="685" w:type="dxa"/>
            <w:vMerge w:val="continue"/>
            <w:tcBorders>
              <w:left w:val="single" w:color="auto" w:sz="4" w:space="0"/>
              <w:bottom w:val="single" w:color="000000" w:sz="4" w:space="0"/>
              <w:right w:val="single" w:color="000000" w:sz="4" w:space="0"/>
            </w:tcBorders>
            <w:shd w:val="clear" w:color="auto" w:fill="auto"/>
            <w:noWrap/>
            <w:vAlign w:val="center"/>
          </w:tcPr>
          <w:p w14:paraId="04C4A85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p>
        </w:tc>
      </w:tr>
      <w:tr w14:paraId="1459D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A022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5E6A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110kV黄金围变电站通信设备工程</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0030A">
            <w:pPr>
              <w:keepNext w:val="0"/>
              <w:keepLines w:val="0"/>
              <w:widowControl/>
              <w:suppressLineNumbers w:val="0"/>
              <w:shd w:val="clear" w:color="auto" w:fill="auto"/>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337124.33 </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22616">
            <w:pPr>
              <w:keepNext w:val="0"/>
              <w:keepLines w:val="0"/>
              <w:widowControl/>
              <w:suppressLineNumbers w:val="0"/>
              <w:shd w:val="clear" w:color="auto" w:fill="auto"/>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4792.79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91A0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0.00 </w:t>
            </w:r>
          </w:p>
        </w:tc>
        <w:tc>
          <w:tcPr>
            <w:tcW w:w="550" w:type="dxa"/>
            <w:vMerge w:val="restart"/>
            <w:tcBorders>
              <w:top w:val="single" w:color="000000" w:sz="4" w:space="0"/>
              <w:left w:val="single" w:color="000000" w:sz="4" w:space="0"/>
              <w:right w:val="single" w:color="000000" w:sz="4" w:space="0"/>
            </w:tcBorders>
            <w:shd w:val="clear" w:color="auto" w:fill="auto"/>
            <w:vAlign w:val="center"/>
          </w:tcPr>
          <w:p w14:paraId="3E1ABD06">
            <w:pPr>
              <w:jc w:val="both"/>
              <w:rPr>
                <w:rFonts w:hint="default"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single"/>
                <w:lang w:val="en-US" w:eastAsia="zh-CN"/>
              </w:rPr>
              <w:t xml:space="preserve">  </w:t>
            </w:r>
            <w:r>
              <w:rPr>
                <w:rFonts w:hint="eastAsia" w:asciiTheme="minorEastAsia" w:hAnsiTheme="minorEastAsia" w:eastAsiaTheme="minorEastAsia" w:cstheme="minorEastAsia"/>
                <w:i w:val="0"/>
                <w:iCs w:val="0"/>
                <w:color w:val="000000"/>
                <w:sz w:val="24"/>
                <w:szCs w:val="24"/>
                <w:highlight w:val="none"/>
                <w:u w:val="none"/>
                <w:lang w:val="en-US" w:eastAsia="zh-CN"/>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B31CD">
            <w:pPr>
              <w:jc w:val="center"/>
              <w:rPr>
                <w:rFonts w:hint="eastAsia" w:asciiTheme="minorEastAsia" w:hAnsiTheme="minorEastAsia" w:eastAsiaTheme="minorEastAsia" w:cstheme="minorEastAsia"/>
                <w:i w:val="0"/>
                <w:iCs w:val="0"/>
                <w:color w:val="000000"/>
                <w:sz w:val="24"/>
                <w:szCs w:val="24"/>
                <w:highlight w:val="none"/>
                <w:u w:val="none"/>
              </w:rPr>
            </w:pPr>
          </w:p>
        </w:tc>
        <w:tc>
          <w:tcPr>
            <w:tcW w:w="1024" w:type="dxa"/>
            <w:tcBorders>
              <w:top w:val="single" w:color="auto" w:sz="4" w:space="0"/>
              <w:left w:val="single" w:color="000000" w:sz="4" w:space="0"/>
              <w:bottom w:val="single" w:color="000000" w:sz="4" w:space="0"/>
              <w:right w:val="single" w:color="000000" w:sz="4" w:space="0"/>
            </w:tcBorders>
            <w:shd w:val="clear" w:color="auto" w:fill="auto"/>
            <w:vAlign w:val="center"/>
          </w:tcPr>
          <w:p w14:paraId="312E3770">
            <w:pPr>
              <w:jc w:val="center"/>
              <w:rPr>
                <w:rFonts w:hint="eastAsia" w:asciiTheme="minorEastAsia" w:hAnsiTheme="minorEastAsia" w:eastAsiaTheme="minorEastAsia" w:cstheme="minorEastAsia"/>
                <w:i w:val="0"/>
                <w:iCs w:val="0"/>
                <w:color w:val="000000"/>
                <w:sz w:val="24"/>
                <w:szCs w:val="24"/>
                <w:highlight w:val="none"/>
                <w:u w:val="none"/>
              </w:rPr>
            </w:pPr>
          </w:p>
        </w:tc>
        <w:tc>
          <w:tcPr>
            <w:tcW w:w="905"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D42DC27">
            <w:pPr>
              <w:jc w:val="center"/>
              <w:rPr>
                <w:rFonts w:hint="eastAsia" w:asciiTheme="minorEastAsia" w:hAnsiTheme="minorEastAsia" w:eastAsiaTheme="minorEastAsia" w:cstheme="minorEastAsia"/>
                <w:i w:val="0"/>
                <w:iCs w:val="0"/>
                <w:color w:val="000000"/>
                <w:sz w:val="24"/>
                <w:szCs w:val="24"/>
                <w:highlight w:val="none"/>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5D4E2">
            <w:pPr>
              <w:jc w:val="center"/>
              <w:rPr>
                <w:rFonts w:hint="eastAsia" w:asciiTheme="minorEastAsia" w:hAnsiTheme="minorEastAsia" w:eastAsiaTheme="minorEastAsia" w:cstheme="minorEastAsia"/>
                <w:i w:val="0"/>
                <w:iCs w:val="0"/>
                <w:color w:val="000000"/>
                <w:sz w:val="24"/>
                <w:szCs w:val="24"/>
                <w:highlight w:val="none"/>
                <w:u w:val="none"/>
              </w:rPr>
            </w:pPr>
          </w:p>
        </w:tc>
      </w:tr>
      <w:tr w14:paraId="0D29C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43E3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B447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110kV黄金围T接罗石线电缆线路工程（配套光缆部分）</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21D47">
            <w:pPr>
              <w:keepNext w:val="0"/>
              <w:keepLines w:val="0"/>
              <w:widowControl/>
              <w:suppressLineNumbers w:val="0"/>
              <w:shd w:val="clear" w:color="auto" w:fill="auto"/>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69456.07 </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09401">
            <w:pPr>
              <w:keepNext w:val="0"/>
              <w:keepLines w:val="0"/>
              <w:widowControl/>
              <w:suppressLineNumbers w:val="0"/>
              <w:shd w:val="clear" w:color="auto" w:fill="auto"/>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2364.55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EA97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0.00 </w:t>
            </w:r>
          </w:p>
        </w:tc>
        <w:tc>
          <w:tcPr>
            <w:tcW w:w="550" w:type="dxa"/>
            <w:vMerge w:val="continue"/>
            <w:tcBorders>
              <w:left w:val="single" w:color="000000" w:sz="4" w:space="0"/>
              <w:right w:val="single" w:color="000000" w:sz="4" w:space="0"/>
            </w:tcBorders>
            <w:shd w:val="clear" w:color="auto" w:fill="auto"/>
            <w:vAlign w:val="center"/>
          </w:tcPr>
          <w:p w14:paraId="1A926130">
            <w:pPr>
              <w:jc w:val="center"/>
              <w:rPr>
                <w:rFonts w:hint="eastAsia" w:asciiTheme="minorEastAsia" w:hAnsiTheme="minorEastAsia" w:eastAsiaTheme="minorEastAsia" w:cstheme="minorEastAsia"/>
                <w:i w:val="0"/>
                <w:iCs w:val="0"/>
                <w:color w:val="000000"/>
                <w:sz w:val="24"/>
                <w:szCs w:val="24"/>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90203">
            <w:pPr>
              <w:jc w:val="center"/>
              <w:rPr>
                <w:rFonts w:hint="eastAsia" w:asciiTheme="minorEastAsia" w:hAnsiTheme="minorEastAsia" w:eastAsiaTheme="minorEastAsia" w:cstheme="minorEastAsia"/>
                <w:i w:val="0"/>
                <w:iCs w:val="0"/>
                <w:color w:val="000000"/>
                <w:sz w:val="24"/>
                <w:szCs w:val="24"/>
                <w:highlight w:val="none"/>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2747D">
            <w:pPr>
              <w:jc w:val="center"/>
              <w:rPr>
                <w:rFonts w:hint="eastAsia" w:asciiTheme="minorEastAsia" w:hAnsiTheme="minorEastAsia" w:eastAsiaTheme="minorEastAsia" w:cstheme="minorEastAsia"/>
                <w:i w:val="0"/>
                <w:iCs w:val="0"/>
                <w:color w:val="000000"/>
                <w:sz w:val="24"/>
                <w:szCs w:val="24"/>
                <w:highlight w:val="none"/>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42543">
            <w:pPr>
              <w:jc w:val="center"/>
              <w:rPr>
                <w:rFonts w:hint="eastAsia" w:asciiTheme="minorEastAsia" w:hAnsiTheme="minorEastAsia" w:eastAsiaTheme="minorEastAsia" w:cstheme="minorEastAsia"/>
                <w:i w:val="0"/>
                <w:iCs w:val="0"/>
                <w:color w:val="000000"/>
                <w:sz w:val="24"/>
                <w:szCs w:val="24"/>
                <w:highlight w:val="none"/>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2189E">
            <w:pPr>
              <w:jc w:val="center"/>
              <w:rPr>
                <w:rFonts w:hint="eastAsia" w:asciiTheme="minorEastAsia" w:hAnsiTheme="minorEastAsia" w:eastAsiaTheme="minorEastAsia" w:cstheme="minorEastAsia"/>
                <w:i w:val="0"/>
                <w:iCs w:val="0"/>
                <w:color w:val="000000"/>
                <w:sz w:val="24"/>
                <w:szCs w:val="24"/>
                <w:highlight w:val="none"/>
                <w:u w:val="none"/>
              </w:rPr>
            </w:pPr>
          </w:p>
        </w:tc>
      </w:tr>
      <w:tr w14:paraId="15E05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D98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2D51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110kV黄金围T规划石井～滘心电缆线路工程（配套光缆部分）</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C7F5C">
            <w:pPr>
              <w:keepNext w:val="0"/>
              <w:keepLines w:val="0"/>
              <w:widowControl/>
              <w:suppressLineNumbers w:val="0"/>
              <w:shd w:val="clear" w:color="auto" w:fill="auto"/>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41824.75 </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49738">
            <w:pPr>
              <w:keepNext w:val="0"/>
              <w:keepLines w:val="0"/>
              <w:widowControl/>
              <w:suppressLineNumbers w:val="0"/>
              <w:shd w:val="clear" w:color="auto" w:fill="auto"/>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1332.49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3BC0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0.00 </w:t>
            </w:r>
          </w:p>
        </w:tc>
        <w:tc>
          <w:tcPr>
            <w:tcW w:w="550" w:type="dxa"/>
            <w:vMerge w:val="continue"/>
            <w:tcBorders>
              <w:left w:val="single" w:color="000000" w:sz="4" w:space="0"/>
              <w:right w:val="single" w:color="000000" w:sz="4" w:space="0"/>
            </w:tcBorders>
            <w:shd w:val="clear" w:color="auto" w:fill="auto"/>
            <w:vAlign w:val="center"/>
          </w:tcPr>
          <w:p w14:paraId="2383D2E4">
            <w:pPr>
              <w:jc w:val="center"/>
              <w:rPr>
                <w:rFonts w:hint="eastAsia" w:asciiTheme="minorEastAsia" w:hAnsiTheme="minorEastAsia" w:eastAsiaTheme="minorEastAsia" w:cstheme="minorEastAsia"/>
                <w:i w:val="0"/>
                <w:iCs w:val="0"/>
                <w:color w:val="000000"/>
                <w:sz w:val="24"/>
                <w:szCs w:val="24"/>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49849">
            <w:pPr>
              <w:jc w:val="center"/>
              <w:rPr>
                <w:rFonts w:hint="eastAsia" w:asciiTheme="minorEastAsia" w:hAnsiTheme="minorEastAsia" w:eastAsiaTheme="minorEastAsia" w:cstheme="minorEastAsia"/>
                <w:i w:val="0"/>
                <w:iCs w:val="0"/>
                <w:color w:val="000000"/>
                <w:sz w:val="24"/>
                <w:szCs w:val="24"/>
                <w:highlight w:val="none"/>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35B3F">
            <w:pPr>
              <w:jc w:val="center"/>
              <w:rPr>
                <w:rFonts w:hint="eastAsia" w:asciiTheme="minorEastAsia" w:hAnsiTheme="minorEastAsia" w:eastAsiaTheme="minorEastAsia" w:cstheme="minorEastAsia"/>
                <w:i w:val="0"/>
                <w:iCs w:val="0"/>
                <w:color w:val="000000"/>
                <w:sz w:val="24"/>
                <w:szCs w:val="24"/>
                <w:highlight w:val="none"/>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2B55B">
            <w:pPr>
              <w:jc w:val="center"/>
              <w:rPr>
                <w:rFonts w:hint="eastAsia" w:asciiTheme="minorEastAsia" w:hAnsiTheme="minorEastAsia" w:eastAsiaTheme="minorEastAsia" w:cstheme="minorEastAsia"/>
                <w:i w:val="0"/>
                <w:iCs w:val="0"/>
                <w:color w:val="000000"/>
                <w:sz w:val="24"/>
                <w:szCs w:val="24"/>
                <w:highlight w:val="none"/>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C3BFF">
            <w:pPr>
              <w:jc w:val="center"/>
              <w:rPr>
                <w:rFonts w:hint="eastAsia" w:asciiTheme="minorEastAsia" w:hAnsiTheme="minorEastAsia" w:eastAsiaTheme="minorEastAsia" w:cstheme="minorEastAsia"/>
                <w:i w:val="0"/>
                <w:iCs w:val="0"/>
                <w:color w:val="000000"/>
                <w:sz w:val="24"/>
                <w:szCs w:val="24"/>
                <w:highlight w:val="none"/>
                <w:u w:val="none"/>
              </w:rPr>
            </w:pPr>
          </w:p>
        </w:tc>
      </w:tr>
      <w:tr w14:paraId="1C120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EBDD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C4E4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110kV石井～滘心电缆线路工程（配套光缆部分）</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B8274">
            <w:pPr>
              <w:keepNext w:val="0"/>
              <w:keepLines w:val="0"/>
              <w:widowControl/>
              <w:suppressLineNumbers w:val="0"/>
              <w:shd w:val="clear" w:color="auto" w:fill="auto"/>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67178.90 </w:t>
            </w: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47306">
            <w:pPr>
              <w:keepNext w:val="0"/>
              <w:keepLines w:val="0"/>
              <w:widowControl/>
              <w:suppressLineNumbers w:val="0"/>
              <w:shd w:val="clear" w:color="auto" w:fill="auto"/>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2226.11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618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0.00 </w:t>
            </w:r>
          </w:p>
        </w:tc>
        <w:tc>
          <w:tcPr>
            <w:tcW w:w="550" w:type="dxa"/>
            <w:vMerge w:val="continue"/>
            <w:tcBorders>
              <w:left w:val="single" w:color="000000" w:sz="4" w:space="0"/>
              <w:bottom w:val="single" w:color="000000" w:sz="4" w:space="0"/>
              <w:right w:val="single" w:color="000000" w:sz="4" w:space="0"/>
            </w:tcBorders>
            <w:shd w:val="clear" w:color="auto" w:fill="auto"/>
            <w:vAlign w:val="center"/>
          </w:tcPr>
          <w:p w14:paraId="4EC1622D">
            <w:pPr>
              <w:rPr>
                <w:rFonts w:hint="eastAsia" w:asciiTheme="minorEastAsia" w:hAnsiTheme="minorEastAsia" w:eastAsiaTheme="minorEastAsia" w:cstheme="minorEastAsia"/>
                <w:i w:val="0"/>
                <w:iCs w:val="0"/>
                <w:color w:val="000000"/>
                <w:sz w:val="24"/>
                <w:szCs w:val="24"/>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DDE6E">
            <w:pPr>
              <w:jc w:val="center"/>
              <w:rPr>
                <w:rFonts w:hint="eastAsia" w:asciiTheme="minorEastAsia" w:hAnsiTheme="minorEastAsia" w:eastAsiaTheme="minorEastAsia" w:cstheme="minorEastAsia"/>
                <w:i w:val="0"/>
                <w:iCs w:val="0"/>
                <w:color w:val="000000"/>
                <w:sz w:val="24"/>
                <w:szCs w:val="24"/>
                <w:highlight w:val="none"/>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55D1C">
            <w:pPr>
              <w:jc w:val="center"/>
              <w:rPr>
                <w:rFonts w:hint="eastAsia" w:asciiTheme="minorEastAsia" w:hAnsiTheme="minorEastAsia" w:eastAsiaTheme="minorEastAsia" w:cstheme="minorEastAsia"/>
                <w:i w:val="0"/>
                <w:iCs w:val="0"/>
                <w:color w:val="000000"/>
                <w:sz w:val="24"/>
                <w:szCs w:val="24"/>
                <w:highlight w:val="none"/>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6FF8A">
            <w:pPr>
              <w:rPr>
                <w:rFonts w:hint="eastAsia" w:asciiTheme="minorEastAsia" w:hAnsiTheme="minorEastAsia" w:eastAsiaTheme="minorEastAsia" w:cstheme="minorEastAsia"/>
                <w:i w:val="0"/>
                <w:iCs w:val="0"/>
                <w:color w:val="000000"/>
                <w:sz w:val="24"/>
                <w:szCs w:val="24"/>
                <w:highlight w:val="none"/>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D7D47">
            <w:pPr>
              <w:rPr>
                <w:rFonts w:hint="eastAsia" w:asciiTheme="minorEastAsia" w:hAnsiTheme="minorEastAsia" w:eastAsiaTheme="minorEastAsia" w:cstheme="minorEastAsia"/>
                <w:i w:val="0"/>
                <w:iCs w:val="0"/>
                <w:color w:val="000000"/>
                <w:sz w:val="24"/>
                <w:szCs w:val="24"/>
                <w:highlight w:val="none"/>
                <w:u w:val="none"/>
              </w:rPr>
            </w:pPr>
          </w:p>
        </w:tc>
      </w:tr>
      <w:tr w14:paraId="7E1C7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F2F07">
            <w:pPr>
              <w:jc w:val="center"/>
              <w:rPr>
                <w:rFonts w:hint="eastAsia" w:asciiTheme="minorEastAsia" w:hAnsiTheme="minorEastAsia" w:eastAsiaTheme="minorEastAsia" w:cstheme="minorEastAsia"/>
                <w:i w:val="0"/>
                <w:iCs w:val="0"/>
                <w:color w:val="000000"/>
                <w:sz w:val="24"/>
                <w:szCs w:val="24"/>
                <w:highlight w:val="none"/>
                <w:u w:val="none"/>
              </w:rPr>
            </w:pPr>
          </w:p>
        </w:tc>
        <w:tc>
          <w:tcPr>
            <w:tcW w:w="18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D1C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合计（小写）：</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4B0CD">
            <w:pPr>
              <w:keepNext w:val="0"/>
              <w:keepLines w:val="0"/>
              <w:widowControl/>
              <w:suppressLineNumbers w:val="0"/>
              <w:shd w:val="clear" w:color="auto" w:fill="auto"/>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 xml:space="preserve">515584.05 </w:t>
            </w: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2FB8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 xml:space="preserve">10715.94 </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EC2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 xml:space="preserve">0.00 </w:t>
            </w:r>
          </w:p>
        </w:tc>
        <w:tc>
          <w:tcPr>
            <w:tcW w:w="550" w:type="dxa"/>
            <w:vMerge w:val="continue"/>
            <w:tcBorders>
              <w:left w:val="single" w:color="000000" w:sz="4" w:space="0"/>
              <w:bottom w:val="single" w:color="000000" w:sz="4" w:space="0"/>
              <w:right w:val="single" w:color="000000" w:sz="4" w:space="0"/>
            </w:tcBorders>
            <w:shd w:val="clear" w:color="auto" w:fill="auto"/>
            <w:vAlign w:val="center"/>
          </w:tcPr>
          <w:p w14:paraId="2887F296">
            <w:pPr>
              <w:rPr>
                <w:rFonts w:hint="eastAsia" w:asciiTheme="minorEastAsia" w:hAnsiTheme="minorEastAsia" w:eastAsiaTheme="minorEastAsia" w:cstheme="minorEastAsia"/>
                <w:i w:val="0"/>
                <w:iCs w:val="0"/>
                <w:color w:val="000000"/>
                <w:sz w:val="24"/>
                <w:szCs w:val="24"/>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6245E">
            <w:pPr>
              <w:jc w:val="center"/>
              <w:rPr>
                <w:rFonts w:hint="eastAsia" w:asciiTheme="minorEastAsia" w:hAnsiTheme="minorEastAsia" w:eastAsiaTheme="minorEastAsia" w:cstheme="minorEastAsia"/>
                <w:i w:val="0"/>
                <w:iCs w:val="0"/>
                <w:color w:val="000000"/>
                <w:sz w:val="24"/>
                <w:szCs w:val="24"/>
                <w:highlight w:val="none"/>
                <w:u w:val="none"/>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F916D">
            <w:pPr>
              <w:jc w:val="center"/>
              <w:rPr>
                <w:rFonts w:hint="eastAsia" w:asciiTheme="minorEastAsia" w:hAnsiTheme="minorEastAsia" w:eastAsiaTheme="minorEastAsia" w:cstheme="minorEastAsia"/>
                <w:i w:val="0"/>
                <w:iCs w:val="0"/>
                <w:color w:val="000000"/>
                <w:sz w:val="24"/>
                <w:szCs w:val="24"/>
                <w:highlight w:val="none"/>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9747A">
            <w:pPr>
              <w:rPr>
                <w:rFonts w:hint="eastAsia" w:asciiTheme="minorEastAsia" w:hAnsiTheme="minorEastAsia" w:eastAsiaTheme="minorEastAsia" w:cstheme="minorEastAsia"/>
                <w:i w:val="0"/>
                <w:iCs w:val="0"/>
                <w:color w:val="000000"/>
                <w:sz w:val="24"/>
                <w:szCs w:val="24"/>
                <w:highlight w:val="none"/>
                <w:u w:val="none"/>
              </w:rPr>
            </w:pPr>
          </w:p>
        </w:tc>
        <w:tc>
          <w:tcPr>
            <w:tcW w:w="6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294BA">
            <w:pPr>
              <w:rPr>
                <w:rFonts w:hint="eastAsia" w:asciiTheme="minorEastAsia" w:hAnsiTheme="minorEastAsia" w:eastAsiaTheme="minorEastAsia" w:cstheme="minorEastAsia"/>
                <w:i w:val="0"/>
                <w:iCs w:val="0"/>
                <w:color w:val="000000"/>
                <w:sz w:val="24"/>
                <w:szCs w:val="24"/>
                <w:highlight w:val="none"/>
                <w:u w:val="none"/>
              </w:rPr>
            </w:pPr>
          </w:p>
        </w:tc>
      </w:tr>
    </w:tbl>
    <w:p w14:paraId="4EF3B1FD">
      <w:pPr>
        <w:pStyle w:val="6"/>
        <w:spacing w:line="360" w:lineRule="auto"/>
        <w:ind w:firstLine="241" w:firstLineChars="100"/>
        <w:rPr>
          <w:rFonts w:hint="eastAsia" w:asciiTheme="minorEastAsia" w:hAnsiTheme="minorEastAsia" w:eastAsiaTheme="minorEastAsia" w:cstheme="minorEastAsia"/>
          <w:color w:val="auto"/>
          <w:kern w:val="2"/>
          <w:sz w:val="24"/>
          <w:szCs w:val="24"/>
          <w:highlight w:val="none"/>
          <w:u w:val="none"/>
          <w:lang w:val="en-US" w:eastAsia="zh-CN" w:bidi="ar-SA"/>
        </w:rPr>
      </w:pPr>
      <w:r>
        <w:rPr>
          <w:rFonts w:hint="eastAsia" w:asciiTheme="minorEastAsia" w:hAnsiTheme="minorEastAsia" w:eastAsiaTheme="minorEastAsia" w:cstheme="minorEastAsia"/>
          <w:color w:val="auto"/>
          <w:kern w:val="2"/>
          <w:sz w:val="24"/>
          <w:szCs w:val="24"/>
          <w:highlight w:val="none"/>
          <w:u w:val="none"/>
          <w:lang w:val="en-US" w:eastAsia="zh-CN" w:bidi="ar-SA"/>
        </w:rPr>
        <w:t>报价要求：</w:t>
      </w:r>
    </w:p>
    <w:p w14:paraId="44F9D2B8">
      <w:pPr>
        <w:pStyle w:val="7"/>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eastAsia"/>
          <w:highlight w:val="none"/>
          <w:lang w:val="en-US" w:eastAsia="zh-CN"/>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按固定金额报总价，同时填报投标下浮率。投标下浮率＝[1－(投标报价-安全文明施工费-暂估价）/（最高投标限价-安全文明施工费-暂估价)]×100%（保留两位小数，如：8.88%）。当投标报价金额与投标下浮率计算结果不一致时，以投标报价金额为准，按公式修正投标下浮率。</w:t>
      </w:r>
    </w:p>
    <w:p w14:paraId="6AFA9EDC">
      <w:pPr>
        <w:pStyle w:val="7"/>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2.投标报价应符合：（1）投标报价≤最高投标限价（公布最高投标限价的总价及各单项价格）；（2）安全文明施工费、暂估价等非竞争性费用报价项（如有），需按最高投标限价公布的金额报列，不得自行变更，否则视为原则性不响应招标文件要求，作否决投标处理。（3）采用施工图设计招标的（详见附件B），投标报价应根据招标范围及施工图纸提供完整的报价文件。</w:t>
      </w:r>
    </w:p>
    <w:p w14:paraId="560776B1">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5CD09DAB">
      <w:pPr>
        <w:pStyle w:val="3"/>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五、结算方式</w:t>
      </w:r>
    </w:p>
    <w:p w14:paraId="72ECA0E8">
      <w:pPr>
        <w:numPr>
          <w:ilvl w:val="0"/>
          <w:numId w:val="0"/>
        </w:numPr>
        <w:spacing w:line="360" w:lineRule="auto"/>
        <w:ind w:firstLine="480" w:firstLineChars="200"/>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本工程合同价包含总价包干。总价包干部分，除施工图设计变更和合同约定可调整的情况外，结算不予调整，中标合同价款中的漏项、错项结算时视为已包括在其他工程子项的报价中，不予调整。</w:t>
      </w:r>
    </w:p>
    <w:p w14:paraId="3F5041B3">
      <w:pPr>
        <w:spacing w:line="360" w:lineRule="auto"/>
        <w:rPr>
          <w:rFonts w:hint="eastAsia" w:asciiTheme="minorEastAsia" w:hAnsiTheme="minorEastAsia" w:eastAsiaTheme="minorEastAsia" w:cstheme="minorEastAsia"/>
          <w:color w:val="auto"/>
          <w:kern w:val="2"/>
          <w:sz w:val="24"/>
          <w:szCs w:val="24"/>
          <w:highlight w:val="none"/>
          <w:u w:val="single"/>
          <w:lang w:val="en-US" w:eastAsia="zh-CN" w:bidi="ar-SA"/>
        </w:rPr>
      </w:pPr>
    </w:p>
    <w:p w14:paraId="2934ACE4">
      <w:pPr>
        <w:spacing w:line="360" w:lineRule="auto"/>
        <w:rPr>
          <w:rFonts w:hint="default"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六、分包要求</w:t>
      </w:r>
    </w:p>
    <w:p w14:paraId="5B50BFD8">
      <w:pPr>
        <w:pStyle w:val="13"/>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A8"/>
      </w:r>
      <w:r>
        <w:rPr>
          <w:rFonts w:hint="eastAsia"/>
          <w:color w:val="auto"/>
          <w:sz w:val="24"/>
          <w:szCs w:val="24"/>
          <w:highlight w:val="none"/>
          <w:lang w:eastAsia="zh-CN"/>
        </w:rPr>
        <w:t>不允许分包</w:t>
      </w:r>
    </w:p>
    <w:p w14:paraId="56C28683">
      <w:pPr>
        <w:pStyle w:val="13"/>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FE"/>
      </w:r>
      <w:r>
        <w:rPr>
          <w:rFonts w:hint="eastAsia"/>
          <w:color w:val="auto"/>
          <w:sz w:val="24"/>
          <w:szCs w:val="24"/>
          <w:highlight w:val="none"/>
          <w:lang w:eastAsia="zh-CN"/>
        </w:rPr>
        <w:t>允许分包，但必须符合以下要求：</w:t>
      </w:r>
    </w:p>
    <w:p w14:paraId="09D38830">
      <w:pPr>
        <w:pStyle w:val="10"/>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取得施工总承包资质的承包商可以对所承接的施工总承包工程内各专业工程全部自行施工，也可以将</w:t>
      </w:r>
      <w:r>
        <w:rPr>
          <w:rFonts w:hint="eastAsia" w:asciiTheme="minorEastAsia" w:hAnsiTheme="minorEastAsia" w:eastAsiaTheme="minorEastAsia" w:cstheme="minorEastAsia"/>
          <w:color w:val="auto"/>
          <w:sz w:val="24"/>
          <w:szCs w:val="24"/>
          <w:highlight w:val="none"/>
          <w:lang w:eastAsia="zh-CN"/>
        </w:rPr>
        <w:t>专业</w:t>
      </w:r>
      <w:r>
        <w:rPr>
          <w:rFonts w:hint="eastAsia" w:asciiTheme="minorEastAsia" w:hAnsiTheme="minorEastAsia" w:eastAsiaTheme="minorEastAsia" w:cstheme="minorEastAsia"/>
          <w:color w:val="auto"/>
          <w:sz w:val="24"/>
          <w:szCs w:val="24"/>
          <w:highlight w:val="none"/>
        </w:rPr>
        <w:t>工程依法进行分包。对设有资质的专业工程进行分包时，应分包给具有相应专业承包资质的承包商。施工总承包单位将劳务作业分包时，应分包给具有施工劳务资质的承包商。但是，除总承包合同中约定的分包外，必须经建设单位认可。总承包单位按照总承包合同的约定对建设单位负责；分包单位按照分包合同的约定对总承包单位负责。总承包单位和分包单位就分包工程对建设单位承担连带责任。禁止总承包单位将工程分包给不具备相应资质条件的单位。</w:t>
      </w:r>
    </w:p>
    <w:p w14:paraId="5C9EA8AB">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施工总承包的基建项目，电力工程主体的施工必须由总承包单位自行完成。</w:t>
      </w:r>
    </w:p>
    <w:p w14:paraId="0F9AAD1D">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14:paraId="2884CDB4">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取得施工劳务资质的承包商可以承接具有施工总承包资质或专业承包资质的承包商分包的劳务作业。</w:t>
      </w:r>
    </w:p>
    <w:p w14:paraId="774BFA4B">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分包商必须</w:t>
      </w:r>
      <w:r>
        <w:rPr>
          <w:rFonts w:hint="eastAsia" w:asciiTheme="minorEastAsia" w:hAnsiTheme="minorEastAsia" w:eastAsiaTheme="minorEastAsia" w:cstheme="minorEastAsia"/>
          <w:color w:val="auto"/>
          <w:sz w:val="24"/>
          <w:szCs w:val="24"/>
          <w:highlight w:val="none"/>
          <w:lang w:val="en-US" w:eastAsia="zh-CN"/>
        </w:rPr>
        <w:t>在南方电网公司供应链统一服务平台进行登记备案，并且在备案允许的范围内承接分包工程。</w:t>
      </w:r>
    </w:p>
    <w:p w14:paraId="5DBB9662">
      <w:pPr>
        <w:pStyle w:val="10"/>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（6）其他：</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p>
    <w:p w14:paraId="5F5E0104">
      <w:pPr>
        <w:rPr>
          <w:rFonts w:hint="eastAsia" w:asciiTheme="minorEastAsia" w:hAnsiTheme="minorEastAsia" w:eastAsiaTheme="minorEastAsia" w:cstheme="minorEastAsia"/>
          <w:color w:val="auto"/>
          <w:kern w:val="2"/>
          <w:sz w:val="24"/>
          <w:szCs w:val="24"/>
          <w:highlight w:val="none"/>
          <w:u w:val="single"/>
          <w:lang w:val="en-US" w:eastAsia="zh-CN" w:bidi="ar-SA"/>
        </w:rPr>
      </w:pPr>
    </w:p>
    <w:p w14:paraId="4F858BFB">
      <w:pPr>
        <w:pStyle w:val="2"/>
        <w:rPr>
          <w:rFonts w:hint="eastAsia" w:asciiTheme="minorEastAsia" w:hAnsiTheme="minorEastAsia" w:eastAsiaTheme="minorEastAsia" w:cstheme="minorEastAsia"/>
          <w:sz w:val="24"/>
          <w:szCs w:val="24"/>
          <w:highlight w:val="none"/>
          <w:lang w:val="en-US" w:eastAsia="zh-CN"/>
        </w:rPr>
      </w:pPr>
    </w:p>
    <w:p w14:paraId="2B591C10">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409D8500">
      <w:pPr>
        <w:pStyle w:val="10"/>
        <w:keepNext w:val="0"/>
        <w:keepLines w:val="0"/>
        <w:pageBreakBefore w:val="0"/>
        <w:widowControl w:val="0"/>
        <w:numPr>
          <w:ilvl w:val="0"/>
          <w:numId w:val="4"/>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7921FCE0">
      <w:pPr>
        <w:pStyle w:val="3"/>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2"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2"/>
    </w:p>
    <w:p w14:paraId="3A53E1CA">
      <w:pPr>
        <w:pStyle w:val="3"/>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3"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3"/>
    </w:p>
    <w:p w14:paraId="4537E2E2">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08CAF07C">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0CCF5D27">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703C296D">
      <w:pPr>
        <w:pStyle w:val="10"/>
        <w:keepNext w:val="0"/>
        <w:keepLines w:val="0"/>
        <w:pageBreakBefore w:val="0"/>
        <w:widowControl w:val="0"/>
        <w:numPr>
          <w:ilvl w:val="0"/>
          <w:numId w:val="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严格执行《保障农民工工资支付条例》（中华人民共和国国务院令 第724号）相关要求，承包人应按规定开设农民工工资专用账户，专项用于支付本工程农民工工资。</w:t>
      </w:r>
      <w:r>
        <w:rPr>
          <w:rFonts w:hint="eastAsia" w:hAnsi="宋体"/>
          <w:b w:val="0"/>
          <w:bCs w:val="0"/>
          <w:color w:val="auto"/>
          <w:sz w:val="24"/>
          <w:szCs w:val="24"/>
          <w:highlight w:val="none"/>
          <w:u w:val="none"/>
          <w:lang w:val="en-US" w:eastAsia="zh-CN"/>
        </w:rPr>
        <w:t>在合同履行期间，如国家有最新文件的，按最新文件要求执行。</w:t>
      </w:r>
    </w:p>
    <w:p w14:paraId="5C9B4EB8">
      <w:pPr>
        <w:pStyle w:val="10"/>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5F40EBC1">
      <w:pPr>
        <w:pStyle w:val="10"/>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38116DC3">
      <w:pPr>
        <w:pStyle w:val="10"/>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62E7D16B">
      <w:pPr>
        <w:pStyle w:val="10"/>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2A45DBD9">
      <w:pPr>
        <w:pStyle w:val="10"/>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11E04ACC">
      <w:pPr>
        <w:pStyle w:val="10"/>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729CFC0F">
      <w:pPr>
        <w:pStyle w:val="10"/>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3F686A49">
      <w:pPr>
        <w:pStyle w:val="10"/>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2965EF5D">
      <w:pPr>
        <w:pStyle w:val="10"/>
        <w:keepNext w:val="0"/>
        <w:keepLines w:val="0"/>
        <w:pageBreakBefore w:val="0"/>
        <w:widowControl w:val="0"/>
        <w:numPr>
          <w:ilvl w:val="0"/>
          <w:numId w:val="5"/>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650A289A">
      <w:pPr>
        <w:pStyle w:val="10"/>
        <w:keepNext w:val="0"/>
        <w:keepLines w:val="0"/>
        <w:pageBreakBefore w:val="0"/>
        <w:widowControl w:val="0"/>
        <w:numPr>
          <w:ilvl w:val="0"/>
          <w:numId w:val="5"/>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1514F37B">
      <w:pPr>
        <w:pStyle w:val="10"/>
        <w:keepNext w:val="0"/>
        <w:keepLines w:val="0"/>
        <w:pageBreakBefore w:val="0"/>
        <w:widowControl w:val="0"/>
        <w:numPr>
          <w:ilvl w:val="0"/>
          <w:numId w:val="5"/>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b w:val="0"/>
          <w:bCs w:val="0"/>
          <w:color w:val="auto"/>
          <w:sz w:val="24"/>
          <w:szCs w:val="24"/>
          <w:highlight w:val="none"/>
          <w:u w:val="none"/>
        </w:rPr>
        <w:t>按照《关于印发广东电网公司2020年基建领域分包管理提升工作方案的通知》（广电建〔2020〕43号）的要求，执行《广东电网公司2020年基建领域分包管理提升工作方案》相关内容。</w:t>
      </w:r>
    </w:p>
    <w:p w14:paraId="0AC90D8F">
      <w:pPr>
        <w:pStyle w:val="10"/>
        <w:keepNext w:val="0"/>
        <w:keepLines w:val="0"/>
        <w:pageBreakBefore w:val="0"/>
        <w:widowControl w:val="0"/>
        <w:numPr>
          <w:ilvl w:val="0"/>
          <w:numId w:val="5"/>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ascii="宋体" w:hAnsi="宋体"/>
          <w:b w:val="0"/>
          <w:bCs w:val="0"/>
          <w:color w:val="auto"/>
          <w:sz w:val="24"/>
          <w:szCs w:val="24"/>
          <w:highlight w:val="none"/>
          <w:u w:val="none"/>
        </w:rPr>
        <w:t>对出现未提供作业现场视频或弄虚作假、故意逃避视频监督等严禁和违章类问题</w:t>
      </w:r>
      <w:r>
        <w:rPr>
          <w:rFonts w:hint="eastAsia" w:ascii="宋体" w:hAnsi="宋体"/>
          <w:b w:val="0"/>
          <w:bCs w:val="0"/>
          <w:color w:val="auto"/>
          <w:sz w:val="24"/>
          <w:szCs w:val="24"/>
          <w:highlight w:val="none"/>
          <w:u w:val="none"/>
          <w:lang w:val="en-US" w:eastAsia="zh-CN"/>
        </w:rPr>
        <w:t>及</w:t>
      </w:r>
      <w:r>
        <w:rPr>
          <w:rFonts w:hint="eastAsia" w:ascii="宋体" w:hAnsi="宋体"/>
          <w:b w:val="0"/>
          <w:bCs w:val="0"/>
          <w:color w:val="auto"/>
          <w:sz w:val="24"/>
          <w:szCs w:val="24"/>
          <w:highlight w:val="none"/>
          <w:u w:val="none"/>
        </w:rPr>
        <w:t>出现作业信息填报不正确、不规范等规范类问题的承包商，依据《中国南方电网有限责任公司基建项目承包商管理业务指导书》等相关承包商管理制度对其进行扣分处罚。</w:t>
      </w:r>
    </w:p>
    <w:p w14:paraId="7F93C276">
      <w:pPr>
        <w:pStyle w:val="10"/>
        <w:keepNext w:val="0"/>
        <w:keepLines w:val="0"/>
        <w:pageBreakBefore w:val="0"/>
        <w:widowControl w:val="0"/>
        <w:numPr>
          <w:ilvl w:val="0"/>
          <w:numId w:val="5"/>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违反《广东电网有限责任公司作业现场安全纪律管理“六条铁律”》的的承包商人员（直接责任人和工作负责人），</w:t>
      </w:r>
      <w:r>
        <w:rPr>
          <w:rFonts w:hint="eastAsia" w:hAnsi="宋体"/>
          <w:b w:val="0"/>
          <w:bCs w:val="0"/>
          <w:color w:val="auto"/>
          <w:sz w:val="24"/>
          <w:szCs w:val="24"/>
          <w:highlight w:val="none"/>
          <w:u w:val="none"/>
          <w:lang w:val="en-US" w:eastAsia="zh-CN"/>
        </w:rPr>
        <w:t>根据安监部门发布的处罚结果进行处罚。</w:t>
      </w:r>
    </w:p>
    <w:p w14:paraId="0DB9286F">
      <w:pPr>
        <w:pStyle w:val="10"/>
        <w:keepNext w:val="0"/>
        <w:keepLines w:val="0"/>
        <w:pageBreakBefore w:val="0"/>
        <w:widowControl w:val="0"/>
        <w:numPr>
          <w:ilvl w:val="0"/>
          <w:numId w:val="5"/>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承包商应配合我局开展施工安全资质审查，同意施工安全资质审查证明作为我局选择施工承包商的必备条件之一，同意安全惩处管理的内容、标准，同意我局每年发布的承包商安全惩处统计分析报告作为工程评标参考指标。</w:t>
      </w:r>
    </w:p>
    <w:p w14:paraId="0A7DA220">
      <w:pPr>
        <w:pStyle w:val="10"/>
        <w:keepNext w:val="0"/>
        <w:keepLines w:val="0"/>
        <w:pageBreakBefore w:val="0"/>
        <w:widowControl w:val="0"/>
        <w:numPr>
          <w:ilvl w:val="0"/>
          <w:numId w:val="5"/>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rPr>
        <w:t>投标人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hAnsi="宋体"/>
          <w:b w:val="0"/>
          <w:bCs w:val="0"/>
          <w:color w:val="auto"/>
          <w:sz w:val="24"/>
          <w:szCs w:val="24"/>
          <w:highlight w:val="none"/>
          <w:u w:val="none"/>
        </w:rPr>
        <w:t>《关于印发广东电网有限责任公司施工承包商“三基”工程建设工作指引的通知》（广电建〔2020〕35号）</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要求</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具体配置要求</w:t>
      </w:r>
      <w:r>
        <w:rPr>
          <w:rFonts w:hint="eastAsia" w:hAnsi="宋体"/>
          <w:b w:val="0"/>
          <w:bCs w:val="0"/>
          <w:color w:val="auto"/>
          <w:sz w:val="24"/>
          <w:szCs w:val="24"/>
          <w:highlight w:val="none"/>
          <w:u w:val="none"/>
          <w:lang w:val="en-US" w:eastAsia="zh-CN"/>
        </w:rPr>
        <w:t>祥</w:t>
      </w:r>
      <w:r>
        <w:rPr>
          <w:rFonts w:hint="eastAsia" w:hAnsi="宋体"/>
          <w:b w:val="0"/>
          <w:bCs w:val="0"/>
          <w:color w:val="auto"/>
          <w:sz w:val="24"/>
          <w:szCs w:val="24"/>
          <w:highlight w:val="none"/>
          <w:u w:val="none"/>
        </w:rPr>
        <w:t>见</w:t>
      </w:r>
      <w:r>
        <w:rPr>
          <w:rFonts w:hint="eastAsia" w:hAnsi="宋体"/>
          <w:b w:val="0"/>
          <w:bCs w:val="0"/>
          <w:color w:val="auto"/>
          <w:sz w:val="24"/>
          <w:szCs w:val="24"/>
          <w:highlight w:val="none"/>
          <w:u w:val="none"/>
          <w:lang w:val="en-US" w:eastAsia="zh-CN"/>
        </w:rPr>
        <w:t>本</w:t>
      </w:r>
      <w:r>
        <w:rPr>
          <w:rFonts w:hint="eastAsia" w:hAnsi="宋体"/>
          <w:b w:val="0"/>
          <w:bCs w:val="0"/>
          <w:color w:val="auto"/>
          <w:sz w:val="24"/>
          <w:szCs w:val="24"/>
          <w:highlight w:val="none"/>
          <w:u w:val="none"/>
        </w:rPr>
        <w:t>章</w:t>
      </w: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r>
        <w:rPr>
          <w:rFonts w:hint="eastAsia" w:asciiTheme="minorEastAsia" w:hAnsiTheme="minorEastAsia" w:eastAsiaTheme="minorEastAsia" w:cstheme="minorEastAsia"/>
          <w:b w:val="0"/>
          <w:bCs w:val="0"/>
          <w:i w:val="0"/>
          <w:color w:val="auto"/>
          <w:kern w:val="2"/>
          <w:sz w:val="24"/>
          <w:szCs w:val="24"/>
          <w:highlight w:val="none"/>
          <w:lang w:val="en-US" w:eastAsia="zh-CN" w:bidi="ar-SA"/>
        </w:rPr>
        <w:t>）</w:t>
      </w:r>
      <w:r>
        <w:rPr>
          <w:rFonts w:hint="eastAsia" w:hAnsi="宋体"/>
          <w:b w:val="0"/>
          <w:bCs w:val="0"/>
          <w:color w:val="auto"/>
          <w:sz w:val="24"/>
          <w:szCs w:val="24"/>
          <w:highlight w:val="none"/>
          <w:u w:val="none"/>
        </w:rPr>
        <w:t>，</w:t>
      </w:r>
      <w:r>
        <w:rPr>
          <w:rFonts w:hint="eastAsia" w:hAnsi="宋体"/>
          <w:b w:val="0"/>
          <w:bCs w:val="0"/>
          <w:color w:val="auto"/>
          <w:sz w:val="24"/>
          <w:szCs w:val="24"/>
          <w:highlight w:val="none"/>
          <w:u w:val="none"/>
          <w:lang w:val="en-US" w:eastAsia="zh-CN"/>
        </w:rPr>
        <w:t>并在技术</w:t>
      </w:r>
      <w:r>
        <w:rPr>
          <w:rFonts w:hint="eastAsia" w:hAnsi="宋体"/>
          <w:b w:val="0"/>
          <w:bCs w:val="0"/>
          <w:color w:val="auto"/>
          <w:sz w:val="24"/>
          <w:szCs w:val="24"/>
          <w:highlight w:val="none"/>
          <w:u w:val="none"/>
        </w:rPr>
        <w:t>投标文件</w:t>
      </w:r>
      <w:r>
        <w:rPr>
          <w:rFonts w:hint="eastAsia" w:hAnsi="宋体"/>
          <w:b w:val="0"/>
          <w:bCs w:val="0"/>
          <w:color w:val="auto"/>
          <w:sz w:val="24"/>
          <w:szCs w:val="24"/>
          <w:highlight w:val="none"/>
          <w:u w:val="none"/>
          <w:lang w:val="en-US" w:eastAsia="zh-CN"/>
        </w:rPr>
        <w:t>中</w:t>
      </w:r>
      <w:r>
        <w:rPr>
          <w:rFonts w:hint="eastAsia" w:hAnsi="宋体"/>
          <w:b w:val="0"/>
          <w:bCs w:val="0"/>
          <w:color w:val="auto"/>
          <w:sz w:val="24"/>
          <w:szCs w:val="24"/>
          <w:highlight w:val="none"/>
          <w:u w:val="none"/>
        </w:rPr>
        <w:t>格式填写。</w:t>
      </w:r>
    </w:p>
    <w:p w14:paraId="2E47DB15">
      <w:pPr>
        <w:pStyle w:val="10"/>
        <w:keepNext w:val="0"/>
        <w:keepLines w:val="0"/>
        <w:pageBreakBefore w:val="0"/>
        <w:widowControl w:val="0"/>
        <w:numPr>
          <w:ilvl w:val="0"/>
          <w:numId w:val="5"/>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lang w:val="en-US" w:eastAsia="zh-CN"/>
        </w:rPr>
        <w:t>投标人应根据</w:t>
      </w:r>
      <w:r>
        <w:rPr>
          <w:rFonts w:hint="eastAsia" w:hAnsi="宋体"/>
          <w:b w:val="0"/>
          <w:bCs w:val="0"/>
          <w:color w:val="auto"/>
          <w:sz w:val="24"/>
          <w:szCs w:val="24"/>
          <w:highlight w:val="none"/>
          <w:u w:val="none"/>
        </w:rPr>
        <w:t>建设单位及勘察、设计等单位列出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危险性较大的分部分项工程清单</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详见下表</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在</w:t>
      </w:r>
      <w:r>
        <w:rPr>
          <w:rFonts w:hint="eastAsia" w:hAnsi="宋体"/>
          <w:b w:val="0"/>
          <w:bCs w:val="0"/>
          <w:color w:val="auto"/>
          <w:sz w:val="24"/>
          <w:szCs w:val="24"/>
          <w:highlight w:val="none"/>
          <w:u w:val="none"/>
        </w:rPr>
        <w:t>技术</w:t>
      </w:r>
      <w:r>
        <w:rPr>
          <w:rFonts w:hint="eastAsia" w:hAnsi="宋体"/>
          <w:b w:val="0"/>
          <w:bCs w:val="0"/>
          <w:color w:val="auto"/>
          <w:sz w:val="24"/>
          <w:szCs w:val="24"/>
          <w:highlight w:val="none"/>
          <w:u w:val="none"/>
          <w:lang w:val="en-US" w:eastAsia="zh-CN"/>
        </w:rPr>
        <w:t>投标</w:t>
      </w:r>
      <w:r>
        <w:rPr>
          <w:rFonts w:hint="eastAsia" w:hAnsi="宋体"/>
          <w:b w:val="0"/>
          <w:bCs w:val="0"/>
          <w:color w:val="auto"/>
          <w:sz w:val="24"/>
          <w:szCs w:val="24"/>
          <w:highlight w:val="none"/>
          <w:u w:val="none"/>
        </w:rPr>
        <w:t>文</w:t>
      </w:r>
      <w:r>
        <w:rPr>
          <w:rFonts w:hint="eastAsia" w:hAnsi="宋体"/>
          <w:b w:val="0"/>
          <w:bCs w:val="0"/>
          <w:color w:val="auto"/>
          <w:sz w:val="24"/>
          <w:szCs w:val="24"/>
          <w:highlight w:val="none"/>
          <w:u w:val="none"/>
          <w:lang w:val="en-US" w:eastAsia="zh-CN"/>
        </w:rPr>
        <w:t>件中明确相应的安全管理措施。</w:t>
      </w:r>
    </w:p>
    <w:tbl>
      <w:tblPr>
        <w:tblStyle w:val="16"/>
        <w:tblpPr w:leftFromText="180" w:rightFromText="180" w:vertAnchor="text" w:horzAnchor="page" w:tblpX="1158" w:tblpY="2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8138"/>
      </w:tblGrid>
      <w:tr w14:paraId="55016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nil"/>
              <w:left w:val="nil"/>
              <w:bottom w:val="single" w:color="000000" w:sz="4" w:space="0"/>
              <w:right w:val="nil"/>
            </w:tcBorders>
          </w:tcPr>
          <w:p w14:paraId="0E68E010">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bCs/>
                <w:sz w:val="24"/>
                <w:szCs w:val="24"/>
                <w:highlight w:val="none"/>
                <w:vertAlign w:val="baseline"/>
                <w:lang w:val="en-US" w:eastAsia="zh-CN"/>
              </w:rPr>
            </w:pPr>
          </w:p>
        </w:tc>
        <w:tc>
          <w:tcPr>
            <w:tcW w:w="8138" w:type="dxa"/>
            <w:tcBorders>
              <w:top w:val="nil"/>
              <w:left w:val="nil"/>
              <w:bottom w:val="single" w:color="000000" w:sz="4" w:space="0"/>
              <w:right w:val="nil"/>
            </w:tcBorders>
          </w:tcPr>
          <w:p w14:paraId="30348175">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1446" w:firstLineChars="600"/>
              <w:jc w:val="both"/>
              <w:rPr>
                <w:rFonts w:hint="eastAsia" w:asciiTheme="minorEastAsia" w:hAnsiTheme="minorEastAsia" w:eastAsiaTheme="minorEastAsia" w:cstheme="minorEastAsia"/>
                <w:b/>
                <w:bCs/>
                <w:sz w:val="24"/>
                <w:szCs w:val="24"/>
                <w:highlight w:val="none"/>
                <w:vertAlign w:val="baseline"/>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危险性较大的分部分项工程清单</w:t>
            </w:r>
          </w:p>
        </w:tc>
      </w:tr>
      <w:tr w14:paraId="6981C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left w:val="single" w:color="000000" w:sz="4" w:space="0"/>
            </w:tcBorders>
            <w:vAlign w:val="top"/>
          </w:tcPr>
          <w:p w14:paraId="66CDDC0B">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sz w:val="24"/>
                <w:szCs w:val="24"/>
                <w:highlight w:val="none"/>
                <w:vertAlign w:val="baseline"/>
                <w:lang w:val="en-US" w:eastAsia="zh-CN"/>
              </w:rPr>
              <w:t>序号</w:t>
            </w:r>
          </w:p>
        </w:tc>
        <w:tc>
          <w:tcPr>
            <w:tcW w:w="8138" w:type="dxa"/>
            <w:tcBorders>
              <w:top w:val="single" w:color="000000" w:sz="4" w:space="0"/>
              <w:right w:val="single" w:color="000000" w:sz="4" w:space="0"/>
            </w:tcBorders>
            <w:vAlign w:val="top"/>
          </w:tcPr>
          <w:p w14:paraId="182195BA">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w:t>
            </w:r>
          </w:p>
        </w:tc>
      </w:tr>
      <w:tr w14:paraId="5D41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left w:val="single" w:color="000000" w:sz="4" w:space="0"/>
              <w:bottom w:val="single" w:color="000000" w:sz="4" w:space="0"/>
            </w:tcBorders>
          </w:tcPr>
          <w:p w14:paraId="690F1767">
            <w:pPr>
              <w:numPr>
                <w:ilvl w:val="0"/>
                <w:numId w:val="0"/>
              </w:numPr>
              <w:pBdr>
                <w:top w:val="none" w:color="auto" w:sz="0" w:space="0"/>
                <w:left w:val="none" w:color="auto" w:sz="0" w:space="0"/>
                <w:bottom w:val="none" w:color="auto" w:sz="0" w:space="0"/>
                <w:right w:val="none" w:color="auto" w:sz="0" w:space="0"/>
                <w:between w:val="none" w:color="auto" w:sz="0" w:space="0"/>
              </w:pBdr>
              <w:shd w:val="clear"/>
              <w:rPr>
                <w:rFonts w:hint="eastAsia" w:asciiTheme="minorEastAsia" w:hAnsiTheme="minorEastAsia" w:eastAsiaTheme="minorEastAsia" w:cstheme="minorEastAsia"/>
                <w:b w:val="0"/>
                <w:bCs w:val="0"/>
                <w:sz w:val="24"/>
                <w:szCs w:val="24"/>
                <w:highlight w:val="none"/>
                <w:vertAlign w:val="baseline"/>
                <w:lang w:val="en-US" w:eastAsia="zh-CN"/>
              </w:rPr>
            </w:pPr>
            <w:r>
              <w:rPr>
                <w:rFonts w:hint="eastAsia" w:asciiTheme="minorEastAsia" w:hAnsiTheme="minorEastAsia" w:eastAsiaTheme="minorEastAsia" w:cstheme="minorEastAsia"/>
                <w:b w:val="0"/>
                <w:bCs w:val="0"/>
                <w:sz w:val="24"/>
                <w:szCs w:val="24"/>
                <w:highlight w:val="none"/>
                <w:vertAlign w:val="baseline"/>
                <w:lang w:val="en-US" w:eastAsia="zh-CN"/>
              </w:rPr>
              <w:t>/</w:t>
            </w:r>
          </w:p>
        </w:tc>
        <w:tc>
          <w:tcPr>
            <w:tcW w:w="8138" w:type="dxa"/>
            <w:tcBorders>
              <w:bottom w:val="single" w:color="000000" w:sz="4" w:space="0"/>
              <w:right w:val="single" w:color="000000" w:sz="4" w:space="0"/>
            </w:tcBorders>
          </w:tcPr>
          <w:p w14:paraId="52C7F1A9">
            <w:pPr>
              <w:numPr>
                <w:ilvl w:val="0"/>
                <w:numId w:val="0"/>
              </w:numPr>
              <w:pBdr>
                <w:top w:val="none" w:color="auto" w:sz="0" w:space="0"/>
                <w:left w:val="none" w:color="auto" w:sz="0" w:space="0"/>
                <w:bottom w:val="none" w:color="auto" w:sz="0" w:space="0"/>
                <w:right w:val="none" w:color="auto" w:sz="0" w:space="0"/>
                <w:between w:val="none" w:color="auto" w:sz="0" w:space="0"/>
              </w:pBdr>
              <w:shd w:val="clear"/>
              <w:rPr>
                <w:rFonts w:hint="eastAsia" w:asciiTheme="minorEastAsia" w:hAnsiTheme="minorEastAsia" w:eastAsiaTheme="minorEastAsia" w:cstheme="minorEastAsia"/>
                <w:b w:val="0"/>
                <w:bCs w:val="0"/>
                <w:sz w:val="24"/>
                <w:szCs w:val="24"/>
                <w:highlight w:val="none"/>
                <w:vertAlign w:val="baseline"/>
                <w:lang w:eastAsia="zh-CN"/>
              </w:rPr>
            </w:pPr>
            <w:r>
              <w:rPr>
                <w:rFonts w:hint="eastAsia" w:asciiTheme="minorEastAsia" w:hAnsiTheme="minorEastAsia" w:eastAsiaTheme="minorEastAsia" w:cstheme="minorEastAsia"/>
                <w:b w:val="0"/>
                <w:bCs w:val="0"/>
                <w:sz w:val="24"/>
                <w:szCs w:val="24"/>
                <w:highlight w:val="none"/>
                <w:vertAlign w:val="baseline"/>
                <w:lang w:val="en-US" w:eastAsia="zh-CN"/>
              </w:rPr>
              <w:t>/</w:t>
            </w:r>
          </w:p>
        </w:tc>
      </w:tr>
    </w:tbl>
    <w:p w14:paraId="59CF4606">
      <w:pPr>
        <w:pStyle w:val="1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Ansi="宋体"/>
          <w:b w:val="0"/>
          <w:bCs w:val="0"/>
          <w:color w:val="auto"/>
          <w:sz w:val="24"/>
          <w:szCs w:val="24"/>
          <w:highlight w:val="none"/>
          <w:u w:val="none"/>
          <w:lang w:val="en-US" w:eastAsia="zh-CN"/>
        </w:rPr>
      </w:pPr>
    </w:p>
    <w:p w14:paraId="365047F6">
      <w:pPr>
        <w:pStyle w:val="3"/>
        <w:keepNext w:val="0"/>
        <w:keepLines w:val="0"/>
        <w:pageBreakBefore w:val="0"/>
        <w:numPr>
          <w:ilvl w:val="0"/>
          <w:numId w:val="0"/>
        </w:numPr>
        <w:shd w:val="clear" w:color="auto" w:fill="auto"/>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三、图纸</w:t>
      </w:r>
    </w:p>
    <w:tbl>
      <w:tblPr>
        <w:tblStyle w:val="15"/>
        <w:tblW w:w="0" w:type="auto"/>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940"/>
        <w:gridCol w:w="2835"/>
        <w:gridCol w:w="2310"/>
      </w:tblGrid>
      <w:tr w14:paraId="416A9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blHeader/>
        </w:trPr>
        <w:tc>
          <w:tcPr>
            <w:tcW w:w="779" w:type="dxa"/>
            <w:noWrap w:val="0"/>
            <w:vAlign w:val="center"/>
          </w:tcPr>
          <w:p w14:paraId="53CF9BEA">
            <w:pPr>
              <w:pStyle w:val="10"/>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序号</w:t>
            </w:r>
          </w:p>
        </w:tc>
        <w:tc>
          <w:tcPr>
            <w:tcW w:w="2940" w:type="dxa"/>
            <w:noWrap w:val="0"/>
            <w:vAlign w:val="center"/>
          </w:tcPr>
          <w:p w14:paraId="7EFB8F11">
            <w:pPr>
              <w:pStyle w:val="10"/>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卷    册</w:t>
            </w:r>
          </w:p>
        </w:tc>
        <w:tc>
          <w:tcPr>
            <w:tcW w:w="2835" w:type="dxa"/>
            <w:noWrap w:val="0"/>
            <w:vAlign w:val="center"/>
          </w:tcPr>
          <w:p w14:paraId="14E9D9B8">
            <w:pPr>
              <w:pStyle w:val="10"/>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工程项目及图纸名称</w:t>
            </w:r>
          </w:p>
        </w:tc>
        <w:tc>
          <w:tcPr>
            <w:tcW w:w="2310" w:type="dxa"/>
            <w:noWrap w:val="0"/>
            <w:vAlign w:val="center"/>
          </w:tcPr>
          <w:p w14:paraId="5FEE55E7">
            <w:pPr>
              <w:pStyle w:val="10"/>
              <w:ind w:leftChars="-1" w:hanging="2" w:hangingChars="1"/>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备     注</w:t>
            </w:r>
          </w:p>
        </w:tc>
      </w:tr>
      <w:tr w14:paraId="615D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6F6C2130">
            <w:pPr>
              <w:jc w:val="center"/>
              <w:rPr>
                <w:rFonts w:hint="eastAsia" w:asciiTheme="minorEastAsia" w:hAnsiTheme="minorEastAsia" w:eastAsiaTheme="minorEastAsia" w:cstheme="minorEastAsia"/>
                <w:i w:val="0"/>
                <w:iCs w:val="0"/>
                <w:sz w:val="24"/>
                <w:szCs w:val="24"/>
                <w:highlight w:val="none"/>
                <w:lang w:val="en-US" w:eastAsia="zh-CN"/>
              </w:rPr>
            </w:pPr>
          </w:p>
        </w:tc>
        <w:tc>
          <w:tcPr>
            <w:tcW w:w="2940" w:type="dxa"/>
            <w:noWrap w:val="0"/>
            <w:vAlign w:val="center"/>
          </w:tcPr>
          <w:p w14:paraId="65D4D42E">
            <w:pP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110kV黄金围变电站通信设备工程</w:t>
            </w:r>
          </w:p>
        </w:tc>
        <w:tc>
          <w:tcPr>
            <w:tcW w:w="2835" w:type="dxa"/>
            <w:noWrap w:val="0"/>
            <w:vAlign w:val="center"/>
          </w:tcPr>
          <w:p w14:paraId="7F2D828C">
            <w:pPr>
              <w:rPr>
                <w:rFonts w:hint="eastAsia" w:asciiTheme="minorEastAsia" w:hAnsiTheme="minorEastAsia" w:eastAsiaTheme="minorEastAsia" w:cstheme="minorEastAsia"/>
                <w:i w:val="0"/>
                <w:iCs w:val="0"/>
                <w:sz w:val="24"/>
                <w:szCs w:val="24"/>
                <w:highlight w:val="none"/>
                <w:lang w:eastAsia="zh-CN"/>
              </w:rPr>
            </w:pPr>
          </w:p>
        </w:tc>
        <w:tc>
          <w:tcPr>
            <w:tcW w:w="2310" w:type="dxa"/>
          </w:tcPr>
          <w:p w14:paraId="215B863A">
            <w:pPr>
              <w:pStyle w:val="10"/>
              <w:jc w:val="center"/>
              <w:rPr>
                <w:rFonts w:hint="eastAsia" w:asciiTheme="minorEastAsia" w:hAnsiTheme="minorEastAsia" w:eastAsiaTheme="minorEastAsia" w:cstheme="minorEastAsia"/>
                <w:i w:val="0"/>
                <w:iCs w:val="0"/>
                <w:sz w:val="24"/>
                <w:szCs w:val="24"/>
                <w:highlight w:val="none"/>
              </w:rPr>
            </w:pPr>
          </w:p>
        </w:tc>
      </w:tr>
      <w:tr w14:paraId="384E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612EFEB2">
            <w:pPr>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1</w:t>
            </w:r>
          </w:p>
        </w:tc>
        <w:tc>
          <w:tcPr>
            <w:tcW w:w="2940" w:type="dxa"/>
            <w:noWrap w:val="0"/>
            <w:vAlign w:val="center"/>
          </w:tcPr>
          <w:p w14:paraId="76B6A1DF">
            <w:pP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B16671S-U0101</w:t>
            </w:r>
          </w:p>
        </w:tc>
        <w:tc>
          <w:tcPr>
            <w:tcW w:w="2835" w:type="dxa"/>
            <w:noWrap w:val="0"/>
            <w:vAlign w:val="center"/>
          </w:tcPr>
          <w:p w14:paraId="423B2AB3">
            <w:pPr>
              <w:rPr>
                <w:rFonts w:hint="eastAsia" w:asciiTheme="minorEastAsia" w:hAnsiTheme="minorEastAsia" w:eastAsiaTheme="minorEastAsia" w:cstheme="minorEastAsia"/>
                <w:i w:val="0"/>
                <w:iCs w:val="0"/>
                <w:sz w:val="24"/>
                <w:szCs w:val="24"/>
                <w:highlight w:val="none"/>
                <w:lang w:eastAsia="zh-CN"/>
              </w:rPr>
            </w:pPr>
            <w:r>
              <w:rPr>
                <w:rFonts w:hint="eastAsia" w:asciiTheme="minorEastAsia" w:hAnsiTheme="minorEastAsia" w:eastAsiaTheme="minorEastAsia" w:cstheme="minorEastAsia"/>
                <w:i w:val="0"/>
                <w:iCs w:val="0"/>
                <w:sz w:val="24"/>
                <w:szCs w:val="24"/>
                <w:highlight w:val="none"/>
                <w:lang w:eastAsia="zh-CN"/>
              </w:rPr>
              <w:t>通信设备安装图</w:t>
            </w:r>
          </w:p>
        </w:tc>
        <w:tc>
          <w:tcPr>
            <w:tcW w:w="2310" w:type="dxa"/>
          </w:tcPr>
          <w:p w14:paraId="6D82B3BB">
            <w:pPr>
              <w:pStyle w:val="10"/>
              <w:jc w:val="center"/>
              <w:rPr>
                <w:rFonts w:hint="eastAsia" w:asciiTheme="minorEastAsia" w:hAnsiTheme="minorEastAsia" w:eastAsiaTheme="minorEastAsia" w:cstheme="minorEastAsia"/>
                <w:i w:val="0"/>
                <w:iCs w:val="0"/>
                <w:sz w:val="24"/>
                <w:szCs w:val="24"/>
                <w:highlight w:val="none"/>
              </w:rPr>
            </w:pPr>
          </w:p>
        </w:tc>
      </w:tr>
      <w:tr w14:paraId="1DC2D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noWrap w:val="0"/>
            <w:vAlign w:val="center"/>
          </w:tcPr>
          <w:p w14:paraId="44FD756C">
            <w:pPr>
              <w:jc w:val="cente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2</w:t>
            </w:r>
          </w:p>
        </w:tc>
        <w:tc>
          <w:tcPr>
            <w:tcW w:w="2940" w:type="dxa"/>
            <w:noWrap w:val="0"/>
            <w:vAlign w:val="center"/>
          </w:tcPr>
          <w:p w14:paraId="6F32EE85">
            <w:pPr>
              <w:rPr>
                <w:rFonts w:hint="eastAsia" w:asciiTheme="minorEastAsia" w:hAnsiTheme="minorEastAsia" w:eastAsiaTheme="minorEastAsia" w:cstheme="minorEastAsia"/>
                <w:i w:val="0"/>
                <w:iCs w:val="0"/>
                <w:sz w:val="24"/>
                <w:szCs w:val="24"/>
                <w:highlight w:val="none"/>
                <w:lang w:eastAsia="zh-CN"/>
              </w:rPr>
            </w:pPr>
            <w:r>
              <w:rPr>
                <w:rFonts w:hint="eastAsia" w:asciiTheme="minorEastAsia" w:hAnsiTheme="minorEastAsia" w:eastAsiaTheme="minorEastAsia" w:cstheme="minorEastAsia"/>
                <w:i w:val="0"/>
                <w:iCs w:val="0"/>
                <w:sz w:val="24"/>
                <w:szCs w:val="24"/>
                <w:highlight w:val="none"/>
              </w:rPr>
              <w:t>B16671S-U010</w:t>
            </w:r>
            <w:r>
              <w:rPr>
                <w:rFonts w:hint="eastAsia" w:asciiTheme="minorEastAsia" w:hAnsiTheme="minorEastAsia" w:eastAsiaTheme="minorEastAsia" w:cstheme="minorEastAsia"/>
                <w:i w:val="0"/>
                <w:iCs w:val="0"/>
                <w:sz w:val="24"/>
                <w:szCs w:val="24"/>
                <w:highlight w:val="none"/>
                <w:lang w:val="en-US" w:eastAsia="zh-CN"/>
              </w:rPr>
              <w:t>2</w:t>
            </w:r>
          </w:p>
        </w:tc>
        <w:tc>
          <w:tcPr>
            <w:tcW w:w="2835" w:type="dxa"/>
            <w:noWrap w:val="0"/>
            <w:vAlign w:val="center"/>
          </w:tcPr>
          <w:p w14:paraId="4F763564">
            <w:pPr>
              <w:rPr>
                <w:rFonts w:hint="eastAsia" w:asciiTheme="minorEastAsia" w:hAnsiTheme="minorEastAsia" w:eastAsiaTheme="minorEastAsia" w:cstheme="minorEastAsia"/>
                <w:i w:val="0"/>
                <w:iCs w:val="0"/>
                <w:sz w:val="24"/>
                <w:szCs w:val="24"/>
                <w:highlight w:val="none"/>
                <w:lang w:eastAsia="zh-CN"/>
              </w:rPr>
            </w:pPr>
            <w:r>
              <w:rPr>
                <w:rFonts w:hint="eastAsia" w:asciiTheme="minorEastAsia" w:hAnsiTheme="minorEastAsia" w:eastAsiaTheme="minorEastAsia" w:cstheme="minorEastAsia"/>
                <w:i w:val="0"/>
                <w:iCs w:val="0"/>
                <w:sz w:val="24"/>
                <w:szCs w:val="24"/>
                <w:highlight w:val="none"/>
                <w:lang w:eastAsia="zh-CN"/>
              </w:rPr>
              <w:t>站内通信管道光缆及综合布线示意图</w:t>
            </w:r>
          </w:p>
        </w:tc>
        <w:tc>
          <w:tcPr>
            <w:tcW w:w="2310" w:type="dxa"/>
          </w:tcPr>
          <w:p w14:paraId="0779BF49">
            <w:pPr>
              <w:pStyle w:val="10"/>
              <w:jc w:val="center"/>
              <w:rPr>
                <w:rFonts w:hint="eastAsia" w:asciiTheme="minorEastAsia" w:hAnsiTheme="minorEastAsia" w:eastAsiaTheme="minorEastAsia" w:cstheme="minorEastAsia"/>
                <w:i w:val="0"/>
                <w:iCs w:val="0"/>
                <w:sz w:val="24"/>
                <w:szCs w:val="24"/>
                <w:highlight w:val="none"/>
              </w:rPr>
            </w:pPr>
          </w:p>
        </w:tc>
      </w:tr>
      <w:tr w14:paraId="012AB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shd w:val="clear" w:color="auto" w:fill="auto"/>
            <w:noWrap w:val="0"/>
            <w:vAlign w:val="center"/>
          </w:tcPr>
          <w:p w14:paraId="4FBB6050">
            <w:pPr>
              <w:shd w:val="clear" w:color="auto" w:fill="auto"/>
              <w:jc w:val="center"/>
              <w:rPr>
                <w:rFonts w:hint="default" w:asciiTheme="minorEastAsia" w:hAnsiTheme="minorEastAsia" w:eastAsiaTheme="minorEastAsia" w:cstheme="minorEastAsia"/>
                <w:i w:val="0"/>
                <w:iCs w:val="0"/>
                <w:kern w:val="2"/>
                <w:sz w:val="24"/>
                <w:szCs w:val="24"/>
                <w:highlight w:val="none"/>
                <w:lang w:val="en-US" w:eastAsia="zh-CN" w:bidi="ar-SA"/>
              </w:rPr>
            </w:pPr>
          </w:p>
        </w:tc>
        <w:tc>
          <w:tcPr>
            <w:tcW w:w="2940" w:type="dxa"/>
            <w:shd w:val="clear" w:color="auto" w:fill="auto"/>
            <w:noWrap w:val="0"/>
            <w:vAlign w:val="center"/>
          </w:tcPr>
          <w:p w14:paraId="0B1EAD88">
            <w:pPr>
              <w:shd w:val="clear" w:color="auto" w:fill="auto"/>
              <w:jc w:val="left"/>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110kV黄金围T接罗石线电缆线路工程（配套光缆部分）</w:t>
            </w:r>
          </w:p>
        </w:tc>
        <w:tc>
          <w:tcPr>
            <w:tcW w:w="2835" w:type="dxa"/>
            <w:shd w:val="clear" w:color="auto" w:fill="auto"/>
            <w:noWrap w:val="0"/>
            <w:vAlign w:val="center"/>
          </w:tcPr>
          <w:p w14:paraId="15128B7D">
            <w:pPr>
              <w:shd w:val="clear" w:color="auto" w:fill="auto"/>
              <w:jc w:val="center"/>
              <w:rPr>
                <w:rFonts w:hint="eastAsia" w:asciiTheme="minorEastAsia" w:hAnsiTheme="minorEastAsia" w:eastAsiaTheme="minorEastAsia" w:cstheme="minorEastAsia"/>
                <w:i w:val="0"/>
                <w:iCs w:val="0"/>
                <w:kern w:val="2"/>
                <w:sz w:val="24"/>
                <w:szCs w:val="24"/>
                <w:highlight w:val="none"/>
                <w:lang w:val="en-US" w:eastAsia="zh-CN" w:bidi="ar-SA"/>
              </w:rPr>
            </w:pPr>
          </w:p>
        </w:tc>
        <w:tc>
          <w:tcPr>
            <w:tcW w:w="2310" w:type="dxa"/>
            <w:vAlign w:val="top"/>
          </w:tcPr>
          <w:p w14:paraId="0FFF76A6">
            <w:pPr>
              <w:shd w:val="clear" w:color="auto" w:fill="auto"/>
              <w:jc w:val="center"/>
              <w:rPr>
                <w:rFonts w:hint="eastAsia" w:asciiTheme="minorEastAsia" w:hAnsiTheme="minorEastAsia" w:eastAsiaTheme="minorEastAsia" w:cstheme="minorEastAsia"/>
                <w:i w:val="0"/>
                <w:iCs w:val="0"/>
                <w:sz w:val="24"/>
                <w:szCs w:val="24"/>
                <w:highlight w:val="none"/>
              </w:rPr>
            </w:pPr>
          </w:p>
        </w:tc>
      </w:tr>
      <w:tr w14:paraId="43788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shd w:val="clear" w:color="auto" w:fill="auto"/>
            <w:noWrap w:val="0"/>
            <w:vAlign w:val="center"/>
          </w:tcPr>
          <w:p w14:paraId="5D7A0052">
            <w:pPr>
              <w:shd w:val="clear" w:color="auto" w:fill="auto"/>
              <w:jc w:val="center"/>
              <w:rPr>
                <w:rFonts w:hint="default"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1</w:t>
            </w:r>
          </w:p>
        </w:tc>
        <w:tc>
          <w:tcPr>
            <w:tcW w:w="2940" w:type="dxa"/>
            <w:shd w:val="clear" w:color="auto" w:fill="auto"/>
            <w:noWrap w:val="0"/>
            <w:vAlign w:val="center"/>
          </w:tcPr>
          <w:p w14:paraId="717D899B">
            <w:pPr>
              <w:shd w:val="clear" w:color="auto" w:fill="auto"/>
              <w:jc w:val="left"/>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X39121S-A0101</w:t>
            </w:r>
          </w:p>
        </w:tc>
        <w:tc>
          <w:tcPr>
            <w:tcW w:w="2835" w:type="dxa"/>
            <w:shd w:val="clear" w:color="auto" w:fill="auto"/>
            <w:noWrap w:val="0"/>
            <w:vAlign w:val="center"/>
          </w:tcPr>
          <w:p w14:paraId="15F7A96F">
            <w:pPr>
              <w:shd w:val="clear" w:color="auto" w:fill="auto"/>
              <w:jc w:val="cente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电缆综合部分</w:t>
            </w:r>
          </w:p>
        </w:tc>
        <w:tc>
          <w:tcPr>
            <w:tcW w:w="2310" w:type="dxa"/>
            <w:vAlign w:val="top"/>
          </w:tcPr>
          <w:p w14:paraId="0A2F3B54">
            <w:pPr>
              <w:shd w:val="clear" w:color="auto" w:fill="auto"/>
              <w:jc w:val="center"/>
              <w:rPr>
                <w:rFonts w:hint="eastAsia" w:asciiTheme="minorEastAsia" w:hAnsiTheme="minorEastAsia" w:eastAsiaTheme="minorEastAsia" w:cstheme="minorEastAsia"/>
                <w:i w:val="0"/>
                <w:iCs w:val="0"/>
                <w:sz w:val="24"/>
                <w:szCs w:val="24"/>
                <w:highlight w:val="none"/>
              </w:rPr>
            </w:pPr>
          </w:p>
        </w:tc>
      </w:tr>
      <w:tr w14:paraId="29382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shd w:val="clear" w:color="auto" w:fill="auto"/>
            <w:noWrap w:val="0"/>
            <w:vAlign w:val="center"/>
          </w:tcPr>
          <w:p w14:paraId="72B059A3">
            <w:pPr>
              <w:shd w:val="clear" w:color="auto" w:fill="auto"/>
              <w:jc w:val="center"/>
              <w:rPr>
                <w:rFonts w:hint="default"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2</w:t>
            </w:r>
          </w:p>
        </w:tc>
        <w:tc>
          <w:tcPr>
            <w:tcW w:w="2940" w:type="dxa"/>
            <w:shd w:val="clear" w:color="auto" w:fill="auto"/>
            <w:noWrap w:val="0"/>
            <w:vAlign w:val="center"/>
          </w:tcPr>
          <w:p w14:paraId="0F829F66">
            <w:pPr>
              <w:shd w:val="clear" w:color="auto" w:fill="auto"/>
              <w:jc w:val="left"/>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X39121S-U0101</w:t>
            </w:r>
          </w:p>
        </w:tc>
        <w:tc>
          <w:tcPr>
            <w:tcW w:w="2835" w:type="dxa"/>
            <w:shd w:val="clear" w:color="auto" w:fill="auto"/>
            <w:noWrap w:val="0"/>
            <w:vAlign w:val="center"/>
          </w:tcPr>
          <w:p w14:paraId="6F729745">
            <w:pPr>
              <w:shd w:val="clear" w:color="auto" w:fill="auto"/>
              <w:jc w:val="cente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光缆施工图</w:t>
            </w:r>
          </w:p>
        </w:tc>
        <w:tc>
          <w:tcPr>
            <w:tcW w:w="2310" w:type="dxa"/>
            <w:vAlign w:val="top"/>
          </w:tcPr>
          <w:p w14:paraId="39BEBB45">
            <w:pPr>
              <w:shd w:val="clear" w:color="auto" w:fill="auto"/>
              <w:jc w:val="center"/>
              <w:rPr>
                <w:rFonts w:hint="eastAsia" w:asciiTheme="minorEastAsia" w:hAnsiTheme="minorEastAsia" w:eastAsiaTheme="minorEastAsia" w:cstheme="minorEastAsia"/>
                <w:i w:val="0"/>
                <w:iCs w:val="0"/>
                <w:sz w:val="24"/>
                <w:szCs w:val="24"/>
                <w:highlight w:val="none"/>
              </w:rPr>
            </w:pPr>
          </w:p>
        </w:tc>
      </w:tr>
      <w:tr w14:paraId="2D83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shd w:val="clear" w:color="auto" w:fill="auto"/>
            <w:noWrap w:val="0"/>
            <w:vAlign w:val="center"/>
          </w:tcPr>
          <w:p w14:paraId="476551F3">
            <w:pPr>
              <w:shd w:val="clear" w:color="auto" w:fill="auto"/>
              <w:jc w:val="center"/>
              <w:rPr>
                <w:rFonts w:hint="default" w:asciiTheme="minorEastAsia" w:hAnsiTheme="minorEastAsia" w:eastAsiaTheme="minorEastAsia" w:cstheme="minorEastAsia"/>
                <w:i w:val="0"/>
                <w:iCs w:val="0"/>
                <w:kern w:val="2"/>
                <w:sz w:val="24"/>
                <w:szCs w:val="24"/>
                <w:highlight w:val="none"/>
                <w:lang w:val="en-US" w:eastAsia="zh-CN" w:bidi="ar-SA"/>
              </w:rPr>
            </w:pPr>
          </w:p>
        </w:tc>
        <w:tc>
          <w:tcPr>
            <w:tcW w:w="2940" w:type="dxa"/>
            <w:shd w:val="clear" w:color="auto" w:fill="auto"/>
            <w:noWrap w:val="0"/>
            <w:vAlign w:val="center"/>
          </w:tcPr>
          <w:p w14:paraId="36579011">
            <w:pPr>
              <w:shd w:val="clear" w:color="auto" w:fill="auto"/>
              <w:jc w:val="left"/>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110kV黄金围T规划石井～滘心电缆线路工程（配套光缆部分）</w:t>
            </w:r>
          </w:p>
        </w:tc>
        <w:tc>
          <w:tcPr>
            <w:tcW w:w="2835" w:type="dxa"/>
            <w:shd w:val="clear" w:color="auto" w:fill="auto"/>
            <w:noWrap w:val="0"/>
            <w:vAlign w:val="center"/>
          </w:tcPr>
          <w:p w14:paraId="3EE7E5D8">
            <w:pPr>
              <w:shd w:val="clear" w:color="auto" w:fill="auto"/>
              <w:jc w:val="center"/>
              <w:rPr>
                <w:rFonts w:hint="eastAsia" w:asciiTheme="minorEastAsia" w:hAnsiTheme="minorEastAsia" w:eastAsiaTheme="minorEastAsia" w:cstheme="minorEastAsia"/>
                <w:i w:val="0"/>
                <w:iCs w:val="0"/>
                <w:kern w:val="2"/>
                <w:sz w:val="24"/>
                <w:szCs w:val="24"/>
                <w:highlight w:val="none"/>
                <w:lang w:val="en-US" w:eastAsia="zh-CN" w:bidi="ar-SA"/>
              </w:rPr>
            </w:pPr>
          </w:p>
        </w:tc>
        <w:tc>
          <w:tcPr>
            <w:tcW w:w="2310" w:type="dxa"/>
            <w:vAlign w:val="top"/>
          </w:tcPr>
          <w:p w14:paraId="3C88F445">
            <w:pPr>
              <w:shd w:val="clear" w:color="auto" w:fill="auto"/>
              <w:jc w:val="center"/>
              <w:rPr>
                <w:rFonts w:hint="eastAsia" w:asciiTheme="minorEastAsia" w:hAnsiTheme="minorEastAsia" w:eastAsiaTheme="minorEastAsia" w:cstheme="minorEastAsia"/>
                <w:i w:val="0"/>
                <w:iCs w:val="0"/>
                <w:sz w:val="24"/>
                <w:szCs w:val="24"/>
                <w:highlight w:val="none"/>
              </w:rPr>
            </w:pPr>
          </w:p>
        </w:tc>
      </w:tr>
      <w:tr w14:paraId="55521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shd w:val="clear" w:color="auto" w:fill="auto"/>
            <w:noWrap w:val="0"/>
            <w:vAlign w:val="center"/>
          </w:tcPr>
          <w:p w14:paraId="569F772D">
            <w:pPr>
              <w:shd w:val="clear" w:color="auto" w:fill="auto"/>
              <w:jc w:val="center"/>
              <w:rPr>
                <w:rFonts w:hint="default"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1</w:t>
            </w:r>
          </w:p>
        </w:tc>
        <w:tc>
          <w:tcPr>
            <w:tcW w:w="2940" w:type="dxa"/>
            <w:shd w:val="clear" w:color="auto" w:fill="auto"/>
            <w:noWrap w:val="0"/>
            <w:vAlign w:val="center"/>
          </w:tcPr>
          <w:p w14:paraId="123DD8E5">
            <w:pPr>
              <w:shd w:val="clear" w:color="auto" w:fill="auto"/>
              <w:jc w:val="left"/>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X39131S-A0101</w:t>
            </w:r>
          </w:p>
        </w:tc>
        <w:tc>
          <w:tcPr>
            <w:tcW w:w="2835" w:type="dxa"/>
            <w:shd w:val="clear" w:color="auto" w:fill="auto"/>
            <w:noWrap w:val="0"/>
            <w:vAlign w:val="center"/>
          </w:tcPr>
          <w:p w14:paraId="6E96BB93">
            <w:pPr>
              <w:shd w:val="clear" w:color="auto" w:fill="auto"/>
              <w:jc w:val="cente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电缆线路综合图</w:t>
            </w:r>
          </w:p>
        </w:tc>
        <w:tc>
          <w:tcPr>
            <w:tcW w:w="2310" w:type="dxa"/>
            <w:vAlign w:val="top"/>
          </w:tcPr>
          <w:p w14:paraId="6D3D0650">
            <w:pPr>
              <w:shd w:val="clear" w:color="auto" w:fill="auto"/>
              <w:jc w:val="center"/>
              <w:rPr>
                <w:rFonts w:hint="eastAsia" w:asciiTheme="minorEastAsia" w:hAnsiTheme="minorEastAsia" w:eastAsiaTheme="minorEastAsia" w:cstheme="minorEastAsia"/>
                <w:i w:val="0"/>
                <w:iCs w:val="0"/>
                <w:sz w:val="24"/>
                <w:szCs w:val="24"/>
                <w:highlight w:val="none"/>
              </w:rPr>
            </w:pPr>
          </w:p>
        </w:tc>
      </w:tr>
      <w:tr w14:paraId="4BC3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shd w:val="clear" w:color="auto" w:fill="auto"/>
            <w:noWrap w:val="0"/>
            <w:vAlign w:val="center"/>
          </w:tcPr>
          <w:p w14:paraId="0D6A9BC8">
            <w:pPr>
              <w:shd w:val="clear" w:color="auto" w:fill="auto"/>
              <w:jc w:val="center"/>
              <w:rPr>
                <w:rFonts w:hint="default"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2</w:t>
            </w:r>
          </w:p>
        </w:tc>
        <w:tc>
          <w:tcPr>
            <w:tcW w:w="2940" w:type="dxa"/>
            <w:shd w:val="clear" w:color="auto" w:fill="auto"/>
            <w:noWrap w:val="0"/>
            <w:vAlign w:val="center"/>
          </w:tcPr>
          <w:p w14:paraId="38F5C4D0">
            <w:pPr>
              <w:shd w:val="clear" w:color="auto" w:fill="auto"/>
              <w:jc w:val="left"/>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X39131S-U0101</w:t>
            </w:r>
          </w:p>
        </w:tc>
        <w:tc>
          <w:tcPr>
            <w:tcW w:w="2835" w:type="dxa"/>
            <w:shd w:val="clear" w:color="auto" w:fill="auto"/>
            <w:noWrap w:val="0"/>
            <w:vAlign w:val="center"/>
          </w:tcPr>
          <w:p w14:paraId="7378BB9C">
            <w:pPr>
              <w:shd w:val="clear" w:color="auto" w:fill="auto"/>
              <w:jc w:val="cente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通信部分综合图</w:t>
            </w:r>
          </w:p>
        </w:tc>
        <w:tc>
          <w:tcPr>
            <w:tcW w:w="2310" w:type="dxa"/>
            <w:vAlign w:val="top"/>
          </w:tcPr>
          <w:p w14:paraId="7F33EC7D">
            <w:pPr>
              <w:shd w:val="clear" w:color="auto" w:fill="auto"/>
              <w:jc w:val="center"/>
              <w:rPr>
                <w:rFonts w:hint="eastAsia" w:asciiTheme="minorEastAsia" w:hAnsiTheme="minorEastAsia" w:eastAsiaTheme="minorEastAsia" w:cstheme="minorEastAsia"/>
                <w:i w:val="0"/>
                <w:iCs w:val="0"/>
                <w:sz w:val="24"/>
                <w:szCs w:val="24"/>
                <w:highlight w:val="none"/>
              </w:rPr>
            </w:pPr>
          </w:p>
        </w:tc>
      </w:tr>
      <w:tr w14:paraId="226A6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shd w:val="clear" w:color="auto" w:fill="auto"/>
            <w:noWrap w:val="0"/>
            <w:vAlign w:val="center"/>
          </w:tcPr>
          <w:p w14:paraId="2C54AEBF">
            <w:pPr>
              <w:shd w:val="clear" w:color="auto" w:fill="auto"/>
              <w:jc w:val="center"/>
              <w:rPr>
                <w:rFonts w:hint="default" w:asciiTheme="minorEastAsia" w:hAnsiTheme="minorEastAsia" w:eastAsiaTheme="minorEastAsia" w:cstheme="minorEastAsia"/>
                <w:i w:val="0"/>
                <w:iCs w:val="0"/>
                <w:kern w:val="2"/>
                <w:sz w:val="24"/>
                <w:szCs w:val="24"/>
                <w:highlight w:val="none"/>
                <w:lang w:val="en-US" w:eastAsia="zh-CN" w:bidi="ar-SA"/>
              </w:rPr>
            </w:pPr>
          </w:p>
        </w:tc>
        <w:tc>
          <w:tcPr>
            <w:tcW w:w="2940" w:type="dxa"/>
            <w:shd w:val="clear" w:color="auto" w:fill="auto"/>
            <w:noWrap w:val="0"/>
            <w:vAlign w:val="center"/>
          </w:tcPr>
          <w:p w14:paraId="366BDC9A">
            <w:pPr>
              <w:shd w:val="clear" w:color="auto" w:fill="auto"/>
              <w:jc w:val="left"/>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110kV石井～滘心电缆线路工程（配套光缆部分）</w:t>
            </w:r>
          </w:p>
        </w:tc>
        <w:tc>
          <w:tcPr>
            <w:tcW w:w="2835" w:type="dxa"/>
            <w:shd w:val="clear" w:color="auto" w:fill="auto"/>
            <w:noWrap w:val="0"/>
            <w:vAlign w:val="center"/>
          </w:tcPr>
          <w:p w14:paraId="452EB7A4">
            <w:pPr>
              <w:shd w:val="clear" w:color="auto" w:fill="auto"/>
              <w:jc w:val="center"/>
              <w:rPr>
                <w:rFonts w:hint="eastAsia" w:asciiTheme="minorEastAsia" w:hAnsiTheme="minorEastAsia" w:eastAsiaTheme="minorEastAsia" w:cstheme="minorEastAsia"/>
                <w:i w:val="0"/>
                <w:iCs w:val="0"/>
                <w:kern w:val="2"/>
                <w:sz w:val="24"/>
                <w:szCs w:val="24"/>
                <w:highlight w:val="none"/>
                <w:lang w:val="en-US" w:eastAsia="zh-CN" w:bidi="ar-SA"/>
              </w:rPr>
            </w:pPr>
          </w:p>
        </w:tc>
        <w:tc>
          <w:tcPr>
            <w:tcW w:w="2310" w:type="dxa"/>
            <w:vAlign w:val="top"/>
          </w:tcPr>
          <w:p w14:paraId="57C87D18">
            <w:pPr>
              <w:shd w:val="clear" w:color="auto" w:fill="auto"/>
              <w:jc w:val="center"/>
              <w:rPr>
                <w:rFonts w:hint="eastAsia" w:asciiTheme="minorEastAsia" w:hAnsiTheme="minorEastAsia" w:eastAsiaTheme="minorEastAsia" w:cstheme="minorEastAsia"/>
                <w:i w:val="0"/>
                <w:iCs w:val="0"/>
                <w:sz w:val="24"/>
                <w:szCs w:val="24"/>
                <w:highlight w:val="none"/>
              </w:rPr>
            </w:pPr>
          </w:p>
        </w:tc>
      </w:tr>
      <w:tr w14:paraId="5B976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shd w:val="clear" w:color="auto" w:fill="auto"/>
            <w:noWrap w:val="0"/>
            <w:vAlign w:val="center"/>
          </w:tcPr>
          <w:p w14:paraId="59E07525">
            <w:pPr>
              <w:shd w:val="clear" w:color="auto" w:fill="auto"/>
              <w:jc w:val="center"/>
              <w:rPr>
                <w:rFonts w:hint="default"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1</w:t>
            </w:r>
          </w:p>
        </w:tc>
        <w:tc>
          <w:tcPr>
            <w:tcW w:w="2940" w:type="dxa"/>
            <w:shd w:val="clear" w:color="auto" w:fill="auto"/>
            <w:noWrap w:val="0"/>
            <w:vAlign w:val="center"/>
          </w:tcPr>
          <w:p w14:paraId="6AEBB98D">
            <w:pPr>
              <w:shd w:val="clear" w:color="auto" w:fill="auto"/>
              <w:jc w:val="left"/>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X39141S-A0101</w:t>
            </w:r>
          </w:p>
        </w:tc>
        <w:tc>
          <w:tcPr>
            <w:tcW w:w="2835" w:type="dxa"/>
            <w:shd w:val="clear" w:color="auto" w:fill="auto"/>
            <w:noWrap w:val="0"/>
            <w:vAlign w:val="center"/>
          </w:tcPr>
          <w:p w14:paraId="73152C73">
            <w:pPr>
              <w:shd w:val="clear" w:color="auto" w:fill="auto"/>
              <w:jc w:val="cente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电缆线路综合图</w:t>
            </w:r>
          </w:p>
        </w:tc>
        <w:tc>
          <w:tcPr>
            <w:tcW w:w="2310" w:type="dxa"/>
            <w:vAlign w:val="top"/>
          </w:tcPr>
          <w:p w14:paraId="788051B5">
            <w:pPr>
              <w:shd w:val="clear" w:color="auto" w:fill="auto"/>
              <w:jc w:val="center"/>
              <w:rPr>
                <w:rFonts w:hint="eastAsia" w:asciiTheme="minorEastAsia" w:hAnsiTheme="minorEastAsia" w:eastAsiaTheme="minorEastAsia" w:cstheme="minorEastAsia"/>
                <w:i w:val="0"/>
                <w:iCs w:val="0"/>
                <w:sz w:val="24"/>
                <w:szCs w:val="24"/>
                <w:highlight w:val="none"/>
              </w:rPr>
            </w:pPr>
          </w:p>
        </w:tc>
      </w:tr>
      <w:tr w14:paraId="3088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779" w:type="dxa"/>
            <w:shd w:val="clear" w:color="auto" w:fill="auto"/>
            <w:noWrap w:val="0"/>
            <w:vAlign w:val="center"/>
          </w:tcPr>
          <w:p w14:paraId="2DFA11B1">
            <w:pPr>
              <w:shd w:val="clear" w:color="auto" w:fill="auto"/>
              <w:jc w:val="center"/>
              <w:rPr>
                <w:rFonts w:hint="default"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2</w:t>
            </w:r>
          </w:p>
        </w:tc>
        <w:tc>
          <w:tcPr>
            <w:tcW w:w="2940" w:type="dxa"/>
            <w:shd w:val="clear" w:color="auto" w:fill="auto"/>
            <w:noWrap w:val="0"/>
            <w:vAlign w:val="center"/>
          </w:tcPr>
          <w:p w14:paraId="7873AC9D">
            <w:pPr>
              <w:shd w:val="clear" w:color="auto" w:fill="auto"/>
              <w:jc w:val="left"/>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X39141S-U0101</w:t>
            </w:r>
          </w:p>
        </w:tc>
        <w:tc>
          <w:tcPr>
            <w:tcW w:w="2835" w:type="dxa"/>
            <w:shd w:val="clear" w:color="auto" w:fill="auto"/>
            <w:noWrap w:val="0"/>
            <w:vAlign w:val="center"/>
          </w:tcPr>
          <w:p w14:paraId="5E187DD7">
            <w:pPr>
              <w:shd w:val="clear" w:color="auto" w:fill="auto"/>
              <w:jc w:val="center"/>
              <w:rPr>
                <w:rFonts w:hint="eastAsia" w:asciiTheme="minorEastAsia" w:hAnsiTheme="minorEastAsia" w:eastAsiaTheme="minorEastAsia" w:cstheme="minorEastAsia"/>
                <w:i w:val="0"/>
                <w:iCs w:val="0"/>
                <w:kern w:val="2"/>
                <w:sz w:val="24"/>
                <w:szCs w:val="24"/>
                <w:highlight w:val="none"/>
                <w:lang w:val="en-US" w:eastAsia="zh-CN" w:bidi="ar-SA"/>
              </w:rPr>
            </w:pPr>
            <w:r>
              <w:rPr>
                <w:rFonts w:hint="eastAsia" w:asciiTheme="minorEastAsia" w:hAnsiTheme="minorEastAsia" w:eastAsiaTheme="minorEastAsia" w:cstheme="minorEastAsia"/>
                <w:i w:val="0"/>
                <w:iCs w:val="0"/>
                <w:sz w:val="24"/>
                <w:szCs w:val="24"/>
                <w:highlight w:val="none"/>
                <w:lang w:val="en-US" w:eastAsia="zh-CN"/>
              </w:rPr>
              <w:t>光缆施工图</w:t>
            </w:r>
          </w:p>
        </w:tc>
        <w:tc>
          <w:tcPr>
            <w:tcW w:w="2310" w:type="dxa"/>
            <w:vAlign w:val="top"/>
          </w:tcPr>
          <w:p w14:paraId="104700DA">
            <w:pPr>
              <w:shd w:val="clear" w:color="auto" w:fill="auto"/>
              <w:jc w:val="center"/>
              <w:rPr>
                <w:rFonts w:hint="eastAsia" w:asciiTheme="minorEastAsia" w:hAnsiTheme="minorEastAsia" w:eastAsiaTheme="minorEastAsia" w:cstheme="minorEastAsia"/>
                <w:i w:val="0"/>
                <w:iCs w:val="0"/>
                <w:sz w:val="24"/>
                <w:szCs w:val="24"/>
                <w:highlight w:val="none"/>
              </w:rPr>
            </w:pPr>
          </w:p>
        </w:tc>
      </w:tr>
    </w:tbl>
    <w:p w14:paraId="74B8984E">
      <w:pPr>
        <w:rPr>
          <w:rFonts w:hint="eastAsia" w:asciiTheme="minorEastAsia" w:hAnsiTheme="minorEastAsia" w:eastAsiaTheme="minorEastAsia" w:cstheme="minorEastAsia"/>
          <w:sz w:val="24"/>
          <w:szCs w:val="24"/>
          <w:highlight w:val="none"/>
          <w:lang w:val="en-US" w:eastAsia="zh-CN"/>
        </w:rPr>
      </w:pPr>
    </w:p>
    <w:p w14:paraId="00BE5756">
      <w:pPr>
        <w:pStyle w:val="3"/>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四、工程量清单</w:t>
      </w:r>
    </w:p>
    <w:p w14:paraId="3193FEF4">
      <w:pPr>
        <w:pStyle w:val="6"/>
        <w:keepNext w:val="0"/>
        <w:keepLines w:val="0"/>
        <w:pageBreakBefore w:val="0"/>
        <w:widowControl/>
        <w:kinsoku/>
        <w:wordWrap/>
        <w:overflowPunct/>
        <w:topLinePunct w:val="0"/>
        <w:autoSpaceDE/>
        <w:autoSpaceDN/>
        <w:bidi w:val="0"/>
        <w:adjustRightInd/>
        <w:snapToGrid/>
        <w:spacing w:before="0" w:after="0"/>
        <w:ind w:firstLine="241" w:firstLineChars="100"/>
        <w:textAlignment w:val="auto"/>
        <w:rPr>
          <w:rStyle w:val="17"/>
          <w:rFonts w:hint="eastAsia" w:asciiTheme="minorEastAsia" w:hAnsiTheme="minorEastAsia" w:eastAsiaTheme="minorEastAsia" w:cstheme="minorEastAsia"/>
          <w:color w:val="auto"/>
          <w:sz w:val="24"/>
          <w:szCs w:val="24"/>
          <w:highlight w:val="none"/>
          <w:lang w:val="en-US" w:eastAsia="zh-CN"/>
        </w:rPr>
      </w:pPr>
      <w:r>
        <w:rPr>
          <w:rStyle w:val="22"/>
          <w:rFonts w:hint="eastAsia" w:asciiTheme="minorEastAsia" w:hAnsiTheme="minorEastAsia" w:eastAsiaTheme="minorEastAsia" w:cstheme="minorEastAsia"/>
          <w:color w:val="auto"/>
          <w:sz w:val="24"/>
          <w:szCs w:val="24"/>
          <w:highlight w:val="none"/>
          <w:u w:val="single"/>
          <w:lang w:val="en-US" w:eastAsia="zh-CN"/>
        </w:rPr>
        <w:t>本标段无工程量清单。</w:t>
      </w:r>
      <w:r>
        <w:rPr>
          <w:rStyle w:val="17"/>
          <w:rFonts w:hint="eastAsia" w:asciiTheme="minorEastAsia" w:hAnsiTheme="minorEastAsia" w:eastAsiaTheme="minorEastAsia" w:cstheme="minorEastAsia"/>
          <w:color w:val="auto"/>
          <w:sz w:val="24"/>
          <w:szCs w:val="24"/>
          <w:highlight w:val="none"/>
          <w:lang w:val="en-US" w:eastAsia="zh-CN"/>
        </w:rPr>
        <w:t xml:space="preserve">  </w:t>
      </w:r>
    </w:p>
    <w:p w14:paraId="0DB64B14">
      <w:pPr>
        <w:pStyle w:val="7"/>
        <w:keepNext w:val="0"/>
        <w:keepLines w:val="0"/>
        <w:pageBreakBefore w:val="0"/>
        <w:widowControl/>
        <w:kinsoku/>
        <w:wordWrap/>
        <w:overflowPunct/>
        <w:topLinePunct w:val="0"/>
        <w:autoSpaceDE/>
        <w:autoSpaceDN/>
        <w:bidi w:val="0"/>
        <w:adjustRightInd/>
        <w:snapToGrid/>
        <w:spacing w:before="0" w:after="0"/>
        <w:textAlignment w:val="auto"/>
        <w:rPr>
          <w:rFonts w:hint="eastAsia"/>
          <w:highlight w:val="none"/>
          <w:lang w:val="en-US" w:eastAsia="zh-CN"/>
        </w:rPr>
      </w:pPr>
    </w:p>
    <w:p w14:paraId="131A09E7">
      <w:pPr>
        <w:pStyle w:val="3"/>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五、由建设单位提供的设备及材料价格（含运杂费）表</w:t>
      </w:r>
    </w:p>
    <w:p w14:paraId="28B718B5">
      <w:pPr>
        <w:pStyle w:val="10"/>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由建设单位提供的设备及材料价格（含运到承包人材料站）</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4574"/>
        <w:gridCol w:w="1272"/>
        <w:gridCol w:w="1429"/>
        <w:gridCol w:w="1110"/>
      </w:tblGrid>
      <w:tr w14:paraId="2414E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1198" w:type="dxa"/>
            <w:noWrap w:val="0"/>
            <w:vAlign w:val="center"/>
          </w:tcPr>
          <w:p w14:paraId="75473CF8">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序号</w:t>
            </w:r>
          </w:p>
        </w:tc>
        <w:tc>
          <w:tcPr>
            <w:tcW w:w="4574" w:type="dxa"/>
            <w:noWrap w:val="0"/>
            <w:vAlign w:val="center"/>
          </w:tcPr>
          <w:p w14:paraId="7097873F">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设备、材料名称及规格</w:t>
            </w:r>
          </w:p>
        </w:tc>
        <w:tc>
          <w:tcPr>
            <w:tcW w:w="1272" w:type="dxa"/>
            <w:noWrap w:val="0"/>
            <w:vAlign w:val="center"/>
          </w:tcPr>
          <w:p w14:paraId="52F6A1F9">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单位</w:t>
            </w:r>
          </w:p>
        </w:tc>
        <w:tc>
          <w:tcPr>
            <w:tcW w:w="1429" w:type="dxa"/>
            <w:noWrap w:val="0"/>
            <w:vAlign w:val="center"/>
          </w:tcPr>
          <w:p w14:paraId="7734FCB2">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单价（元）</w:t>
            </w:r>
          </w:p>
        </w:tc>
        <w:tc>
          <w:tcPr>
            <w:tcW w:w="1110" w:type="dxa"/>
            <w:noWrap w:val="0"/>
            <w:vAlign w:val="center"/>
          </w:tcPr>
          <w:p w14:paraId="55C75D08">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备    注</w:t>
            </w:r>
          </w:p>
        </w:tc>
      </w:tr>
      <w:tr w14:paraId="222B8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57830240">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一</w:t>
            </w:r>
          </w:p>
        </w:tc>
        <w:tc>
          <w:tcPr>
            <w:tcW w:w="4574" w:type="dxa"/>
            <w:noWrap w:val="0"/>
            <w:vAlign w:val="center"/>
          </w:tcPr>
          <w:p w14:paraId="1B27D2FE">
            <w:pPr>
              <w:pStyle w:val="10"/>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u w:val="single"/>
              </w:rPr>
              <w:t>110kV黄金围变电站通信设备</w:t>
            </w:r>
            <w:r>
              <w:rPr>
                <w:rFonts w:hint="eastAsia" w:asciiTheme="minorEastAsia" w:hAnsiTheme="minorEastAsia" w:eastAsiaTheme="minorEastAsia" w:cstheme="minorEastAsia"/>
                <w:i w:val="0"/>
                <w:iCs w:val="0"/>
                <w:sz w:val="24"/>
                <w:szCs w:val="24"/>
                <w:highlight w:val="none"/>
              </w:rPr>
              <w:t>工程</w:t>
            </w:r>
            <w:r>
              <w:rPr>
                <w:rFonts w:hint="eastAsia" w:asciiTheme="minorEastAsia" w:hAnsiTheme="minorEastAsia" w:eastAsiaTheme="minorEastAsia" w:cstheme="minorEastAsia"/>
                <w:bCs/>
                <w:i w:val="0"/>
                <w:iCs w:val="0"/>
                <w:spacing w:val="4"/>
                <w:sz w:val="24"/>
                <w:szCs w:val="24"/>
                <w:highlight w:val="none"/>
              </w:rPr>
              <w:t>由施工单位负责卸车及保管的电气一、二次设备总价</w:t>
            </w:r>
          </w:p>
        </w:tc>
        <w:tc>
          <w:tcPr>
            <w:tcW w:w="1272" w:type="dxa"/>
            <w:noWrap w:val="0"/>
            <w:vAlign w:val="center"/>
          </w:tcPr>
          <w:p w14:paraId="4E935CB2">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3781EB19">
            <w:pPr>
              <w:pStyle w:val="10"/>
              <w:jc w:val="center"/>
              <w:rPr>
                <w:rFonts w:hint="eastAsia" w:asciiTheme="minorEastAsia" w:hAnsiTheme="minorEastAsia" w:eastAsiaTheme="minorEastAsia" w:cstheme="minorEastAsia"/>
                <w:i w:val="0"/>
                <w:iCs w:val="0"/>
                <w:sz w:val="24"/>
                <w:szCs w:val="24"/>
                <w:highlight w:val="none"/>
                <w:lang w:val="en-GB"/>
              </w:rPr>
            </w:pPr>
            <w:r>
              <w:rPr>
                <w:rFonts w:hint="eastAsia" w:asciiTheme="minorEastAsia" w:hAnsiTheme="minorEastAsia" w:eastAsiaTheme="minorEastAsia" w:cstheme="minorEastAsia"/>
                <w:i w:val="0"/>
                <w:iCs w:val="0"/>
                <w:sz w:val="24"/>
                <w:szCs w:val="24"/>
                <w:highlight w:val="none"/>
                <w:lang w:val="en-GB"/>
              </w:rPr>
              <w:t>1407393.43</w:t>
            </w:r>
          </w:p>
        </w:tc>
        <w:tc>
          <w:tcPr>
            <w:tcW w:w="1110" w:type="dxa"/>
            <w:noWrap w:val="0"/>
            <w:vAlign w:val="center"/>
          </w:tcPr>
          <w:p w14:paraId="5F777751">
            <w:pPr>
              <w:rPr>
                <w:rFonts w:hint="eastAsia" w:asciiTheme="minorEastAsia" w:hAnsiTheme="minorEastAsia" w:eastAsiaTheme="minorEastAsia" w:cstheme="minorEastAsia"/>
                <w:i w:val="0"/>
                <w:iCs w:val="0"/>
                <w:sz w:val="24"/>
                <w:szCs w:val="24"/>
                <w:highlight w:val="none"/>
                <w:lang w:val="en-GB"/>
              </w:rPr>
            </w:pPr>
          </w:p>
        </w:tc>
      </w:tr>
      <w:tr w14:paraId="69DD5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7813F6B3">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二</w:t>
            </w:r>
          </w:p>
        </w:tc>
        <w:tc>
          <w:tcPr>
            <w:tcW w:w="4574" w:type="dxa"/>
            <w:noWrap w:val="0"/>
            <w:vAlign w:val="center"/>
          </w:tcPr>
          <w:p w14:paraId="5CD05744">
            <w:pPr>
              <w:pStyle w:val="10"/>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光缆及光缆金具</w:t>
            </w:r>
          </w:p>
        </w:tc>
        <w:tc>
          <w:tcPr>
            <w:tcW w:w="1272" w:type="dxa"/>
            <w:noWrap w:val="0"/>
            <w:vAlign w:val="center"/>
          </w:tcPr>
          <w:p w14:paraId="41CC7920">
            <w:pPr>
              <w:pStyle w:val="10"/>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公里</w:t>
            </w:r>
          </w:p>
        </w:tc>
        <w:tc>
          <w:tcPr>
            <w:tcW w:w="1429" w:type="dxa"/>
            <w:noWrap w:val="0"/>
            <w:vAlign w:val="center"/>
          </w:tcPr>
          <w:p w14:paraId="464CC5E3">
            <w:pPr>
              <w:pStyle w:val="10"/>
              <w:jc w:val="center"/>
              <w:rPr>
                <w:rFonts w:hint="eastAsia" w:asciiTheme="minorEastAsia" w:hAnsiTheme="minorEastAsia" w:eastAsiaTheme="minorEastAsia" w:cstheme="minorEastAsia"/>
                <w:i w:val="0"/>
                <w:iCs w:val="0"/>
                <w:sz w:val="24"/>
                <w:szCs w:val="24"/>
                <w:highlight w:val="none"/>
                <w:lang w:val="en-GB"/>
              </w:rPr>
            </w:pPr>
            <w:r>
              <w:rPr>
                <w:rFonts w:hint="eastAsia" w:asciiTheme="minorEastAsia" w:hAnsiTheme="minorEastAsia" w:eastAsiaTheme="minorEastAsia" w:cstheme="minorEastAsia"/>
                <w:i w:val="0"/>
                <w:iCs w:val="0"/>
                <w:sz w:val="24"/>
                <w:szCs w:val="24"/>
                <w:highlight w:val="none"/>
                <w:lang w:val="en-US" w:eastAsia="zh-CN"/>
              </w:rPr>
              <w:t>9738.20</w:t>
            </w:r>
          </w:p>
        </w:tc>
        <w:tc>
          <w:tcPr>
            <w:tcW w:w="1110" w:type="dxa"/>
            <w:noWrap w:val="0"/>
            <w:vAlign w:val="center"/>
          </w:tcPr>
          <w:p w14:paraId="211AADF8">
            <w:pPr>
              <w:rPr>
                <w:rFonts w:hint="eastAsia" w:asciiTheme="minorEastAsia" w:hAnsiTheme="minorEastAsia" w:eastAsiaTheme="minorEastAsia" w:cstheme="minorEastAsia"/>
                <w:i w:val="0"/>
                <w:iCs w:val="0"/>
                <w:sz w:val="24"/>
                <w:szCs w:val="24"/>
                <w:highlight w:val="none"/>
                <w:lang w:val="en-GB"/>
              </w:rPr>
            </w:pPr>
          </w:p>
        </w:tc>
      </w:tr>
      <w:tr w14:paraId="32CF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83" w:type="dxa"/>
            <w:gridSpan w:val="5"/>
            <w:tcBorders>
              <w:right w:val="single" w:color="auto" w:sz="4" w:space="0"/>
            </w:tcBorders>
            <w:noWrap w:val="0"/>
            <w:vAlign w:val="top"/>
          </w:tcPr>
          <w:p w14:paraId="3132270D">
            <w:pPr>
              <w:pStyle w:val="10"/>
              <w:ind w:firstLine="480" w:firstLineChars="200"/>
              <w:rPr>
                <w:rFonts w:hint="eastAsia" w:asciiTheme="minorEastAsia" w:hAnsiTheme="minorEastAsia" w:eastAsiaTheme="minorEastAsia" w:cstheme="minorEastAsia"/>
                <w:bCs/>
                <w:i w:val="0"/>
                <w:iCs w:val="0"/>
                <w:sz w:val="24"/>
                <w:szCs w:val="24"/>
                <w:highlight w:val="none"/>
              </w:rPr>
            </w:pPr>
            <w:r>
              <w:rPr>
                <w:rFonts w:hint="eastAsia" w:asciiTheme="minorEastAsia" w:hAnsiTheme="minorEastAsia" w:eastAsiaTheme="minorEastAsia" w:cstheme="minorEastAsia"/>
                <w:bCs/>
                <w:i w:val="0"/>
                <w:iCs w:val="0"/>
                <w:sz w:val="24"/>
                <w:szCs w:val="24"/>
                <w:highlight w:val="none"/>
              </w:rPr>
              <w:t>建设单位提供的材料价格参考《电力建设工程装置性材料预算价格（201</w:t>
            </w:r>
            <w:r>
              <w:rPr>
                <w:rFonts w:hint="eastAsia" w:asciiTheme="minorEastAsia" w:hAnsiTheme="minorEastAsia" w:eastAsiaTheme="minorEastAsia" w:cstheme="minorEastAsia"/>
                <w:bCs/>
                <w:i w:val="0"/>
                <w:iCs w:val="0"/>
                <w:sz w:val="24"/>
                <w:szCs w:val="24"/>
                <w:highlight w:val="none"/>
                <w:lang w:val="en-US" w:eastAsia="zh-CN"/>
              </w:rPr>
              <w:t>8</w:t>
            </w:r>
            <w:r>
              <w:rPr>
                <w:rFonts w:hint="eastAsia" w:asciiTheme="minorEastAsia" w:hAnsiTheme="minorEastAsia" w:eastAsiaTheme="minorEastAsia" w:cstheme="minorEastAsia"/>
                <w:bCs/>
                <w:i w:val="0"/>
                <w:iCs w:val="0"/>
                <w:sz w:val="24"/>
                <w:szCs w:val="24"/>
                <w:highlight w:val="none"/>
              </w:rPr>
              <w:t>年版）》执行，不足部分可参考使用《电力建设工程装置性材料综合预算价格（201</w:t>
            </w:r>
            <w:r>
              <w:rPr>
                <w:rFonts w:hint="eastAsia" w:asciiTheme="minorEastAsia" w:hAnsiTheme="minorEastAsia" w:eastAsiaTheme="minorEastAsia" w:cstheme="minorEastAsia"/>
                <w:bCs/>
                <w:i w:val="0"/>
                <w:iCs w:val="0"/>
                <w:sz w:val="24"/>
                <w:szCs w:val="24"/>
                <w:highlight w:val="none"/>
                <w:lang w:val="en-US" w:eastAsia="zh-CN"/>
              </w:rPr>
              <w:t>8</w:t>
            </w:r>
            <w:r>
              <w:rPr>
                <w:rFonts w:hint="eastAsia" w:asciiTheme="minorEastAsia" w:hAnsiTheme="minorEastAsia" w:eastAsiaTheme="minorEastAsia" w:cstheme="minorEastAsia"/>
                <w:bCs/>
                <w:i w:val="0"/>
                <w:iCs w:val="0"/>
                <w:sz w:val="24"/>
                <w:szCs w:val="24"/>
                <w:highlight w:val="none"/>
              </w:rPr>
              <w:t>年版）》。</w:t>
            </w:r>
          </w:p>
        </w:tc>
      </w:tr>
    </w:tbl>
    <w:p w14:paraId="74075212">
      <w:pPr>
        <w:pStyle w:val="3"/>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六、特殊调试项目</w:t>
      </w:r>
    </w:p>
    <w:p w14:paraId="4E9DFF29">
      <w:pPr>
        <w:autoSpaceDE w:val="0"/>
        <w:autoSpaceDN w:val="0"/>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特殊调试项目明细表</w:t>
      </w:r>
    </w:p>
    <w:tbl>
      <w:tblPr>
        <w:tblStyle w:val="15"/>
        <w:tblW w:w="96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6170"/>
        <w:gridCol w:w="2420"/>
      </w:tblGrid>
      <w:tr w14:paraId="420A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036" w:type="dxa"/>
            <w:noWrap w:val="0"/>
            <w:vAlign w:val="center"/>
          </w:tcPr>
          <w:p w14:paraId="57628FAA">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6170" w:type="dxa"/>
            <w:noWrap w:val="0"/>
            <w:vAlign w:val="center"/>
          </w:tcPr>
          <w:p w14:paraId="00BE03A1">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特殊调试项目</w:t>
            </w:r>
          </w:p>
        </w:tc>
        <w:tc>
          <w:tcPr>
            <w:tcW w:w="2420" w:type="dxa"/>
            <w:noWrap w:val="0"/>
            <w:vAlign w:val="center"/>
          </w:tcPr>
          <w:p w14:paraId="69E2C935">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备注</w:t>
            </w:r>
          </w:p>
        </w:tc>
      </w:tr>
      <w:tr w14:paraId="5B417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36" w:type="dxa"/>
            <w:noWrap w:val="0"/>
            <w:vAlign w:val="center"/>
          </w:tcPr>
          <w:p w14:paraId="51B89392">
            <w:pPr>
              <w:keepNext w:val="0"/>
              <w:keepLines w:val="0"/>
              <w:widowControl/>
              <w:suppressLineNumbers w:val="0"/>
              <w:jc w:val="center"/>
              <w:textAlignment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w:t>
            </w:r>
          </w:p>
        </w:tc>
        <w:tc>
          <w:tcPr>
            <w:tcW w:w="6170" w:type="dxa"/>
            <w:noWrap w:val="0"/>
            <w:vAlign w:val="center"/>
          </w:tcPr>
          <w:p w14:paraId="3457C9C1">
            <w:pPr>
              <w:keepNext w:val="0"/>
              <w:keepLines w:val="0"/>
              <w:widowControl/>
              <w:suppressLineNumbers w:val="0"/>
              <w:jc w:val="left"/>
              <w:textAlignment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val="0"/>
                <w:bCs w:val="0"/>
                <w:sz w:val="24"/>
                <w:szCs w:val="24"/>
                <w:highlight w:val="none"/>
                <w:vertAlign w:val="baseline"/>
                <w:lang w:val="en-US" w:eastAsia="zh-CN"/>
              </w:rPr>
              <w:t>/</w:t>
            </w:r>
          </w:p>
        </w:tc>
        <w:tc>
          <w:tcPr>
            <w:tcW w:w="2420" w:type="dxa"/>
            <w:noWrap w:val="0"/>
            <w:vAlign w:val="center"/>
          </w:tcPr>
          <w:p w14:paraId="7D81547B">
            <w:pPr>
              <w:autoSpaceDE w:val="0"/>
              <w:autoSpaceDN w:val="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w:t>
            </w:r>
          </w:p>
        </w:tc>
      </w:tr>
    </w:tbl>
    <w:p w14:paraId="3ABE7B37">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asciiTheme="minorEastAsia" w:hAnsiTheme="minorEastAsia" w:eastAsiaTheme="minorEastAsia" w:cstheme="minorEastAsia"/>
          <w:sz w:val="24"/>
          <w:szCs w:val="24"/>
          <w:highlight w:val="none"/>
          <w:lang w:val="en-US" w:eastAsia="zh-CN"/>
        </w:rPr>
      </w:pPr>
    </w:p>
    <w:p w14:paraId="32BEDC36">
      <w:pPr>
        <w:pStyle w:val="3"/>
        <w:keepNext w:val="0"/>
        <w:keepLines w:val="0"/>
        <w:pageBreakBefore w:val="0"/>
        <w:numPr>
          <w:ilvl w:val="0"/>
          <w:numId w:val="6"/>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全面开展标准建设清单</w:t>
      </w:r>
    </w:p>
    <w:tbl>
      <w:tblPr>
        <w:tblStyle w:val="15"/>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2268"/>
        <w:gridCol w:w="1541"/>
        <w:gridCol w:w="1541"/>
      </w:tblGrid>
      <w:tr w14:paraId="13C0C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14:paraId="41D5A770">
            <w:pPr>
              <w:autoSpaceDE w:val="0"/>
              <w:autoSpaceDN w:val="0"/>
              <w:jc w:val="center"/>
              <w:rPr>
                <w:rFonts w:hint="eastAsia" w:ascii="宋体" w:hAnsi="宋体"/>
                <w:szCs w:val="21"/>
                <w:highlight w:val="none"/>
              </w:rPr>
            </w:pPr>
            <w:r>
              <w:rPr>
                <w:rFonts w:hint="eastAsia" w:ascii="宋体" w:hAnsi="宋体"/>
                <w:szCs w:val="21"/>
                <w:highlight w:val="none"/>
              </w:rPr>
              <w:t>序号</w:t>
            </w:r>
          </w:p>
        </w:tc>
        <w:tc>
          <w:tcPr>
            <w:tcW w:w="3223" w:type="dxa"/>
            <w:noWrap w:val="0"/>
            <w:vAlign w:val="center"/>
          </w:tcPr>
          <w:p w14:paraId="3E7932B6">
            <w:pPr>
              <w:autoSpaceDE w:val="0"/>
              <w:autoSpaceDN w:val="0"/>
              <w:jc w:val="center"/>
              <w:rPr>
                <w:rFonts w:hint="eastAsia" w:ascii="宋体" w:hAnsi="宋体"/>
                <w:szCs w:val="21"/>
                <w:highlight w:val="none"/>
              </w:rPr>
            </w:pPr>
            <w:r>
              <w:rPr>
                <w:rFonts w:hint="eastAsia" w:ascii="宋体" w:hAnsi="宋体"/>
                <w:szCs w:val="21"/>
                <w:highlight w:val="none"/>
              </w:rPr>
              <w:t>标准点</w:t>
            </w:r>
          </w:p>
        </w:tc>
        <w:tc>
          <w:tcPr>
            <w:tcW w:w="2268" w:type="dxa"/>
            <w:noWrap w:val="0"/>
            <w:vAlign w:val="center"/>
          </w:tcPr>
          <w:p w14:paraId="73105DBB">
            <w:pPr>
              <w:autoSpaceDE w:val="0"/>
              <w:autoSpaceDN w:val="0"/>
              <w:jc w:val="center"/>
              <w:rPr>
                <w:rFonts w:hint="eastAsia" w:ascii="宋体" w:hAnsi="宋体"/>
                <w:szCs w:val="21"/>
                <w:highlight w:val="none"/>
              </w:rPr>
            </w:pPr>
            <w:r>
              <w:rPr>
                <w:rFonts w:hint="eastAsia" w:ascii="宋体" w:hAnsi="宋体"/>
                <w:szCs w:val="21"/>
                <w:highlight w:val="none"/>
              </w:rPr>
              <w:t>部位</w:t>
            </w:r>
          </w:p>
        </w:tc>
        <w:tc>
          <w:tcPr>
            <w:tcW w:w="1541" w:type="dxa"/>
            <w:noWrap w:val="0"/>
            <w:vAlign w:val="center"/>
          </w:tcPr>
          <w:p w14:paraId="7CFBDEF9">
            <w:pPr>
              <w:autoSpaceDE w:val="0"/>
              <w:autoSpaceDN w:val="0"/>
              <w:jc w:val="center"/>
              <w:rPr>
                <w:rFonts w:hint="eastAsia" w:ascii="宋体" w:hAnsi="宋体"/>
                <w:szCs w:val="21"/>
                <w:highlight w:val="none"/>
              </w:rPr>
            </w:pPr>
            <w:r>
              <w:rPr>
                <w:rFonts w:hint="eastAsia" w:ascii="宋体" w:hAnsi="宋体"/>
                <w:szCs w:val="21"/>
                <w:highlight w:val="none"/>
              </w:rPr>
              <w:t>作法</w:t>
            </w:r>
          </w:p>
        </w:tc>
        <w:tc>
          <w:tcPr>
            <w:tcW w:w="1541" w:type="dxa"/>
            <w:noWrap w:val="0"/>
            <w:vAlign w:val="center"/>
          </w:tcPr>
          <w:p w14:paraId="7BE2B9E5">
            <w:pPr>
              <w:autoSpaceDE w:val="0"/>
              <w:autoSpaceDN w:val="0"/>
              <w:jc w:val="center"/>
              <w:rPr>
                <w:rFonts w:hint="eastAsia" w:ascii="宋体" w:hAnsi="宋体"/>
                <w:szCs w:val="21"/>
                <w:highlight w:val="none"/>
              </w:rPr>
            </w:pPr>
            <w:r>
              <w:rPr>
                <w:rFonts w:hint="eastAsia" w:ascii="宋体" w:hAnsi="宋体"/>
                <w:szCs w:val="21"/>
                <w:highlight w:val="none"/>
              </w:rPr>
              <w:t>备注</w:t>
            </w:r>
          </w:p>
        </w:tc>
      </w:tr>
      <w:tr w14:paraId="64CF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053B7AFC">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3223" w:type="dxa"/>
            <w:noWrap w:val="0"/>
            <w:vAlign w:val="center"/>
          </w:tcPr>
          <w:p w14:paraId="164B2177">
            <w:pPr>
              <w:autoSpaceDE w:val="0"/>
              <w:autoSpaceDN w:val="0"/>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2268" w:type="dxa"/>
            <w:noWrap w:val="0"/>
            <w:vAlign w:val="center"/>
          </w:tcPr>
          <w:p w14:paraId="2194C640">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1541" w:type="dxa"/>
            <w:noWrap w:val="0"/>
            <w:vAlign w:val="center"/>
          </w:tcPr>
          <w:p w14:paraId="63409283">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1541" w:type="dxa"/>
            <w:noWrap w:val="0"/>
            <w:vAlign w:val="center"/>
          </w:tcPr>
          <w:p w14:paraId="6C183290">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r>
    </w:tbl>
    <w:p w14:paraId="3F696CE9">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p w14:paraId="7E33D7BF">
      <w:pPr>
        <w:pStyle w:val="3"/>
        <w:keepNext w:val="0"/>
        <w:keepLines w:val="0"/>
        <w:pageBreakBefore w:val="0"/>
        <w:numPr>
          <w:ilvl w:val="0"/>
          <w:numId w:val="6"/>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p>
    <w:tbl>
      <w:tblPr>
        <w:tblStyle w:val="15"/>
        <w:tblW w:w="872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35"/>
        <w:gridCol w:w="2486"/>
        <w:gridCol w:w="658"/>
        <w:gridCol w:w="1925"/>
        <w:gridCol w:w="2817"/>
      </w:tblGrid>
      <w:tr w14:paraId="1231F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40" w:hRule="atLeast"/>
        </w:trPr>
        <w:tc>
          <w:tcPr>
            <w:tcW w:w="8721" w:type="dxa"/>
            <w:gridSpan w:val="5"/>
            <w:tcBorders>
              <w:top w:val="nil"/>
              <w:left w:val="nil"/>
              <w:bottom w:val="nil"/>
              <w:right w:val="nil"/>
            </w:tcBorders>
            <w:shd w:val="clear" w:color="auto" w:fill="auto"/>
            <w:tcMar>
              <w:top w:w="15" w:type="dxa"/>
              <w:left w:w="15" w:type="dxa"/>
              <w:right w:w="15" w:type="dxa"/>
            </w:tcMar>
            <w:vAlign w:val="center"/>
          </w:tcPr>
          <w:p w14:paraId="3A2096CB">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    投标人的人员投入及配置机具应符合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ascii="宋体" w:hAnsi="宋体" w:eastAsia="宋体" w:cs="宋体"/>
                <w:i w:val="0"/>
                <w:color w:val="000000"/>
                <w:kern w:val="0"/>
                <w:sz w:val="24"/>
                <w:szCs w:val="24"/>
                <w:highlight w:val="none"/>
                <w:u w:val="none"/>
                <w:lang w:val="en-US" w:eastAsia="zh-CN" w:bidi="ar"/>
              </w:rPr>
              <w:t>《关于印发广东电网有限责任公司施工承包商“三基”工程建设工作指引的通知》（广电建〔2020〕35号）的要求，具体配置应不低于以下标准：</w:t>
            </w:r>
          </w:p>
        </w:tc>
      </w:tr>
      <w:tr w14:paraId="2A6BE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721" w:type="dxa"/>
            <w:gridSpan w:val="5"/>
            <w:tcBorders>
              <w:top w:val="nil"/>
              <w:left w:val="nil"/>
              <w:bottom w:val="nil"/>
              <w:right w:val="nil"/>
            </w:tcBorders>
            <w:shd w:val="clear" w:color="auto" w:fill="auto"/>
            <w:noWrap/>
            <w:tcMar>
              <w:top w:w="15" w:type="dxa"/>
              <w:left w:w="15" w:type="dxa"/>
              <w:right w:w="15" w:type="dxa"/>
            </w:tcMar>
            <w:vAlign w:val="center"/>
          </w:tcPr>
          <w:p w14:paraId="1B7D68B2">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（一）施工力量配置要求</w:t>
            </w:r>
          </w:p>
        </w:tc>
      </w:tr>
      <w:tr w14:paraId="09D89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721" w:type="dxa"/>
            <w:gridSpan w:val="5"/>
            <w:tcBorders>
              <w:top w:val="nil"/>
              <w:left w:val="nil"/>
              <w:bottom w:val="nil"/>
              <w:right w:val="nil"/>
            </w:tcBorders>
            <w:shd w:val="clear" w:color="auto" w:fill="auto"/>
            <w:noWrap/>
            <w:tcMar>
              <w:top w:w="15" w:type="dxa"/>
              <w:left w:w="15" w:type="dxa"/>
              <w:right w:w="15" w:type="dxa"/>
            </w:tcMar>
            <w:vAlign w:val="center"/>
          </w:tcPr>
          <w:p w14:paraId="30C5677C">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（1）项目管理人员</w:t>
            </w:r>
          </w:p>
        </w:tc>
      </w:tr>
      <w:tr w14:paraId="2D4DD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0FEAB">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E01A0">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岗位（工种）</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3C20A">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人员数量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380E6">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兼项与否</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F0AA6">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备注说明</w:t>
            </w:r>
          </w:p>
        </w:tc>
      </w:tr>
      <w:tr w14:paraId="17F1E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169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E7FE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项目经理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546D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A49B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7196F">
            <w:pPr>
              <w:keepNext w:val="0"/>
              <w:keepLines w:val="0"/>
              <w:widowControl/>
              <w:suppressLineNumbers w:val="0"/>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名副经理，专门负责土建工程或线路工程</w:t>
            </w:r>
          </w:p>
        </w:tc>
      </w:tr>
      <w:tr w14:paraId="0D615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259D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7AB2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项目总工（技术负责人）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4DA9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2B78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9854C">
            <w:pPr>
              <w:keepNext w:val="0"/>
              <w:keepLines w:val="0"/>
              <w:widowControl/>
              <w:suppressLineNumbers w:val="0"/>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名副总工或技术员，专门负责土建工程或线路工程</w:t>
            </w:r>
          </w:p>
        </w:tc>
      </w:tr>
      <w:tr w14:paraId="501A0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C4EB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D156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质检员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9DB1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0846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7FEE0">
            <w:pPr>
              <w:jc w:val="both"/>
              <w:rPr>
                <w:rFonts w:hint="default" w:ascii="Calibri" w:hAnsi="Calibri" w:eastAsia="宋体" w:cs="Calibri"/>
                <w:i w:val="0"/>
                <w:color w:val="000000"/>
                <w:sz w:val="24"/>
                <w:szCs w:val="24"/>
                <w:highlight w:val="none"/>
                <w:u w:val="none"/>
              </w:rPr>
            </w:pPr>
          </w:p>
        </w:tc>
      </w:tr>
      <w:tr w14:paraId="1FE14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485D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663B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安全员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2EA5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A31A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F7960">
            <w:pPr>
              <w:jc w:val="both"/>
              <w:rPr>
                <w:rFonts w:hint="default" w:ascii="Calibri" w:hAnsi="Calibri" w:eastAsia="宋体" w:cs="Calibri"/>
                <w:i w:val="0"/>
                <w:color w:val="000000"/>
                <w:sz w:val="24"/>
                <w:szCs w:val="24"/>
                <w:highlight w:val="none"/>
                <w:u w:val="none"/>
              </w:rPr>
            </w:pPr>
          </w:p>
        </w:tc>
      </w:tr>
      <w:tr w14:paraId="42CD2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1142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02FE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机具管理员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C545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12D1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C36D0">
            <w:pPr>
              <w:jc w:val="both"/>
              <w:rPr>
                <w:rFonts w:hint="default" w:ascii="Calibri" w:hAnsi="Calibri" w:eastAsia="宋体" w:cs="Calibri"/>
                <w:i w:val="0"/>
                <w:color w:val="000000"/>
                <w:sz w:val="24"/>
                <w:szCs w:val="24"/>
                <w:highlight w:val="none"/>
                <w:u w:val="none"/>
              </w:rPr>
            </w:pPr>
          </w:p>
        </w:tc>
      </w:tr>
      <w:tr w14:paraId="1C8E1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7FEA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7DBF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材料员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96A6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A7A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同一地区可适度兼项、可项目内兼项</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3ABD7">
            <w:pPr>
              <w:jc w:val="both"/>
              <w:rPr>
                <w:rFonts w:hint="default" w:ascii="Calibri" w:hAnsi="Calibri" w:eastAsia="宋体" w:cs="Calibri"/>
                <w:i w:val="0"/>
                <w:color w:val="000000"/>
                <w:sz w:val="24"/>
                <w:szCs w:val="24"/>
                <w:highlight w:val="none"/>
                <w:u w:val="none"/>
              </w:rPr>
            </w:pPr>
          </w:p>
        </w:tc>
      </w:tr>
      <w:tr w14:paraId="683E7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6645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8F92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资料员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DCF7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3DB9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可兼项</w:t>
            </w:r>
          </w:p>
        </w:tc>
        <w:tc>
          <w:tcPr>
            <w:tcW w:w="28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EF885D">
            <w:pPr>
              <w:rPr>
                <w:rFonts w:hint="eastAsia" w:ascii="宋体" w:hAnsi="宋体" w:eastAsia="宋体" w:cs="宋体"/>
                <w:i w:val="0"/>
                <w:color w:val="000000"/>
                <w:sz w:val="24"/>
                <w:szCs w:val="24"/>
                <w:highlight w:val="none"/>
                <w:u w:val="none"/>
              </w:rPr>
            </w:pPr>
          </w:p>
        </w:tc>
      </w:tr>
      <w:tr w14:paraId="05B0F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721" w:type="dxa"/>
            <w:gridSpan w:val="5"/>
            <w:tcBorders>
              <w:top w:val="nil"/>
              <w:left w:val="nil"/>
              <w:bottom w:val="nil"/>
              <w:right w:val="nil"/>
            </w:tcBorders>
            <w:shd w:val="clear" w:color="auto" w:fill="auto"/>
            <w:noWrap/>
            <w:tcMar>
              <w:top w:w="15" w:type="dxa"/>
              <w:left w:w="15" w:type="dxa"/>
              <w:right w:w="15" w:type="dxa"/>
            </w:tcMar>
            <w:vAlign w:val="center"/>
          </w:tcPr>
          <w:p w14:paraId="04CACA98">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（2）班组及技术工人</w:t>
            </w:r>
          </w:p>
        </w:tc>
      </w:tr>
      <w:tr w14:paraId="3FF15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42A62">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2C4B6">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类型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7FD5E">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班组数量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C2823">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本项目自有人员数量要求</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A332B">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工种配置</w:t>
            </w:r>
          </w:p>
        </w:tc>
      </w:tr>
      <w:tr w14:paraId="00417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C4A3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111B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变电工程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AD2B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04069">
            <w:pPr>
              <w:keepNext w:val="0"/>
              <w:keepLines w:val="0"/>
              <w:widowControl/>
              <w:suppressLineNumbers w:val="0"/>
              <w:jc w:val="center"/>
              <w:textAlignment w:val="center"/>
              <w:rPr>
                <w:rFonts w:hint="default" w:ascii="宋体" w:hAnsi="宋体" w:eastAsia="宋体" w:cs="宋体"/>
                <w:i w:val="0"/>
                <w:color w:val="000000"/>
                <w:sz w:val="24"/>
                <w:szCs w:val="24"/>
                <w:highlight w:val="none"/>
                <w:u w:val="single"/>
                <w:lang w:val="en-US"/>
              </w:rPr>
            </w:pPr>
            <w:r>
              <w:rPr>
                <w:rFonts w:hint="eastAsia" w:ascii="宋体" w:hAnsi="宋体" w:cs="宋体"/>
                <w:i w:val="0"/>
                <w:color w:val="000000"/>
                <w:kern w:val="0"/>
                <w:sz w:val="24"/>
                <w:szCs w:val="24"/>
                <w:highlight w:val="none"/>
                <w:u w:val="single"/>
                <w:lang w:val="en-US" w:eastAsia="zh-CN" w:bidi="ar"/>
              </w:rPr>
              <w:t>17</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99B6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高压电工、焊接与切割、高处作业、起重与司索、导线压接及普工、继电保护、低压电工、焊接与切割、起重与司索及普工、高压试验、高处作业及普工等</w:t>
            </w:r>
          </w:p>
        </w:tc>
      </w:tr>
      <w:tr w14:paraId="017E2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F68C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0D5E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线路工程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D0DA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6ECC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16</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7C10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高处作业、起重与司索、绞磨机操作及普工、张力机操作、牵引机操作、液压、测量、高处作业、起重与司索、绞磨操作、及普工等</w:t>
            </w:r>
          </w:p>
        </w:tc>
      </w:tr>
      <w:tr w14:paraId="423EF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721" w:type="dxa"/>
            <w:gridSpan w:val="5"/>
            <w:tcBorders>
              <w:top w:val="nil"/>
              <w:left w:val="nil"/>
              <w:bottom w:val="nil"/>
              <w:right w:val="nil"/>
            </w:tcBorders>
            <w:shd w:val="clear" w:color="auto" w:fill="auto"/>
            <w:noWrap/>
            <w:tcMar>
              <w:top w:w="15" w:type="dxa"/>
              <w:left w:w="15" w:type="dxa"/>
              <w:right w:w="15" w:type="dxa"/>
            </w:tcMar>
            <w:vAlign w:val="center"/>
          </w:tcPr>
          <w:p w14:paraId="349F5856">
            <w:pPr>
              <w:keepNext w:val="0"/>
              <w:keepLines w:val="0"/>
              <w:widowControl/>
              <w:suppressLineNumbers w:val="0"/>
              <w:jc w:val="left"/>
              <w:textAlignment w:val="center"/>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（二）施工机具配置要求</w:t>
            </w:r>
          </w:p>
        </w:tc>
      </w:tr>
      <w:tr w14:paraId="4FE0E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721" w:type="dxa"/>
            <w:gridSpan w:val="5"/>
            <w:tcBorders>
              <w:top w:val="nil"/>
              <w:left w:val="nil"/>
              <w:bottom w:val="nil"/>
              <w:right w:val="nil"/>
            </w:tcBorders>
            <w:shd w:val="clear" w:color="auto" w:fill="auto"/>
            <w:noWrap/>
            <w:tcMar>
              <w:top w:w="15" w:type="dxa"/>
              <w:left w:w="15" w:type="dxa"/>
              <w:right w:w="15" w:type="dxa"/>
            </w:tcMar>
            <w:vAlign w:val="center"/>
          </w:tcPr>
          <w:p w14:paraId="1A5A39D3">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（1）变电站工程（按项目配置，且不含试验）</w:t>
            </w:r>
          </w:p>
        </w:tc>
      </w:tr>
      <w:tr w14:paraId="73C8D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721" w:type="dxa"/>
            <w:gridSpan w:val="5"/>
            <w:tcBorders>
              <w:top w:val="nil"/>
              <w:left w:val="nil"/>
              <w:bottom w:val="nil"/>
              <w:right w:val="nil"/>
            </w:tcBorders>
            <w:shd w:val="clear" w:color="auto" w:fill="auto"/>
            <w:noWrap/>
            <w:tcMar>
              <w:top w:w="15" w:type="dxa"/>
              <w:left w:w="15" w:type="dxa"/>
              <w:right w:w="15" w:type="dxa"/>
            </w:tcMar>
            <w:vAlign w:val="center"/>
          </w:tcPr>
          <w:p w14:paraId="1E585C75">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①电气安装</w:t>
            </w:r>
          </w:p>
        </w:tc>
      </w:tr>
      <w:tr w14:paraId="6A861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F01F3">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EBFD4">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机具名称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CC31F">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820E6">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本项目数量要求</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B71D1">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5622B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5526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91A1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真空滤油机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345E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908E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3CF8B">
            <w:pPr>
              <w:keepNext w:val="0"/>
              <w:keepLines w:val="0"/>
              <w:widowControl/>
              <w:suppressLineNumbers w:val="0"/>
              <w:jc w:val="center"/>
              <w:textAlignment w:val="center"/>
              <w:rPr>
                <w:rFonts w:hint="default" w:ascii="宋体" w:hAnsi="宋体" w:eastAsia="宋体" w:cs="宋体"/>
                <w:i w:val="0"/>
                <w:color w:val="000000"/>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14:paraId="42185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1DD9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EFF6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真空抽气机组</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89F9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9CE2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BDCE9">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BB89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0416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CC48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干燥空气发生器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E91D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EDBD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F204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28C5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50C0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7BD7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烘箱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36C9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0D37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04F48">
            <w:pPr>
              <w:jc w:val="center"/>
              <w:rPr>
                <w:rFonts w:hint="eastAsia" w:ascii="宋体" w:hAnsi="宋体" w:eastAsia="宋体" w:cs="宋体"/>
                <w:i w:val="0"/>
                <w:color w:val="000000"/>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14:paraId="73B9E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B3A1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BF38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真空泵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8AC0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E28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CE77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5495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060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C324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SF6气体回收处理装置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F4EB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9B86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22EB2">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4F24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FED6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CB2F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交流氩弧焊机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37BD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1967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2DE0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6CB3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475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ECC0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电动坡口机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CC0F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A20B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752FC">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9337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9167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B5A0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合金切割机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4945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85B7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46C9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A80F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B44F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8961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D0A1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9E27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4589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F3CF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D706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B7C6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导线液压压接机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C614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36A6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244B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FD9D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ACFA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8700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液压电缆支架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C4F3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DC06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3919D">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6FCB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EE25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3502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BB2F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8CB4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F162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9E99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2B85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0373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台式钻床</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0918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4A5B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9B693">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972D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6BEB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FF34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电冲剪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3F88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E125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3E50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0516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526A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1314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冲孔机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467C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7EF7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06219">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CD13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A73A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E619C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弯排机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DED3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F1DE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E334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43F6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447B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76A0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弯管机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72D6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ED2C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934C9">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DE80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5963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6E9A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蓄电池放电试验装置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1E1B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C8F3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77B2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4AE3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80C6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373A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蓄电池内阻测量仪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2076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D4E4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88569">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1662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C6B7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2F8D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6FE0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212D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E23D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D759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BA7C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3F04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液压叉车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978C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998D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59D47">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0BF1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0BC2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269A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427B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CF3B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0EBD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18B3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22B8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995B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98C6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1C2A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60241">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0286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E985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9C42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数字真空计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7305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3A7C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A55D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6D8A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35C6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B872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C136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C0AF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348A6">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72B5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9858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2DA5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8B5E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F38E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A1C6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86E0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1C64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28</w:t>
            </w:r>
          </w:p>
        </w:tc>
        <w:tc>
          <w:tcPr>
            <w:tcW w:w="24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AACD0E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SF</w:t>
            </w:r>
            <w:r>
              <w:rPr>
                <w:rFonts w:hint="eastAsia" w:ascii="宋体" w:hAnsi="宋体" w:eastAsia="宋体" w:cs="宋体"/>
                <w:i w:val="0"/>
                <w:color w:val="000000"/>
                <w:kern w:val="0"/>
                <w:sz w:val="24"/>
                <w:szCs w:val="24"/>
                <w:highlight w:val="none"/>
                <w:u w:val="none"/>
                <w:vertAlign w:val="subscript"/>
                <w:lang w:val="en-US" w:eastAsia="zh-CN" w:bidi="ar"/>
              </w:rPr>
              <w:t>6</w:t>
            </w:r>
            <w:r>
              <w:rPr>
                <w:rFonts w:hint="eastAsia" w:ascii="宋体" w:hAnsi="宋体" w:eastAsia="宋体" w:cs="宋体"/>
                <w:i w:val="0"/>
                <w:color w:val="000000"/>
                <w:kern w:val="0"/>
                <w:sz w:val="24"/>
                <w:szCs w:val="24"/>
                <w:highlight w:val="none"/>
                <w:u w:val="none"/>
                <w:lang w:val="en-US" w:eastAsia="zh-CN" w:bidi="ar"/>
              </w:rPr>
              <w:t>气体检漏仪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DB6C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0D4E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43BD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9512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5301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B55B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965C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82EF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4</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8182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9366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721" w:type="dxa"/>
            <w:gridSpan w:val="5"/>
            <w:tcBorders>
              <w:top w:val="nil"/>
              <w:left w:val="nil"/>
              <w:bottom w:val="nil"/>
              <w:right w:val="nil"/>
            </w:tcBorders>
            <w:shd w:val="clear" w:color="auto" w:fill="auto"/>
            <w:noWrap/>
            <w:tcMar>
              <w:top w:w="15" w:type="dxa"/>
              <w:left w:w="15" w:type="dxa"/>
              <w:right w:w="15" w:type="dxa"/>
            </w:tcMar>
            <w:vAlign w:val="center"/>
          </w:tcPr>
          <w:p w14:paraId="7F560F6D">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②土建（不含桩基、隧道）</w:t>
            </w:r>
          </w:p>
        </w:tc>
      </w:tr>
      <w:tr w14:paraId="1BDF0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CB773">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ACB54">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设备名称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9E113">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A6C50">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21826">
            <w:pPr>
              <w:keepNext w:val="0"/>
              <w:keepLines w:val="0"/>
              <w:widowControl/>
              <w:suppressLineNumbers w:val="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06DC7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02B1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145C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挖土机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7F39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0631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2BAC7">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4BDB8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86D3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5AAF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装载机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177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1296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6318A">
            <w:pPr>
              <w:jc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65CC4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C051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6FB4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压路机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84B7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C567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8EF99">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3015E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6E15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0B38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机动翻斗车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3272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7C66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C3AD6">
            <w:pPr>
              <w:jc w:val="center"/>
              <w:rPr>
                <w:rFonts w:hint="default"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56C83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0B73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6BA7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4572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C4F2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7D9B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2EAF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042D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1789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气割设备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0124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2683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471CC">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F64F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CCFA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1A6E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搅拌机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2F6B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C1DC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0ABD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DA84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DDC3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7D4A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砂浆机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8565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D42A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BB816">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3340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BFCA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4A10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钢筋弯曲机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9D41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1884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7F3B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F652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40C5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D0EB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钢筋调直机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2DF0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74BA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565E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EB57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DA05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6BD4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钢筋切断机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7B2A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B4D6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113A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DDB6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F8F5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CB3D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直螺纹机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61FD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4F81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02577">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1448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AFAC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1FD5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台式圆盘锯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A202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4220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1558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49F6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730A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77B4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8160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746E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09CD6">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2B2B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A136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1507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马路切割机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275F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2D2F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05F7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688B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D2AB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AD58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马路切纹机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8C94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7D91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58794">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2539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EF0F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B887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路面磨光机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C5DF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C9C1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7770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F213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6C6F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E57B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蛙式打夯机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48D7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8B54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E9361">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8C40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B28C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E1F7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抽水泵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C556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2B87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7D2A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4E53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21C1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6EA4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振捣棒、振捣器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BA4A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129B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8A794">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A947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6FC4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F493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3434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1D22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E717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F84D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F22A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7658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69DD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95C2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531420">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2E82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721" w:type="dxa"/>
            <w:gridSpan w:val="5"/>
            <w:tcBorders>
              <w:top w:val="nil"/>
              <w:left w:val="nil"/>
              <w:bottom w:val="nil"/>
              <w:right w:val="nil"/>
            </w:tcBorders>
            <w:shd w:val="clear" w:color="auto" w:fill="auto"/>
            <w:noWrap/>
            <w:tcMar>
              <w:top w:w="15" w:type="dxa"/>
              <w:left w:w="15" w:type="dxa"/>
              <w:right w:w="15" w:type="dxa"/>
            </w:tcMar>
            <w:vAlign w:val="center"/>
          </w:tcPr>
          <w:p w14:paraId="3EE1A238">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（2）线路工程（按班组配置）</w:t>
            </w:r>
          </w:p>
        </w:tc>
      </w:tr>
      <w:tr w14:paraId="67609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721" w:type="dxa"/>
            <w:gridSpan w:val="5"/>
            <w:tcBorders>
              <w:top w:val="nil"/>
              <w:left w:val="nil"/>
              <w:bottom w:val="nil"/>
              <w:right w:val="nil"/>
            </w:tcBorders>
            <w:shd w:val="clear" w:color="auto" w:fill="auto"/>
            <w:noWrap/>
            <w:tcMar>
              <w:top w:w="15" w:type="dxa"/>
              <w:left w:w="15" w:type="dxa"/>
              <w:right w:w="15" w:type="dxa"/>
            </w:tcMar>
            <w:vAlign w:val="center"/>
          </w:tcPr>
          <w:p w14:paraId="74042634">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①架空线路</w:t>
            </w:r>
          </w:p>
        </w:tc>
      </w:tr>
      <w:tr w14:paraId="53420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A12C8">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36181">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工具名称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BBFD5">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373DD">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D6323">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65A7A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72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9C11F">
            <w:pPr>
              <w:keepNext w:val="0"/>
              <w:keepLines w:val="0"/>
              <w:widowControl/>
              <w:suppressLineNumbers w:val="0"/>
              <w:jc w:val="left"/>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立塔</w:t>
            </w:r>
          </w:p>
        </w:tc>
      </w:tr>
      <w:tr w14:paraId="13EF5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0C54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FC94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抱杆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0FA7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B329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C3D60">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4F496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E914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CB22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224A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0AC7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340">
            <w:pPr>
              <w:jc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25359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3DB8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4143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起重滑车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73F6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CA74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8</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9329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4C20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C858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73F1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手板链条葫芦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AD68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93EF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4</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94CD9">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24E3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EB97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9905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圆钢丝绳卡线器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8397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C6E1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DB72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369C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C19B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3718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钢丝绳制动器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52ED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78E7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79838">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5775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A2A2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5784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自锁器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3AC2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付</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563D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5D40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552A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89F4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2ECF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速差器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068A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73C83">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FDE52">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E492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EDA5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9640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F24A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2435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5040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76A2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595E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FE27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经纬仪/全站仪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8C88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7BD3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BA842">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5A96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CE9C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83B1E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FD2D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EB49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4A44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75DC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72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94FA8">
            <w:pPr>
              <w:keepNext w:val="0"/>
              <w:keepLines w:val="0"/>
              <w:widowControl/>
              <w:suppressLineNumbers w:val="0"/>
              <w:jc w:val="left"/>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架线</w:t>
            </w:r>
          </w:p>
        </w:tc>
      </w:tr>
      <w:tr w14:paraId="59B86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4523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C8ED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大牵机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EE28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C892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CF04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A166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06C0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3D89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大张机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14D7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F5E0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96BC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533F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DEF6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1442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小牵机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FE3A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449B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C1B6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7C46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3C38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F5DA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小张机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7BB2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7838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0E8F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A934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54A6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0AD8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各类连接器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5AE6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2205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30</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B583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92D3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7182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CC70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各类滑车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A314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AE2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30</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53CE4">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1365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4ED2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955F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各类卡线器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84FC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962C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30</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45DC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8A46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4358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816D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压接机（含泵站）</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0986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34BF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10</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A8E9F">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A609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CABC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BD91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手板链条葫芦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5066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C2E4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30</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2859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5498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8F5D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D558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高处作业压接吊笼</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DAD6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F7AD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10</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6F06A">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4DAC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E09C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33FA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出线飞车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0B3C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D64E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C151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128C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3D1D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0947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FD5C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E236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5DA9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E579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3739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1D5A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自锁器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E116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付</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A0DEB">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EFA6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7631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68C6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EBD4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经纬仪/全站仪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E04D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E4CE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054C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7FE4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5A4C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8D6E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通信设备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DB2F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批</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C40D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0E5AB">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592E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5F1B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9926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A86C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F608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E41F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F9B2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565D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78EC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2817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EB59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5D6FC">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74F4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721" w:type="dxa"/>
            <w:gridSpan w:val="5"/>
            <w:tcBorders>
              <w:top w:val="nil"/>
              <w:left w:val="nil"/>
              <w:bottom w:val="nil"/>
              <w:right w:val="nil"/>
            </w:tcBorders>
            <w:shd w:val="clear" w:color="auto" w:fill="auto"/>
            <w:noWrap/>
            <w:tcMar>
              <w:top w:w="15" w:type="dxa"/>
              <w:left w:w="15" w:type="dxa"/>
              <w:right w:w="15" w:type="dxa"/>
            </w:tcMar>
            <w:vAlign w:val="center"/>
          </w:tcPr>
          <w:p w14:paraId="1D19537F">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②电缆敷设及附件安装</w:t>
            </w:r>
          </w:p>
        </w:tc>
      </w:tr>
      <w:tr w14:paraId="19480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3AE83">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54AA3">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E8E72">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33331">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010D2">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65760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C613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57D1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90B6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0BD7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F88A3">
            <w:pPr>
              <w:keepNext w:val="0"/>
              <w:keepLines w:val="0"/>
              <w:widowControl/>
              <w:suppressLineNumbers w:val="0"/>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744B6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25C9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B057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拉力计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9419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DE03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5514E">
            <w:pPr>
              <w:jc w:val="center"/>
              <w:rPr>
                <w:rFonts w:hint="eastAsia" w:ascii="宋体" w:hAnsi="宋体" w:eastAsia="宋体" w:cs="宋体"/>
                <w:i w:val="0"/>
                <w:color w:val="000000"/>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72746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CD19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6E14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电缆放线架（千斤顶）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86D4F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6F04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1298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B9CD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E29C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1987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牵引工具</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F3EF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1DFE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96253">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D981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7A68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09CE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8715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4D7E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C0AA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C23B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4AB8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F9B5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电缆输送机（含总控箱、分控箱）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D44A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09EF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6</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AE259">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51CD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AE42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3430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电缆校直机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AC04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5032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E132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47FE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37CB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4A79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电动液压泵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7B13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CE5B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D6F4B">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F0FA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A515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4401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超高压液压钳</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0F6A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FB32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2891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CB23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DC5F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5D26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25AD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2530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220BC">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E719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6950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F739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电缆加温机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F084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4B58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BE91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7956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3963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50D4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环形电锯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F8FB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BA17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E3D09">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D102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D774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38B4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电动打磨沙带机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E1A7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98A8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7D35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F2C3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A7A6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9998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链条扳手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1AD8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6650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24FCA">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25F3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5307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0FAD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手板葫芦、链条葫芦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B011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33568">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1C8B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B0E1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4EA0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1AF9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1E65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B6DC9">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F26AE">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C770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37F3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BFA1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通信设备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6F9E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批</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4460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31C2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6513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0E06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1B14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ED07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3577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212BD">
            <w:pPr>
              <w:jc w:val="center"/>
              <w:rPr>
                <w:rFonts w:hint="eastAsia" w:ascii="宋体" w:hAnsi="宋体" w:eastAsia="宋体" w:cs="宋体"/>
                <w:i w:val="0"/>
                <w:color w:val="000000"/>
                <w:sz w:val="24"/>
                <w:szCs w:val="24"/>
                <w:highlight w:val="none"/>
                <w:u w:val="none"/>
              </w:rPr>
            </w:pPr>
            <w:r>
              <w:rPr>
                <w:rFonts w:hint="eastAsia" w:ascii="宋体" w:hAnsi="宋体" w:cs="宋体"/>
                <w:i w:val="0"/>
                <w:color w:val="auto"/>
                <w:sz w:val="24"/>
                <w:szCs w:val="24"/>
                <w:highlight w:val="none"/>
                <w:u w:val="none"/>
                <w:lang w:val="en-US" w:eastAsia="zh-CN"/>
              </w:rPr>
              <w:t>/</w:t>
            </w:r>
          </w:p>
        </w:tc>
      </w:tr>
    </w:tbl>
    <w:p w14:paraId="3CF9884B">
      <w:pPr>
        <w:pStyle w:val="10"/>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Theme="minorEastAsia" w:hAnsiTheme="minorEastAsia" w:eastAsiaTheme="minorEastAsia" w:cstheme="minorEastAsia"/>
          <w:color w:val="auto"/>
          <w:sz w:val="24"/>
          <w:szCs w:val="24"/>
          <w:highlight w:val="none"/>
          <w:u w:val="single"/>
          <w:lang w:val="en-US" w:eastAsia="zh-CN"/>
        </w:rPr>
      </w:pPr>
      <w:bookmarkStart w:id="4" w:name="_GoBack"/>
      <w:bookmarkEnd w:id="4"/>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8849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E75F0A">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3E75F0A">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CFC9A"/>
    <w:multiLevelType w:val="singleLevel"/>
    <w:tmpl w:val="BDBCFC9A"/>
    <w:lvl w:ilvl="0" w:tentative="0">
      <w:start w:val="6"/>
      <w:numFmt w:val="chineseCounting"/>
      <w:suff w:val="nothing"/>
      <w:lvlText w:val="%1、"/>
      <w:lvlJc w:val="left"/>
      <w:rPr>
        <w:rFonts w:hint="eastAsia"/>
      </w:rPr>
    </w:lvl>
  </w:abstractNum>
  <w:abstractNum w:abstractNumId="1">
    <w:nsid w:val="D6CD7849"/>
    <w:multiLevelType w:val="singleLevel"/>
    <w:tmpl w:val="D6CD7849"/>
    <w:lvl w:ilvl="0" w:tentative="0">
      <w:start w:val="1"/>
      <w:numFmt w:val="decimal"/>
      <w:suff w:val="nothing"/>
      <w:lvlText w:val="（%1）"/>
      <w:lvlJc w:val="left"/>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abstractNum w:abstractNumId="4">
    <w:nsid w:val="0D93AEAC"/>
    <w:multiLevelType w:val="singleLevel"/>
    <w:tmpl w:val="0D93AEAC"/>
    <w:lvl w:ilvl="0" w:tentative="0">
      <w:start w:val="2"/>
      <w:numFmt w:val="chineseCounting"/>
      <w:suff w:val="nothing"/>
      <w:lvlText w:val="%1、"/>
      <w:lvlJc w:val="left"/>
      <w:rPr>
        <w:rFonts w:hint="eastAsia"/>
      </w:rPr>
    </w:lvl>
  </w:abstractNum>
  <w:abstractNum w:abstractNumId="5">
    <w:nsid w:val="4122DDE1"/>
    <w:multiLevelType w:val="singleLevel"/>
    <w:tmpl w:val="4122DDE1"/>
    <w:lvl w:ilvl="0" w:tentative="0">
      <w:start w:val="2"/>
      <w:numFmt w:val="decimal"/>
      <w:suff w:val="nothing"/>
      <w:lvlText w:val="%1、"/>
      <w:lvlJc w:val="left"/>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42906"/>
    <w:rsid w:val="00256960"/>
    <w:rsid w:val="04A24F71"/>
    <w:rsid w:val="04E70084"/>
    <w:rsid w:val="06184256"/>
    <w:rsid w:val="06673BC1"/>
    <w:rsid w:val="06704E8E"/>
    <w:rsid w:val="06CD0147"/>
    <w:rsid w:val="076F3B3B"/>
    <w:rsid w:val="09381253"/>
    <w:rsid w:val="096917A5"/>
    <w:rsid w:val="09E57B43"/>
    <w:rsid w:val="0B100715"/>
    <w:rsid w:val="0B812BC7"/>
    <w:rsid w:val="0BC07002"/>
    <w:rsid w:val="0BE77DB6"/>
    <w:rsid w:val="0C094CFD"/>
    <w:rsid w:val="0D242C73"/>
    <w:rsid w:val="0E2F4C02"/>
    <w:rsid w:val="0EC9758B"/>
    <w:rsid w:val="0F81532F"/>
    <w:rsid w:val="0FFB7608"/>
    <w:rsid w:val="107144D2"/>
    <w:rsid w:val="10C049A5"/>
    <w:rsid w:val="116419AD"/>
    <w:rsid w:val="11DF6CFE"/>
    <w:rsid w:val="12BF484F"/>
    <w:rsid w:val="12DE266C"/>
    <w:rsid w:val="13383335"/>
    <w:rsid w:val="14440D4B"/>
    <w:rsid w:val="15056A61"/>
    <w:rsid w:val="151627A4"/>
    <w:rsid w:val="16D659BE"/>
    <w:rsid w:val="17817777"/>
    <w:rsid w:val="18945B0A"/>
    <w:rsid w:val="18E57496"/>
    <w:rsid w:val="197A1200"/>
    <w:rsid w:val="1A386933"/>
    <w:rsid w:val="1A6831E6"/>
    <w:rsid w:val="1AE2232B"/>
    <w:rsid w:val="1B26620D"/>
    <w:rsid w:val="1B4A3D40"/>
    <w:rsid w:val="1B663F82"/>
    <w:rsid w:val="1C2D4629"/>
    <w:rsid w:val="1C43636C"/>
    <w:rsid w:val="1DBA25A5"/>
    <w:rsid w:val="1E2D2E8D"/>
    <w:rsid w:val="1E491709"/>
    <w:rsid w:val="1F653C49"/>
    <w:rsid w:val="1F87021B"/>
    <w:rsid w:val="20735046"/>
    <w:rsid w:val="214B1110"/>
    <w:rsid w:val="216F4D5B"/>
    <w:rsid w:val="23A63D8D"/>
    <w:rsid w:val="23B738BA"/>
    <w:rsid w:val="24F737D8"/>
    <w:rsid w:val="260A4EB7"/>
    <w:rsid w:val="26DB4AA6"/>
    <w:rsid w:val="27771881"/>
    <w:rsid w:val="277C4D83"/>
    <w:rsid w:val="28921DC9"/>
    <w:rsid w:val="296B4D80"/>
    <w:rsid w:val="2BD478A0"/>
    <w:rsid w:val="2CA17C08"/>
    <w:rsid w:val="2E36552F"/>
    <w:rsid w:val="2F442890"/>
    <w:rsid w:val="2FF65FF8"/>
    <w:rsid w:val="300D195C"/>
    <w:rsid w:val="30BF37B5"/>
    <w:rsid w:val="31507984"/>
    <w:rsid w:val="323E11F7"/>
    <w:rsid w:val="33B200AF"/>
    <w:rsid w:val="33E61BE2"/>
    <w:rsid w:val="33FF10DF"/>
    <w:rsid w:val="34F73E5B"/>
    <w:rsid w:val="35977EFB"/>
    <w:rsid w:val="35A14B2F"/>
    <w:rsid w:val="361736AD"/>
    <w:rsid w:val="36D200CF"/>
    <w:rsid w:val="36E66AE3"/>
    <w:rsid w:val="379951F8"/>
    <w:rsid w:val="38382DC3"/>
    <w:rsid w:val="38793D95"/>
    <w:rsid w:val="38946B4D"/>
    <w:rsid w:val="38DE045C"/>
    <w:rsid w:val="392269F9"/>
    <w:rsid w:val="398F3BBD"/>
    <w:rsid w:val="3A06027D"/>
    <w:rsid w:val="3BE97038"/>
    <w:rsid w:val="3BF24D81"/>
    <w:rsid w:val="3BFE7BEA"/>
    <w:rsid w:val="3C4A35F1"/>
    <w:rsid w:val="3DC72AE0"/>
    <w:rsid w:val="3EC5358C"/>
    <w:rsid w:val="3EC84E8D"/>
    <w:rsid w:val="3FAB4D2B"/>
    <w:rsid w:val="405C270D"/>
    <w:rsid w:val="438C023B"/>
    <w:rsid w:val="44596337"/>
    <w:rsid w:val="44982260"/>
    <w:rsid w:val="44D414C9"/>
    <w:rsid w:val="458F71DE"/>
    <w:rsid w:val="46472D5E"/>
    <w:rsid w:val="479821CF"/>
    <w:rsid w:val="49132FA8"/>
    <w:rsid w:val="4950573F"/>
    <w:rsid w:val="496A657E"/>
    <w:rsid w:val="49843C09"/>
    <w:rsid w:val="4A4D27E4"/>
    <w:rsid w:val="4B3A1BDA"/>
    <w:rsid w:val="4BF83760"/>
    <w:rsid w:val="4C8349B8"/>
    <w:rsid w:val="4D85403F"/>
    <w:rsid w:val="4DAE504E"/>
    <w:rsid w:val="4EC6790A"/>
    <w:rsid w:val="4EE32E05"/>
    <w:rsid w:val="503A045B"/>
    <w:rsid w:val="53D77306"/>
    <w:rsid w:val="53E967AE"/>
    <w:rsid w:val="54575F26"/>
    <w:rsid w:val="55C3156A"/>
    <w:rsid w:val="56AE57C6"/>
    <w:rsid w:val="56CE01F7"/>
    <w:rsid w:val="57021A30"/>
    <w:rsid w:val="57B32992"/>
    <w:rsid w:val="59355C2C"/>
    <w:rsid w:val="59A10E00"/>
    <w:rsid w:val="5A8A51F3"/>
    <w:rsid w:val="5AC2074D"/>
    <w:rsid w:val="5AE41136"/>
    <w:rsid w:val="5B0320E2"/>
    <w:rsid w:val="5B9E2EC4"/>
    <w:rsid w:val="5BB53BEF"/>
    <w:rsid w:val="5BC522CA"/>
    <w:rsid w:val="608606DE"/>
    <w:rsid w:val="61063612"/>
    <w:rsid w:val="610E324A"/>
    <w:rsid w:val="61F31EFD"/>
    <w:rsid w:val="620B3E3F"/>
    <w:rsid w:val="63066BC7"/>
    <w:rsid w:val="64672037"/>
    <w:rsid w:val="64DD1846"/>
    <w:rsid w:val="65945D8D"/>
    <w:rsid w:val="65E348ED"/>
    <w:rsid w:val="66C35559"/>
    <w:rsid w:val="66E2506A"/>
    <w:rsid w:val="68570F93"/>
    <w:rsid w:val="688D3FF7"/>
    <w:rsid w:val="692C4082"/>
    <w:rsid w:val="6A287B5E"/>
    <w:rsid w:val="6A90449C"/>
    <w:rsid w:val="6B303A1A"/>
    <w:rsid w:val="6B413E13"/>
    <w:rsid w:val="6B5524FB"/>
    <w:rsid w:val="6C1F098C"/>
    <w:rsid w:val="6C3953B5"/>
    <w:rsid w:val="6DAA2FDF"/>
    <w:rsid w:val="6E121228"/>
    <w:rsid w:val="70D1495F"/>
    <w:rsid w:val="70ED510D"/>
    <w:rsid w:val="71754026"/>
    <w:rsid w:val="72E367CD"/>
    <w:rsid w:val="74401B1F"/>
    <w:rsid w:val="754C6F3B"/>
    <w:rsid w:val="75B11AFF"/>
    <w:rsid w:val="75C976D3"/>
    <w:rsid w:val="75D32619"/>
    <w:rsid w:val="76954F1D"/>
    <w:rsid w:val="76E04877"/>
    <w:rsid w:val="780B6A75"/>
    <w:rsid w:val="7942286F"/>
    <w:rsid w:val="79804924"/>
    <w:rsid w:val="7B9C2193"/>
    <w:rsid w:val="7D0F76D8"/>
    <w:rsid w:val="7DD1659C"/>
    <w:rsid w:val="7E2A080C"/>
    <w:rsid w:val="7E3420E0"/>
    <w:rsid w:val="7EA719BF"/>
    <w:rsid w:val="7F8F5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7">
    <w:name w:val="Default Paragraph Font"/>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link w:val="21"/>
    <w:qFormat/>
    <w:uiPriority w:val="0"/>
    <w:pPr>
      <w:ind w:firstLine="420"/>
    </w:pPr>
    <w:rPr>
      <w:rFonts w:ascii="Times New Roman" w:hAnsi="Times New Roman" w:cs="Times New Roman"/>
      <w:kern w:val="0"/>
      <w:sz w:val="20"/>
      <w:szCs w:val="20"/>
    </w:rPr>
  </w:style>
  <w:style w:type="paragraph" w:styleId="5">
    <w:name w:val="annotation text"/>
    <w:basedOn w:val="1"/>
    <w:qFormat/>
    <w:uiPriority w:val="0"/>
    <w:pPr>
      <w:jc w:val="left"/>
    </w:pPr>
  </w:style>
  <w:style w:type="paragraph" w:styleId="6">
    <w:name w:val="Body Text"/>
    <w:basedOn w:val="7"/>
    <w:next w:val="7"/>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7">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8">
    <w:name w:val="Body Text Indent"/>
    <w:basedOn w:val="1"/>
    <w:next w:val="9"/>
    <w:link w:val="20"/>
    <w:qFormat/>
    <w:uiPriority w:val="0"/>
    <w:pPr>
      <w:spacing w:after="120"/>
      <w:ind w:left="420" w:leftChars="200"/>
    </w:pPr>
  </w:style>
  <w:style w:type="paragraph" w:styleId="9">
    <w:name w:val="envelope return"/>
    <w:basedOn w:val="1"/>
    <w:unhideWhenUsed/>
    <w:qFormat/>
    <w:uiPriority w:val="99"/>
    <w:pPr>
      <w:snapToGrid w:val="0"/>
    </w:pPr>
    <w:rPr>
      <w:rFonts w:ascii="Arial" w:hAnsi="Arial" w:eastAsia="宋体" w:cs="Times New Roman"/>
      <w:sz w:val="30"/>
      <w:szCs w:val="24"/>
      <w:lang w:bidi="ar-SA"/>
    </w:rPr>
  </w:style>
  <w:style w:type="paragraph" w:styleId="10">
    <w:name w:val="Plain Text"/>
    <w:basedOn w:val="1"/>
    <w:link w:val="22"/>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First Indent"/>
    <w:basedOn w:val="6"/>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14">
    <w:name w:val="Body Text First Indent 2"/>
    <w:basedOn w:val="8"/>
    <w:qFormat/>
    <w:uiPriority w:val="0"/>
    <w:pPr>
      <w:adjustRightInd/>
      <w:snapToGrid/>
      <w:spacing w:after="120" w:line="240" w:lineRule="auto"/>
      <w:ind w:left="420" w:leftChars="200" w:firstLine="420" w:firstLineChars="200"/>
    </w:pPr>
    <w:rPr>
      <w:rFonts w:ascii="宋体" w:hAnsi="宋体"/>
      <w:spacing w:val="20"/>
      <w:sz w:val="21"/>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目录 21"/>
    <w:basedOn w:val="1"/>
    <w:next w:val="1"/>
    <w:qFormat/>
    <w:uiPriority w:val="0"/>
    <w:pPr>
      <w:spacing w:before="100" w:beforeAutospacing="1" w:after="100" w:afterAutospacing="1"/>
      <w:ind w:left="420" w:leftChars="200"/>
    </w:pPr>
  </w:style>
  <w:style w:type="paragraph" w:customStyle="1" w:styleId="19">
    <w:name w:val="正文首行缩进1"/>
    <w:basedOn w:val="1"/>
    <w:qFormat/>
    <w:uiPriority w:val="0"/>
    <w:pPr>
      <w:spacing w:line="360" w:lineRule="auto"/>
      <w:ind w:firstLine="200" w:firstLineChars="200"/>
    </w:pPr>
    <w:rPr>
      <w:kern w:val="2"/>
      <w:sz w:val="24"/>
      <w:szCs w:val="24"/>
    </w:rPr>
  </w:style>
  <w:style w:type="character" w:customStyle="1" w:styleId="20">
    <w:name w:val="正文文本缩进 Char"/>
    <w:link w:val="8"/>
    <w:qFormat/>
    <w:uiPriority w:val="0"/>
  </w:style>
  <w:style w:type="character" w:customStyle="1" w:styleId="21">
    <w:name w:val="正文缩进 Char"/>
    <w:link w:val="4"/>
    <w:qFormat/>
    <w:uiPriority w:val="0"/>
    <w:rPr>
      <w:rFonts w:ascii="Times New Roman" w:hAnsi="Times New Roman" w:cs="Times New Roman"/>
      <w:kern w:val="0"/>
      <w:sz w:val="20"/>
      <w:szCs w:val="20"/>
    </w:rPr>
  </w:style>
  <w:style w:type="character" w:customStyle="1" w:styleId="22">
    <w:name w:val="纯文本 Char"/>
    <w:link w:val="10"/>
    <w:qFormat/>
    <w:uiPriority w:val="0"/>
    <w:rPr>
      <w:rFonts w:ascii="宋体" w:hAnsi="Courier New"/>
      <w:kern w:val="0"/>
      <w:sz w:val="20"/>
      <w:szCs w:val="20"/>
      <w:lang w:val="en-US" w:eastAsia="zh-CN"/>
    </w:rPr>
  </w:style>
  <w:style w:type="character" w:customStyle="1" w:styleId="23">
    <w:name w:val="font41"/>
    <w:basedOn w:val="17"/>
    <w:qFormat/>
    <w:uiPriority w:val="0"/>
    <w:rPr>
      <w:rFonts w:hint="eastAsia" w:ascii="宋体" w:hAnsi="宋体" w:eastAsia="宋体" w:cs="宋体"/>
      <w:color w:val="000000"/>
      <w:sz w:val="20"/>
      <w:szCs w:val="20"/>
      <w:u w:val="none"/>
    </w:rPr>
  </w:style>
  <w:style w:type="character" w:customStyle="1" w:styleId="24">
    <w:name w:val="font5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2707</Words>
  <Characters>3256</Characters>
  <Lines>0</Lines>
  <Paragraphs>0</Paragraphs>
  <TotalTime>0</TotalTime>
  <ScaleCrop>false</ScaleCrop>
  <LinksUpToDate>false</LinksUpToDate>
  <CharactersWithSpaces>3346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2025-11-26T06:42:19Z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CFF3264DCC4948A4A729FEA7F1290F44</vt:lpwstr>
  </property>
  <property fmtid="{D5CDD505-2E9C-101B-9397-08002B2CF9AE}" pid="4" name="KSOTemplateDocerSaveRecord">
    <vt:lpwstr>eyJoZGlkIjoiNzMyNGQ4N2I3ODE0OTNkYmViM2M3YmRjNmYzMDlhOWYiLCJ1c2VySWQiOiI3MDM5OTYzMzMifQ==</vt:lpwstr>
  </property>
</Properties>
</file>