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80" w:lineRule="exact"/>
        <w:ind w:left="420" w:leftChars="200" w:right="0" w:rightChars="0" w:firstLine="0" w:firstLineChars="0"/>
        <w:jc w:val="both"/>
        <w:textAlignment w:val="auto"/>
        <w:outlineLvl w:val="9"/>
        <w:rPr>
          <w:rFonts w:hint="eastAsia" w:ascii="仿宋_GB2312" w:hAnsi="仿宋_GB2312" w:eastAsia="仿宋_GB2312" w:cs="仿宋_GB2312"/>
          <w:color w:val="auto"/>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0" w:firstLineChars="0"/>
        <w:jc w:val="center"/>
        <w:textAlignment w:val="auto"/>
        <w:outlineLvl w:val="9"/>
        <w:rPr>
          <w:rFonts w:hint="eastAsia" w:ascii="方正小标宋_GBK" w:hAnsi="仿宋_GB2312" w:eastAsia="方正小标宋_GBK"/>
          <w:b w:val="0"/>
          <w:bCs/>
          <w:color w:val="auto"/>
          <w:sz w:val="44"/>
          <w:szCs w:val="44"/>
          <w:highlight w:val="none"/>
          <w:lang w:val="en-US" w:eastAsia="zh-CN"/>
        </w:rPr>
      </w:pPr>
      <w:r>
        <w:rPr>
          <w:rFonts w:hint="eastAsia" w:ascii="方正小标宋_GBK" w:hAnsi="仿宋_GB2312" w:eastAsia="方正小标宋_GBK"/>
          <w:b w:val="0"/>
          <w:bCs/>
          <w:color w:val="auto"/>
          <w:sz w:val="44"/>
          <w:szCs w:val="44"/>
          <w:highlight w:val="none"/>
          <w:lang w:val="en-US" w:eastAsia="zh-CN"/>
        </w:rPr>
        <w:t>广西电网能源科技有限责任公司宣传视频拍摄制作服务技术要求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为实施广西电网能源科技有限责任公司宣传视频</w:t>
      </w:r>
      <w:r>
        <w:rPr>
          <w:rFonts w:hint="eastAsia" w:ascii="仿宋_GB2312" w:hAnsi="仿宋_GB2312" w:eastAsia="仿宋_GB2312" w:cs="仿宋_GB2312"/>
          <w:color w:val="auto"/>
          <w:sz w:val="32"/>
          <w:szCs w:val="32"/>
          <w:highlight w:val="none"/>
          <w:lang w:val="en-US" w:eastAsia="zh-CN"/>
        </w:rPr>
        <w:t>拍摄</w:t>
      </w:r>
      <w:r>
        <w:rPr>
          <w:rFonts w:hint="eastAsia" w:ascii="仿宋_GB2312" w:hAnsi="仿宋_GB2312" w:eastAsia="仿宋_GB2312" w:cs="仿宋_GB2312"/>
          <w:color w:val="auto"/>
          <w:sz w:val="32"/>
          <w:szCs w:val="32"/>
          <w:highlight w:val="none"/>
          <w:lang w:eastAsia="zh-CN"/>
        </w:rPr>
        <w:t>制作服务</w:t>
      </w:r>
      <w:r>
        <w:rPr>
          <w:rFonts w:hint="eastAsia" w:ascii="仿宋_GB2312" w:hAnsi="仿宋_GB2312" w:eastAsia="仿宋_GB2312" w:cs="仿宋_GB2312"/>
          <w:color w:val="auto"/>
          <w:sz w:val="32"/>
          <w:szCs w:val="32"/>
          <w:highlight w:val="none"/>
          <w:lang w:val="en-US" w:eastAsia="zh-CN"/>
        </w:rPr>
        <w:t>的</w:t>
      </w:r>
      <w:r>
        <w:rPr>
          <w:rFonts w:hint="eastAsia" w:ascii="仿宋_GB2312" w:hAnsi="仿宋_GB2312" w:eastAsia="仿宋_GB2312" w:cs="仿宋_GB2312"/>
          <w:color w:val="auto"/>
          <w:sz w:val="32"/>
          <w:szCs w:val="32"/>
          <w:highlight w:val="none"/>
          <w:lang w:eastAsia="zh-CN"/>
        </w:rPr>
        <w:t>采购工作，对响应人提出技术要求如下：</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一、</w:t>
      </w:r>
      <w:r>
        <w:rPr>
          <w:rFonts w:hint="eastAsia" w:ascii="黑体" w:hAnsi="黑体" w:eastAsia="黑体" w:cs="黑体"/>
          <w:color w:val="auto"/>
          <w:sz w:val="32"/>
          <w:szCs w:val="32"/>
          <w:highlight w:val="none"/>
          <w:lang w:eastAsia="zh-CN"/>
        </w:rPr>
        <w:t>服务</w:t>
      </w:r>
      <w:r>
        <w:rPr>
          <w:rFonts w:hint="eastAsia" w:ascii="黑体" w:hAnsi="黑体" w:eastAsia="黑体" w:cs="黑体"/>
          <w:color w:val="auto"/>
          <w:sz w:val="32"/>
          <w:szCs w:val="32"/>
          <w:highlight w:val="none"/>
        </w:rPr>
        <w:t>主要内容和要求</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（一）服务</w:t>
      </w:r>
      <w:r>
        <w:rPr>
          <w:rFonts w:hint="eastAsia" w:ascii="仿宋_GB2312" w:hAnsi="仿宋_GB2312" w:eastAsia="仿宋_GB2312" w:cs="仿宋_GB2312"/>
          <w:color w:val="auto"/>
          <w:sz w:val="32"/>
          <w:szCs w:val="32"/>
          <w:highlight w:val="none"/>
        </w:rPr>
        <w:t>内容：</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lang w:eastAsia="zh-CN"/>
        </w:rPr>
        <w:t>为</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lang w:eastAsia="zh-CN"/>
        </w:rPr>
        <w:t>提供视频文案、脚本、视频拍摄、视频</w:t>
      </w:r>
      <w:r>
        <w:rPr>
          <w:rFonts w:hint="eastAsia" w:ascii="仿宋_GB2312" w:hAnsi="仿宋_GB2312" w:eastAsia="仿宋_GB2312" w:cs="仿宋_GB2312"/>
          <w:color w:val="auto"/>
          <w:sz w:val="32"/>
          <w:szCs w:val="32"/>
          <w:highlight w:val="none"/>
          <w:lang w:val="en-US" w:eastAsia="zh-CN"/>
        </w:rPr>
        <w:t>制</w:t>
      </w:r>
      <w:r>
        <w:rPr>
          <w:rFonts w:hint="eastAsia" w:ascii="仿宋_GB2312" w:hAnsi="仿宋_GB2312" w:eastAsia="仿宋_GB2312" w:cs="仿宋_GB2312"/>
          <w:color w:val="auto"/>
          <w:sz w:val="32"/>
          <w:szCs w:val="32"/>
          <w:highlight w:val="none"/>
          <w:lang w:eastAsia="zh-CN"/>
        </w:rPr>
        <w:t>作及技术服务等，</w:t>
      </w:r>
      <w:r>
        <w:rPr>
          <w:rFonts w:hint="eastAsia" w:ascii="仿宋_GB2312" w:hAnsi="仿宋_GB2312" w:eastAsia="仿宋_GB2312" w:cs="仿宋_GB2312"/>
          <w:color w:val="auto"/>
          <w:sz w:val="32"/>
          <w:szCs w:val="32"/>
          <w:highlight w:val="none"/>
          <w:lang w:val="en-US" w:eastAsia="zh-CN"/>
        </w:rPr>
        <w:t>内容</w:t>
      </w:r>
      <w:r>
        <w:rPr>
          <w:rFonts w:hint="eastAsia" w:ascii="仿宋_GB2312" w:hAnsi="仿宋_GB2312" w:eastAsia="仿宋_GB2312" w:cs="仿宋_GB2312"/>
          <w:color w:val="auto"/>
          <w:sz w:val="32"/>
          <w:szCs w:val="32"/>
          <w:highlight w:val="none"/>
          <w:lang w:eastAsia="zh-CN"/>
        </w:rPr>
        <w:t>包括前期及器材、导演及机械组、素材剪辑、后期</w:t>
      </w:r>
      <w:r>
        <w:rPr>
          <w:rFonts w:hint="eastAsia" w:ascii="仿宋_GB2312" w:hAnsi="仿宋_GB2312" w:eastAsia="仿宋_GB2312" w:cs="仿宋_GB2312"/>
          <w:color w:val="auto"/>
          <w:sz w:val="32"/>
          <w:szCs w:val="32"/>
          <w:highlight w:val="none"/>
          <w:lang w:val="en-US" w:eastAsia="zh-CN"/>
        </w:rPr>
        <w:t>制</w:t>
      </w:r>
      <w:r>
        <w:rPr>
          <w:rFonts w:hint="eastAsia" w:ascii="仿宋_GB2312" w:hAnsi="仿宋_GB2312" w:eastAsia="仿宋_GB2312" w:cs="仿宋_GB2312"/>
          <w:color w:val="auto"/>
          <w:sz w:val="32"/>
          <w:szCs w:val="32"/>
          <w:highlight w:val="none"/>
          <w:lang w:eastAsia="zh-CN"/>
        </w:rPr>
        <w:t>作等</w:t>
      </w:r>
      <w:r>
        <w:rPr>
          <w:rFonts w:hint="eastAsia" w:ascii="仿宋_GB2312" w:hAnsi="仿宋_GB2312" w:eastAsia="仿宋_GB2312" w:cs="仿宋_GB2312"/>
          <w:color w:val="auto"/>
          <w:sz w:val="32"/>
          <w:szCs w:val="32"/>
          <w:highlight w:val="none"/>
          <w:lang w:val="en-US" w:eastAsia="zh-CN"/>
        </w:rPr>
        <w:t>项目。</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（二）服务</w:t>
      </w:r>
      <w:r>
        <w:rPr>
          <w:rFonts w:hint="eastAsia" w:ascii="仿宋_GB2312" w:hAnsi="仿宋_GB2312" w:eastAsia="仿宋_GB2312" w:cs="仿宋_GB2312"/>
          <w:color w:val="auto"/>
          <w:sz w:val="32"/>
          <w:szCs w:val="32"/>
          <w:highlight w:val="none"/>
        </w:rPr>
        <w:t>要求：</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结合</w:t>
      </w:r>
      <w:r>
        <w:rPr>
          <w:rFonts w:hint="eastAsia" w:ascii="仿宋_GB2312" w:hAnsi="仿宋_GB2312" w:eastAsia="仿宋_GB2312" w:cs="仿宋_GB2312"/>
          <w:color w:val="auto"/>
          <w:sz w:val="32"/>
          <w:szCs w:val="32"/>
          <w:highlight w:val="none"/>
          <w:lang w:eastAsia="zh-CN"/>
        </w:rPr>
        <w:t>项目</w:t>
      </w:r>
      <w:r>
        <w:rPr>
          <w:rFonts w:hint="eastAsia" w:ascii="仿宋_GB2312" w:hAnsi="仿宋_GB2312" w:eastAsia="仿宋_GB2312" w:cs="仿宋_GB2312"/>
          <w:color w:val="auto"/>
          <w:sz w:val="32"/>
          <w:szCs w:val="32"/>
          <w:highlight w:val="none"/>
        </w:rPr>
        <w:t>的具体情况，</w:t>
      </w:r>
      <w:r>
        <w:rPr>
          <w:rFonts w:hint="eastAsia" w:ascii="仿宋_GB2312" w:hAnsi="仿宋_GB2312" w:eastAsia="仿宋_GB2312" w:cs="仿宋_GB2312"/>
          <w:color w:val="auto"/>
          <w:sz w:val="32"/>
          <w:szCs w:val="32"/>
          <w:highlight w:val="none"/>
          <w:lang w:eastAsia="zh-CN"/>
        </w:rPr>
        <w:t>按照</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lang w:eastAsia="zh-CN"/>
        </w:rPr>
        <w:t>要求进行创意策划，使用高清摄影摄像、延时</w:t>
      </w:r>
      <w:r>
        <w:rPr>
          <w:rFonts w:hint="eastAsia" w:ascii="仿宋_GB2312" w:hAnsi="仿宋_GB2312" w:eastAsia="仿宋_GB2312" w:cs="仿宋_GB2312"/>
          <w:color w:val="auto"/>
          <w:sz w:val="32"/>
          <w:szCs w:val="32"/>
          <w:highlight w:val="none"/>
          <w:lang w:val="en-US" w:eastAsia="zh-CN"/>
        </w:rPr>
        <w:t>航</w:t>
      </w:r>
      <w:r>
        <w:rPr>
          <w:rFonts w:hint="eastAsia" w:ascii="仿宋_GB2312" w:hAnsi="仿宋_GB2312" w:eastAsia="仿宋_GB2312" w:cs="仿宋_GB2312"/>
          <w:color w:val="auto"/>
          <w:sz w:val="32"/>
          <w:szCs w:val="32"/>
          <w:highlight w:val="none"/>
          <w:lang w:eastAsia="zh-CN"/>
        </w:rPr>
        <w:t>拍、影视</w:t>
      </w:r>
      <w:r>
        <w:rPr>
          <w:rFonts w:hint="eastAsia" w:ascii="仿宋_GB2312" w:hAnsi="仿宋_GB2312" w:eastAsia="仿宋_GB2312" w:cs="仿宋_GB2312"/>
          <w:color w:val="auto"/>
          <w:sz w:val="32"/>
          <w:szCs w:val="32"/>
          <w:highlight w:val="none"/>
          <w:lang w:val="en-US" w:eastAsia="zh-CN"/>
        </w:rPr>
        <w:t>特</w:t>
      </w:r>
      <w:r>
        <w:rPr>
          <w:rFonts w:hint="eastAsia" w:ascii="仿宋_GB2312" w:hAnsi="仿宋_GB2312" w:eastAsia="仿宋_GB2312" w:cs="仿宋_GB2312"/>
          <w:color w:val="auto"/>
          <w:sz w:val="32"/>
          <w:szCs w:val="32"/>
          <w:highlight w:val="none"/>
          <w:lang w:eastAsia="zh-CN"/>
        </w:rPr>
        <w:t>效、音乐音效等影视手段制作，以画质达到或超过（高</w:t>
      </w:r>
      <w:r>
        <w:rPr>
          <w:rFonts w:hint="eastAsia" w:ascii="仿宋_GB2312" w:hAnsi="仿宋_GB2312" w:eastAsia="仿宋_GB2312" w:cs="仿宋_GB2312"/>
          <w:color w:val="auto"/>
          <w:sz w:val="32"/>
          <w:szCs w:val="32"/>
          <w:highlight w:val="none"/>
          <w:lang w:val="en-US" w:eastAsia="zh-CN"/>
        </w:rPr>
        <w:t>清</w:t>
      </w:r>
      <w:r>
        <w:rPr>
          <w:rFonts w:hint="eastAsia" w:ascii="仿宋_GB2312" w:hAnsi="仿宋_GB2312" w:eastAsia="仿宋_GB2312" w:cs="仿宋_GB2312"/>
          <w:color w:val="auto"/>
          <w:sz w:val="32"/>
          <w:szCs w:val="32"/>
          <w:highlight w:val="none"/>
          <w:lang w:eastAsia="zh-CN"/>
        </w:rPr>
        <w:t>108</w:t>
      </w:r>
      <w:r>
        <w:rPr>
          <w:rFonts w:hint="eastAsia" w:ascii="仿宋_GB2312" w:hAnsi="仿宋_GB2312" w:eastAsia="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lang w:eastAsia="zh-CN"/>
        </w:rPr>
        <w:t>P/5O</w:t>
      </w:r>
      <w:r>
        <w:rPr>
          <w:rFonts w:hint="eastAsia" w:ascii="仿宋_GB2312" w:hAnsi="仿宋_GB2312" w:eastAsia="仿宋_GB2312" w:cs="仿宋_GB2312"/>
          <w:color w:val="auto"/>
          <w:sz w:val="32"/>
          <w:szCs w:val="32"/>
          <w:highlight w:val="none"/>
          <w:lang w:val="en-US" w:eastAsia="zh-CN"/>
        </w:rPr>
        <w:t>H</w:t>
      </w:r>
      <w:r>
        <w:rPr>
          <w:rFonts w:hint="eastAsia" w:ascii="仿宋_GB2312" w:hAnsi="仿宋_GB2312" w:eastAsia="仿宋_GB2312" w:cs="仿宋_GB2312"/>
          <w:color w:val="auto"/>
          <w:sz w:val="32"/>
          <w:szCs w:val="32"/>
          <w:highlight w:val="none"/>
          <w:lang w:eastAsia="zh-CN"/>
        </w:rPr>
        <w:t>Z</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eastAsia="zh-CN"/>
        </w:rPr>
        <w:t>的标准拍摄记录，并完成画面、配音、字幕、背景音乐等各项流程，以高质量成品视频交付</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2.宣传视频拍摄制作服务的方式：委托有偿服务。</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二、</w:t>
      </w:r>
      <w:r>
        <w:rPr>
          <w:rFonts w:hint="eastAsia" w:ascii="黑体" w:hAnsi="黑体" w:eastAsia="黑体" w:cs="黑体"/>
          <w:b w:val="0"/>
          <w:bCs w:val="0"/>
          <w:color w:val="auto"/>
          <w:sz w:val="32"/>
          <w:szCs w:val="32"/>
          <w:highlight w:val="none"/>
          <w:lang w:eastAsia="zh-CN"/>
        </w:rPr>
        <w:t>服务</w:t>
      </w:r>
      <w:r>
        <w:rPr>
          <w:rFonts w:hint="eastAsia" w:ascii="黑体" w:hAnsi="黑体" w:eastAsia="黑体" w:cs="黑体"/>
          <w:b w:val="0"/>
          <w:bCs w:val="0"/>
          <w:color w:val="auto"/>
          <w:sz w:val="32"/>
          <w:szCs w:val="32"/>
          <w:highlight w:val="none"/>
        </w:rPr>
        <w:t>履行期限、方式及成果份数</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（一）</w:t>
      </w:r>
      <w:r>
        <w:rPr>
          <w:rFonts w:hint="eastAsia" w:ascii="仿宋_GB2312" w:hAnsi="仿宋_GB2312" w:eastAsia="仿宋_GB2312" w:cs="仿宋_GB2312"/>
          <w:color w:val="auto"/>
          <w:sz w:val="32"/>
          <w:szCs w:val="32"/>
          <w:highlight w:val="none"/>
        </w:rPr>
        <w:t>履行期限：</w:t>
      </w:r>
      <w:r>
        <w:rPr>
          <w:rFonts w:hint="eastAsia" w:ascii="仿宋_GB2312" w:hAnsi="仿宋_GB2312" w:eastAsia="仿宋_GB2312" w:cs="仿宋_GB2312"/>
          <w:color w:val="auto"/>
          <w:sz w:val="32"/>
          <w:szCs w:val="32"/>
          <w:highlight w:val="none"/>
          <w:lang w:eastAsia="zh-CN"/>
        </w:rPr>
        <w:t>响应人向广西电网能源科技有限责任公司宣传视频拍摄制作服务的期限</w:t>
      </w:r>
      <w:r>
        <w:rPr>
          <w:rFonts w:hint="eastAsia" w:ascii="仿宋_GB2312" w:hAnsi="仿宋_GB2312" w:eastAsia="仿宋_GB2312" w:cs="仿宋_GB2312"/>
          <w:color w:val="auto"/>
          <w:sz w:val="32"/>
          <w:szCs w:val="32"/>
          <w:highlight w:val="none"/>
          <w:lang w:val="en-US" w:eastAsia="zh-CN"/>
        </w:rPr>
        <w:t>自</w:t>
      </w:r>
      <w:r>
        <w:rPr>
          <w:rFonts w:hint="eastAsia" w:ascii="仿宋_GB2312" w:hAnsi="仿宋_GB2312" w:eastAsia="仿宋_GB2312" w:cs="仿宋_GB2312"/>
          <w:color w:val="auto"/>
          <w:sz w:val="32"/>
          <w:szCs w:val="32"/>
          <w:highlight w:val="none"/>
          <w:lang w:eastAsia="zh-CN"/>
        </w:rPr>
        <w:t>为</w:t>
      </w:r>
      <w:r>
        <w:rPr>
          <w:rFonts w:hint="eastAsia" w:ascii="仿宋_GB2312" w:hAnsi="仿宋_GB2312" w:eastAsia="仿宋_GB2312" w:cs="仿宋_GB2312"/>
          <w:color w:val="auto"/>
          <w:sz w:val="32"/>
          <w:szCs w:val="32"/>
          <w:highlight w:val="none"/>
          <w:lang w:val="en-US" w:eastAsia="zh-CN"/>
        </w:rPr>
        <w:t>自合同约定之日起</w:t>
      </w:r>
      <w:r>
        <w:rPr>
          <w:rFonts w:hint="eastAsia" w:ascii="仿宋_GB2312" w:hAnsi="仿宋_GB2312" w:eastAsia="仿宋_GB2312" w:cs="仿宋_GB2312"/>
          <w:color w:val="auto"/>
          <w:sz w:val="32"/>
          <w:szCs w:val="32"/>
          <w:highlight w:val="none"/>
          <w:lang w:eastAsia="zh-CN"/>
        </w:rPr>
        <w:t>至202</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lang w:eastAsia="zh-CN"/>
        </w:rPr>
        <w:t>年</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lang w:eastAsia="zh-CN"/>
        </w:rPr>
        <w:t>月3</w:t>
      </w:r>
      <w:r>
        <w:rPr>
          <w:rFonts w:hint="eastAsia" w:ascii="仿宋_GB2312" w:hAnsi="仿宋_GB2312" w:eastAsia="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lang w:eastAsia="zh-CN"/>
        </w:rPr>
        <w:t>日</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（二）</w:t>
      </w:r>
      <w:r>
        <w:rPr>
          <w:rFonts w:hint="eastAsia" w:ascii="仿宋_GB2312" w:hAnsi="仿宋_GB2312" w:eastAsia="仿宋_GB2312" w:cs="仿宋_GB2312"/>
          <w:color w:val="auto"/>
          <w:sz w:val="32"/>
          <w:szCs w:val="32"/>
          <w:highlight w:val="none"/>
        </w:rPr>
        <w:t>履行方式及成果</w:t>
      </w:r>
      <w:r>
        <w:rPr>
          <w:rFonts w:hint="eastAsia" w:ascii="仿宋_GB2312" w:hAnsi="仿宋_GB2312" w:eastAsia="仿宋_GB2312" w:cs="仿宋_GB2312"/>
          <w:color w:val="auto"/>
          <w:sz w:val="32"/>
          <w:szCs w:val="32"/>
          <w:highlight w:val="none"/>
          <w:lang w:eastAsia="zh-CN"/>
        </w:rPr>
        <w:t>要求：响应人</w:t>
      </w:r>
      <w:r>
        <w:rPr>
          <w:rFonts w:hint="eastAsia" w:ascii="仿宋_GB2312" w:hAnsi="仿宋_GB2312" w:eastAsia="仿宋_GB2312" w:cs="仿宋_GB2312"/>
          <w:color w:val="auto"/>
          <w:sz w:val="32"/>
          <w:szCs w:val="32"/>
          <w:highlight w:val="none"/>
        </w:rPr>
        <w:t>应据现行国家法律法规、规程及</w:t>
      </w:r>
      <w:r>
        <w:rPr>
          <w:rFonts w:hint="eastAsia" w:ascii="仿宋_GB2312" w:hAnsi="仿宋_GB2312" w:eastAsia="仿宋_GB2312" w:cs="仿宋_GB2312"/>
          <w:color w:val="auto"/>
          <w:sz w:val="32"/>
          <w:szCs w:val="32"/>
          <w:highlight w:val="none"/>
          <w:lang w:eastAsia="zh-CN"/>
        </w:rPr>
        <w:t>广西电网能源科技有限责任公司的要求</w:t>
      </w:r>
      <w:r>
        <w:rPr>
          <w:rFonts w:hint="eastAsia" w:ascii="仿宋_GB2312" w:hAnsi="仿宋_GB2312" w:eastAsia="仿宋_GB2312" w:cs="仿宋_GB2312"/>
          <w:color w:val="auto"/>
          <w:sz w:val="32"/>
          <w:szCs w:val="32"/>
          <w:highlight w:val="none"/>
        </w:rPr>
        <w:t>等</w:t>
      </w:r>
      <w:r>
        <w:rPr>
          <w:rFonts w:hint="eastAsia" w:ascii="仿宋_GB2312" w:hAnsi="仿宋_GB2312" w:eastAsia="仿宋_GB2312" w:cs="仿宋_GB2312"/>
          <w:color w:val="auto"/>
          <w:sz w:val="32"/>
          <w:szCs w:val="32"/>
          <w:highlight w:val="none"/>
          <w:lang w:eastAsia="zh-CN"/>
        </w:rPr>
        <w:t>开展宣传视频拍摄制作</w:t>
      </w:r>
      <w:r>
        <w:rPr>
          <w:rFonts w:hint="eastAsia" w:ascii="仿宋_GB2312" w:hAnsi="仿宋_GB2312" w:eastAsia="仿宋_GB2312" w:cs="仿宋_GB2312"/>
          <w:color w:val="auto"/>
          <w:sz w:val="32"/>
          <w:szCs w:val="32"/>
          <w:highlight w:val="none"/>
        </w:rPr>
        <w:t>工作，</w:t>
      </w:r>
      <w:r>
        <w:rPr>
          <w:rFonts w:hint="eastAsia" w:ascii="仿宋_GB2312" w:hAnsi="仿宋_GB2312" w:eastAsia="仿宋_GB2312" w:cs="仿宋_GB2312"/>
          <w:color w:val="auto"/>
          <w:sz w:val="32"/>
          <w:szCs w:val="32"/>
          <w:highlight w:val="none"/>
          <w:lang w:eastAsia="zh-CN"/>
        </w:rPr>
        <w:t>按具体项目的</w:t>
      </w:r>
      <w:r>
        <w:rPr>
          <w:rFonts w:hint="eastAsia" w:ascii="仿宋_GB2312" w:hAnsi="仿宋_GB2312" w:eastAsia="仿宋_GB2312" w:cs="仿宋_GB2312"/>
          <w:color w:val="auto"/>
          <w:sz w:val="32"/>
          <w:szCs w:val="32"/>
          <w:highlight w:val="none"/>
          <w:lang w:val="en-US" w:eastAsia="zh-CN"/>
        </w:rPr>
        <w:t>服务</w:t>
      </w:r>
      <w:r>
        <w:rPr>
          <w:rFonts w:hint="eastAsia" w:ascii="仿宋_GB2312" w:hAnsi="仿宋_GB2312" w:eastAsia="仿宋_GB2312" w:cs="仿宋_GB2312"/>
          <w:color w:val="auto"/>
          <w:sz w:val="32"/>
          <w:szCs w:val="32"/>
          <w:highlight w:val="none"/>
          <w:lang w:eastAsia="zh-CN"/>
        </w:rPr>
        <w:t>工作进度要求</w:t>
      </w:r>
      <w:r>
        <w:rPr>
          <w:rFonts w:hint="eastAsia" w:ascii="仿宋_GB2312" w:hAnsi="仿宋_GB2312" w:eastAsia="仿宋_GB2312" w:cs="仿宋_GB2312"/>
          <w:color w:val="auto"/>
          <w:sz w:val="32"/>
          <w:szCs w:val="32"/>
          <w:highlight w:val="none"/>
          <w:lang w:val="en-US" w:eastAsia="zh-CN"/>
        </w:rPr>
        <w:t>在2026年1月20日前</w:t>
      </w:r>
      <w:r>
        <w:rPr>
          <w:rFonts w:hint="eastAsia" w:ascii="仿宋_GB2312" w:hAnsi="仿宋_GB2312" w:eastAsia="仿宋_GB2312" w:cs="仿宋_GB2312"/>
          <w:color w:val="auto"/>
          <w:sz w:val="32"/>
          <w:szCs w:val="32"/>
          <w:highlight w:val="none"/>
        </w:rPr>
        <w:t>向</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sz w:val="32"/>
          <w:szCs w:val="32"/>
          <w:highlight w:val="none"/>
        </w:rPr>
        <w:t>提交</w:t>
      </w:r>
      <w:r>
        <w:rPr>
          <w:rFonts w:hint="eastAsia" w:ascii="仿宋_GB2312" w:hAnsi="仿宋_GB2312" w:eastAsia="仿宋_GB2312" w:cs="仿宋_GB2312"/>
          <w:color w:val="auto"/>
          <w:sz w:val="32"/>
          <w:szCs w:val="32"/>
          <w:highlight w:val="none"/>
          <w:lang w:val="en-US" w:eastAsia="zh-CN"/>
        </w:rPr>
        <w:t>正式的成果视频时长：5分钟以上。</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lang w:val="en-US" w:eastAsia="zh-CN"/>
        </w:rPr>
        <w:t>三</w:t>
      </w:r>
      <w:r>
        <w:rPr>
          <w:rFonts w:hint="eastAsia" w:ascii="黑体" w:hAnsi="黑体" w:eastAsia="黑体" w:cs="黑体"/>
          <w:b w:val="0"/>
          <w:bCs w:val="0"/>
          <w:color w:val="auto"/>
          <w:sz w:val="32"/>
          <w:szCs w:val="32"/>
          <w:highlight w:val="none"/>
        </w:rPr>
        <w:t>、验收标准</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color w:val="auto"/>
          <w:sz w:val="32"/>
          <w:szCs w:val="32"/>
          <w:highlight w:val="none"/>
          <w:lang w:eastAsia="zh-CN"/>
        </w:rPr>
        <w:t>广西电网能源科技公司</w:t>
      </w:r>
      <w:r>
        <w:rPr>
          <w:rFonts w:hint="eastAsia" w:ascii="仿宋_GB2312" w:hAnsi="仿宋_GB2312" w:eastAsia="仿宋_GB2312" w:cs="仿宋_GB2312"/>
          <w:color w:val="auto"/>
          <w:sz w:val="32"/>
          <w:szCs w:val="32"/>
          <w:highlight w:val="none"/>
        </w:rPr>
        <w:t>根据合同要求</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国家及行业标准、规程规范对</w:t>
      </w:r>
      <w:r>
        <w:rPr>
          <w:rFonts w:hint="eastAsia" w:ascii="仿宋_GB2312" w:hAnsi="仿宋_GB2312" w:eastAsia="仿宋_GB2312" w:cs="仿宋_GB2312"/>
          <w:color w:val="auto"/>
          <w:sz w:val="32"/>
          <w:szCs w:val="32"/>
          <w:highlight w:val="none"/>
          <w:lang w:eastAsia="zh-CN"/>
        </w:rPr>
        <w:t>响应人</w:t>
      </w:r>
      <w:r>
        <w:rPr>
          <w:rFonts w:hint="eastAsia" w:ascii="仿宋_GB2312" w:hAnsi="仿宋_GB2312" w:eastAsia="仿宋_GB2312" w:cs="仿宋_GB2312"/>
          <w:color w:val="auto"/>
          <w:sz w:val="32"/>
          <w:szCs w:val="32"/>
          <w:highlight w:val="none"/>
        </w:rPr>
        <w:t>出具的</w:t>
      </w:r>
      <w:r>
        <w:rPr>
          <w:rFonts w:hint="eastAsia" w:ascii="仿宋_GB2312" w:hAnsi="仿宋_GB2312" w:eastAsia="仿宋_GB2312" w:cs="仿宋_GB2312"/>
          <w:color w:val="auto"/>
          <w:sz w:val="32"/>
          <w:szCs w:val="32"/>
          <w:highlight w:val="none"/>
          <w:lang w:val="en-US" w:eastAsia="zh-CN"/>
        </w:rPr>
        <w:t>成果文件</w:t>
      </w:r>
      <w:r>
        <w:rPr>
          <w:rFonts w:hint="eastAsia" w:ascii="仿宋_GB2312" w:hAnsi="仿宋_GB2312" w:eastAsia="仿宋_GB2312" w:cs="仿宋_GB2312"/>
          <w:color w:val="auto"/>
          <w:sz w:val="32"/>
          <w:szCs w:val="32"/>
          <w:highlight w:val="none"/>
        </w:rPr>
        <w:t>进行验收</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0"/>
        <w:rPr>
          <w:rFonts w:hint="eastAsia" w:ascii="黑体" w:hAnsi="黑体" w:eastAsia="黑体" w:cs="黑体"/>
          <w:color w:val="auto"/>
          <w:kern w:val="0"/>
          <w:sz w:val="32"/>
          <w:szCs w:val="32"/>
          <w:highlight w:val="none"/>
          <w:lang w:eastAsia="zh-CN"/>
        </w:rPr>
      </w:pPr>
      <w:r>
        <w:rPr>
          <w:rFonts w:hint="eastAsia" w:ascii="黑体" w:hAnsi="黑体" w:eastAsia="黑体" w:cs="黑体"/>
          <w:color w:val="auto"/>
          <w:kern w:val="0"/>
          <w:sz w:val="32"/>
          <w:szCs w:val="32"/>
          <w:highlight w:val="none"/>
          <w:lang w:val="en-US" w:eastAsia="zh-CN"/>
        </w:rPr>
        <w:t>四、</w:t>
      </w:r>
      <w:r>
        <w:rPr>
          <w:rFonts w:hint="eastAsia" w:ascii="黑体" w:hAnsi="黑体" w:eastAsia="黑体" w:cs="黑体"/>
          <w:color w:val="auto"/>
          <w:kern w:val="0"/>
          <w:sz w:val="32"/>
          <w:szCs w:val="32"/>
          <w:highlight w:val="none"/>
          <w:lang w:eastAsia="zh-CN"/>
        </w:rPr>
        <w:t>保密要求</w:t>
      </w:r>
    </w:p>
    <w:p>
      <w:pPr>
        <w:keepNext w:val="0"/>
        <w:keepLines w:val="0"/>
        <w:pageBreakBefore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（一）</w:t>
      </w:r>
      <w:r>
        <w:rPr>
          <w:rFonts w:hint="eastAsia" w:ascii="仿宋_GB2312" w:hAnsi="仿宋_GB2312" w:eastAsia="仿宋_GB2312" w:cs="仿宋_GB2312"/>
          <w:color w:val="auto"/>
          <w:sz w:val="32"/>
          <w:szCs w:val="32"/>
          <w:highlight w:val="none"/>
          <w:lang w:eastAsia="zh-CN"/>
        </w:rPr>
        <w:t>合同</w:t>
      </w:r>
      <w:r>
        <w:rPr>
          <w:rFonts w:hint="eastAsia" w:ascii="仿宋_GB2312" w:hAnsi="仿宋_GB2312" w:eastAsia="仿宋_GB2312" w:cs="仿宋_GB2312"/>
          <w:color w:val="auto"/>
          <w:sz w:val="32"/>
          <w:szCs w:val="32"/>
          <w:highlight w:val="none"/>
        </w:rPr>
        <w:t>双方保证对在履行合同过程中所获悉的属于对方的商业秘密、技术秘密和其他经营管理信息、技术信息等予以保密。未经任何一方事先书面同意，另一方不得以任何方式不当地使用或向任何第三方泄露。但如相关政府部门或监管机构依法律法规要求披露相关保密信息的，任何一方可在法律法规规定的范围内做出披露而无需承担本合同项下的责任，但应就其所作出的披露行为及时告知对方。</w:t>
      </w:r>
    </w:p>
    <w:p>
      <w:pPr>
        <w:keepNext w:val="0"/>
        <w:keepLines w:val="0"/>
        <w:pageBreakBefore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（二）</w:t>
      </w:r>
      <w:r>
        <w:rPr>
          <w:rFonts w:hint="eastAsia" w:ascii="仿宋_GB2312" w:hAnsi="仿宋_GB2312" w:eastAsia="仿宋_GB2312" w:cs="仿宋_GB2312"/>
          <w:color w:val="auto"/>
          <w:sz w:val="32"/>
          <w:szCs w:val="32"/>
          <w:highlight w:val="none"/>
        </w:rPr>
        <w:t>因</w:t>
      </w:r>
      <w:r>
        <w:rPr>
          <w:rFonts w:hint="eastAsia" w:ascii="仿宋_GB2312" w:hAnsi="仿宋_GB2312" w:eastAsia="仿宋_GB2312" w:cs="仿宋_GB2312"/>
          <w:color w:val="auto"/>
          <w:sz w:val="32"/>
          <w:szCs w:val="32"/>
          <w:highlight w:val="none"/>
          <w:lang w:eastAsia="zh-CN"/>
        </w:rPr>
        <w:t>任何一</w:t>
      </w:r>
      <w:r>
        <w:rPr>
          <w:rFonts w:hint="eastAsia" w:ascii="仿宋_GB2312" w:hAnsi="仿宋_GB2312" w:eastAsia="仿宋_GB2312" w:cs="仿宋_GB2312"/>
          <w:color w:val="auto"/>
          <w:sz w:val="32"/>
          <w:szCs w:val="32"/>
          <w:highlight w:val="none"/>
        </w:rPr>
        <w:t>方原因造成</w:t>
      </w:r>
      <w:r>
        <w:rPr>
          <w:rFonts w:hint="eastAsia" w:ascii="仿宋_GB2312" w:hAnsi="仿宋_GB2312" w:eastAsia="仿宋_GB2312" w:cs="仿宋_GB2312"/>
          <w:color w:val="auto"/>
          <w:sz w:val="32"/>
          <w:szCs w:val="32"/>
          <w:highlight w:val="none"/>
          <w:lang w:eastAsia="zh-CN"/>
        </w:rPr>
        <w:t>对</w:t>
      </w:r>
      <w:r>
        <w:rPr>
          <w:rFonts w:hint="eastAsia" w:ascii="仿宋_GB2312" w:hAnsi="仿宋_GB2312" w:eastAsia="仿宋_GB2312" w:cs="仿宋_GB2312"/>
          <w:color w:val="auto"/>
          <w:sz w:val="32"/>
          <w:szCs w:val="32"/>
          <w:highlight w:val="none"/>
        </w:rPr>
        <w:t>方保密信息泄露的，</w:t>
      </w:r>
      <w:r>
        <w:rPr>
          <w:rFonts w:hint="eastAsia" w:ascii="仿宋_GB2312" w:hAnsi="仿宋_GB2312" w:eastAsia="仿宋_GB2312" w:cs="仿宋_GB2312"/>
          <w:color w:val="auto"/>
          <w:sz w:val="32"/>
          <w:szCs w:val="32"/>
          <w:highlight w:val="none"/>
          <w:lang w:eastAsia="zh-CN"/>
        </w:rPr>
        <w:t>守约</w:t>
      </w:r>
      <w:r>
        <w:rPr>
          <w:rFonts w:hint="eastAsia" w:ascii="仿宋_GB2312" w:hAnsi="仿宋_GB2312" w:eastAsia="仿宋_GB2312" w:cs="仿宋_GB2312"/>
          <w:color w:val="auto"/>
          <w:sz w:val="32"/>
          <w:szCs w:val="32"/>
          <w:highlight w:val="none"/>
        </w:rPr>
        <w:t>方有权要求</w:t>
      </w:r>
      <w:r>
        <w:rPr>
          <w:rFonts w:hint="eastAsia" w:ascii="仿宋_GB2312" w:hAnsi="仿宋_GB2312" w:eastAsia="仿宋_GB2312" w:cs="仿宋_GB2312"/>
          <w:color w:val="auto"/>
          <w:sz w:val="32"/>
          <w:szCs w:val="32"/>
          <w:highlight w:val="none"/>
          <w:lang w:eastAsia="zh-CN"/>
        </w:rPr>
        <w:t>违约</w:t>
      </w:r>
      <w:r>
        <w:rPr>
          <w:rFonts w:hint="eastAsia" w:ascii="仿宋_GB2312" w:hAnsi="仿宋_GB2312" w:eastAsia="仿宋_GB2312" w:cs="仿宋_GB2312"/>
          <w:color w:val="auto"/>
          <w:sz w:val="32"/>
          <w:szCs w:val="32"/>
          <w:highlight w:val="none"/>
        </w:rPr>
        <w:t>方支付违约金，</w:t>
      </w:r>
      <w:r>
        <w:rPr>
          <w:rFonts w:hint="eastAsia" w:ascii="仿宋_GB2312" w:hAnsi="仿宋_GB2312" w:eastAsia="仿宋_GB2312" w:cs="仿宋_GB2312"/>
          <w:color w:val="auto"/>
          <w:sz w:val="32"/>
          <w:szCs w:val="32"/>
          <w:highlight w:val="none"/>
          <w:lang w:val="en-US" w:eastAsia="zh-CN"/>
        </w:rPr>
        <w:t>违约金额不足以赔偿守约方实际损失的</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违约方应予以补足</w:t>
      </w:r>
      <w:r>
        <w:rPr>
          <w:rFonts w:hint="eastAsia" w:ascii="仿宋_GB2312" w:hAnsi="仿宋_GB2312" w:eastAsia="仿宋_GB2312" w:cs="仿宋_GB2312"/>
          <w:color w:val="auto"/>
          <w:sz w:val="32"/>
          <w:szCs w:val="32"/>
          <w:highlight w:val="none"/>
        </w:rPr>
        <w:t>。</w:t>
      </w:r>
    </w:p>
    <w:p>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0"/>
        <w:rPr>
          <w:rFonts w:hint="eastAsia" w:ascii="黑体" w:hAnsi="黑体" w:eastAsia="黑体" w:cs="黑体"/>
          <w:color w:val="auto"/>
          <w:kern w:val="0"/>
          <w:sz w:val="32"/>
          <w:szCs w:val="32"/>
          <w:highlight w:val="none"/>
          <w:lang w:eastAsia="zh-CN"/>
        </w:rPr>
      </w:pPr>
      <w:r>
        <w:rPr>
          <w:rFonts w:hint="eastAsia" w:ascii="黑体" w:hAnsi="黑体" w:eastAsia="黑体" w:cs="黑体"/>
          <w:color w:val="auto"/>
          <w:kern w:val="0"/>
          <w:sz w:val="32"/>
          <w:szCs w:val="32"/>
          <w:highlight w:val="none"/>
          <w:lang w:val="en-US" w:eastAsia="zh-CN"/>
        </w:rPr>
        <w:t>五</w:t>
      </w:r>
      <w:bookmarkStart w:id="0" w:name="_GoBack"/>
      <w:bookmarkEnd w:id="0"/>
      <w:r>
        <w:rPr>
          <w:rFonts w:hint="eastAsia" w:ascii="黑体" w:hAnsi="黑体" w:eastAsia="黑体" w:cs="黑体"/>
          <w:color w:val="auto"/>
          <w:kern w:val="0"/>
          <w:sz w:val="32"/>
          <w:szCs w:val="32"/>
          <w:highlight w:val="none"/>
          <w:lang w:val="en-US" w:eastAsia="zh-CN"/>
        </w:rPr>
        <w:t>、</w:t>
      </w:r>
      <w:r>
        <w:rPr>
          <w:rFonts w:hint="eastAsia" w:ascii="黑体" w:hAnsi="黑体" w:eastAsia="黑体" w:cs="黑体"/>
          <w:color w:val="auto"/>
          <w:kern w:val="0"/>
          <w:sz w:val="32"/>
          <w:szCs w:val="32"/>
          <w:highlight w:val="none"/>
          <w:lang w:eastAsia="zh-CN"/>
        </w:rPr>
        <w:t>安全生产要求</w:t>
      </w:r>
    </w:p>
    <w:p>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0"/>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val="en-US" w:eastAsia="zh-CN"/>
        </w:rPr>
        <w:t>（一）</w:t>
      </w:r>
      <w:r>
        <w:rPr>
          <w:rFonts w:hint="eastAsia" w:ascii="仿宋_GB2312" w:hAnsi="仿宋_GB2312" w:eastAsia="仿宋_GB2312" w:cs="仿宋_GB2312"/>
          <w:color w:val="auto"/>
          <w:kern w:val="0"/>
          <w:sz w:val="32"/>
          <w:szCs w:val="32"/>
          <w:highlight w:val="none"/>
          <w:lang w:eastAsia="zh-CN"/>
        </w:rPr>
        <w:t>响应人须重视并加强安全生产工作，遵守</w:t>
      </w:r>
      <w:r>
        <w:rPr>
          <w:rFonts w:hint="eastAsia" w:ascii="仿宋_GB2312" w:hAnsi="仿宋_GB2312" w:eastAsia="仿宋_GB2312" w:cs="仿宋_GB2312"/>
          <w:color w:val="auto"/>
          <w:sz w:val="32"/>
          <w:szCs w:val="32"/>
          <w:highlight w:val="none"/>
          <w:lang w:eastAsia="zh-CN"/>
        </w:rPr>
        <w:t>广西电网能源科技公司</w:t>
      </w:r>
      <w:r>
        <w:rPr>
          <w:rFonts w:hint="eastAsia" w:ascii="仿宋_GB2312" w:hAnsi="仿宋_GB2312" w:eastAsia="仿宋_GB2312" w:cs="仿宋_GB2312"/>
          <w:color w:val="auto"/>
          <w:kern w:val="0"/>
          <w:sz w:val="32"/>
          <w:szCs w:val="32"/>
          <w:highlight w:val="none"/>
          <w:lang w:eastAsia="zh-CN"/>
        </w:rPr>
        <w:t>的规章管理制度，接受</w:t>
      </w:r>
      <w:r>
        <w:rPr>
          <w:rFonts w:hint="eastAsia" w:ascii="仿宋_GB2312" w:hAnsi="仿宋_GB2312" w:eastAsia="仿宋_GB2312" w:cs="仿宋_GB2312"/>
          <w:color w:val="auto"/>
          <w:sz w:val="32"/>
          <w:szCs w:val="32"/>
          <w:highlight w:val="none"/>
          <w:lang w:eastAsia="zh-CN"/>
        </w:rPr>
        <w:t>广西电网能源科技公司</w:t>
      </w:r>
      <w:r>
        <w:rPr>
          <w:rFonts w:hint="eastAsia" w:ascii="仿宋_GB2312" w:hAnsi="仿宋_GB2312" w:eastAsia="仿宋_GB2312" w:cs="仿宋_GB2312"/>
          <w:color w:val="auto"/>
          <w:kern w:val="0"/>
          <w:sz w:val="32"/>
          <w:szCs w:val="32"/>
          <w:highlight w:val="none"/>
          <w:lang w:eastAsia="zh-CN"/>
        </w:rPr>
        <w:t>的安全生产监督管理。在服务履行期间，响应人的服务人员发生人身伤亡、疾病或其他意外事件概由响应人自行承担赔偿责任，与</w:t>
      </w:r>
      <w:r>
        <w:rPr>
          <w:rFonts w:hint="eastAsia" w:ascii="仿宋_GB2312" w:hAnsi="仿宋_GB2312" w:eastAsia="仿宋_GB2312" w:cs="仿宋_GB2312"/>
          <w:color w:val="auto"/>
          <w:sz w:val="32"/>
          <w:szCs w:val="32"/>
          <w:highlight w:val="none"/>
          <w:lang w:eastAsia="zh-CN"/>
        </w:rPr>
        <w:t>广西电网能源科技公司</w:t>
      </w:r>
      <w:r>
        <w:rPr>
          <w:rFonts w:hint="eastAsia" w:ascii="仿宋_GB2312" w:hAnsi="仿宋_GB2312" w:eastAsia="仿宋_GB2312" w:cs="仿宋_GB2312"/>
          <w:color w:val="auto"/>
          <w:kern w:val="0"/>
          <w:sz w:val="32"/>
          <w:szCs w:val="32"/>
          <w:highlight w:val="none"/>
          <w:lang w:eastAsia="zh-CN"/>
        </w:rPr>
        <w:t>无关。</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（二）响应人保证与其指派的服务人员签订劳动合同或劳务合同，明确双方权利义务，并由响应人负责支付提供服务的一切费用，包括</w:t>
      </w:r>
      <w:r>
        <w:rPr>
          <w:rFonts w:hint="eastAsia" w:ascii="仿宋_GB2312" w:hAnsi="仿宋_GB2312" w:eastAsia="仿宋_GB2312" w:cs="仿宋_GB2312"/>
          <w:color w:val="auto"/>
          <w:sz w:val="32"/>
          <w:szCs w:val="32"/>
          <w:highlight w:val="none"/>
        </w:rPr>
        <w:t>为</w:t>
      </w:r>
      <w:r>
        <w:rPr>
          <w:rFonts w:hint="eastAsia" w:ascii="仿宋_GB2312" w:hAnsi="仿宋_GB2312" w:eastAsia="仿宋_GB2312" w:cs="仿宋_GB2312"/>
          <w:color w:val="auto"/>
          <w:sz w:val="32"/>
          <w:szCs w:val="32"/>
          <w:highlight w:val="none"/>
          <w:lang w:val="en-US" w:eastAsia="zh-CN"/>
        </w:rPr>
        <w:t>服务人员购买社会保险、人身意外保险以及</w:t>
      </w:r>
      <w:r>
        <w:rPr>
          <w:rFonts w:hint="eastAsia" w:ascii="仿宋_GB2312" w:hAnsi="仿宋_GB2312" w:eastAsia="仿宋_GB2312" w:cs="仿宋_GB2312"/>
          <w:color w:val="auto"/>
          <w:sz w:val="32"/>
          <w:szCs w:val="32"/>
          <w:highlight w:val="none"/>
        </w:rPr>
        <w:t>劳保用品等</w:t>
      </w:r>
      <w:r>
        <w:rPr>
          <w:rFonts w:hint="eastAsia" w:ascii="仿宋_GB2312" w:hAnsi="仿宋_GB2312" w:eastAsia="仿宋_GB2312" w:cs="仿宋_GB2312"/>
          <w:color w:val="auto"/>
          <w:sz w:val="32"/>
          <w:szCs w:val="32"/>
          <w:highlight w:val="none"/>
          <w:lang w:eastAsia="zh-CN"/>
        </w:rPr>
        <w:t>。</w:t>
      </w:r>
    </w:p>
    <w:p>
      <w:pPr>
        <w:pStyle w:val="2"/>
        <w:ind w:left="0" w:leftChars="0" w:firstLine="0" w:firstLineChars="0"/>
        <w:rPr>
          <w:rFonts w:hint="eastAsia"/>
          <w:color w:val="auto"/>
          <w:highlight w:val="none"/>
          <w:lang w:val="en-US" w:eastAsia="zh-CN"/>
        </w:rPr>
      </w:pPr>
    </w:p>
    <w:sectPr>
      <w:footerReference r:id="rId3" w:type="default"/>
      <w:pgSz w:w="11906" w:h="16838"/>
      <w:pgMar w:top="1440" w:right="1417" w:bottom="1440"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 xml:space="preserve">第 </w:t>
                          </w:r>
                          <w:r>
                            <w:rPr>
                              <w:rFonts w:hint="eastAsia" w:ascii="仿宋_GB2312" w:hAnsi="仿宋_GB2312" w:eastAsia="仿宋_GB2312" w:cs="仿宋_GB2312"/>
                              <w:sz w:val="21"/>
                              <w:szCs w:val="21"/>
                              <w:lang w:eastAsia="zh-CN"/>
                            </w:rPr>
                            <w:fldChar w:fldCharType="begin"/>
                          </w:r>
                          <w:r>
                            <w:rPr>
                              <w:rFonts w:hint="eastAsia" w:ascii="仿宋_GB2312" w:hAnsi="仿宋_GB2312" w:eastAsia="仿宋_GB2312" w:cs="仿宋_GB2312"/>
                              <w:sz w:val="21"/>
                              <w:szCs w:val="21"/>
                              <w:lang w:eastAsia="zh-CN"/>
                            </w:rPr>
                            <w:instrText xml:space="preserve"> PAGE  \* MERGEFORMAT </w:instrText>
                          </w:r>
                          <w:r>
                            <w:rPr>
                              <w:rFonts w:hint="eastAsia" w:ascii="仿宋_GB2312" w:hAnsi="仿宋_GB2312" w:eastAsia="仿宋_GB2312" w:cs="仿宋_GB2312"/>
                              <w:sz w:val="21"/>
                              <w:szCs w:val="21"/>
                              <w:lang w:eastAsia="zh-CN"/>
                            </w:rPr>
                            <w:fldChar w:fldCharType="separate"/>
                          </w:r>
                          <w:r>
                            <w:rPr>
                              <w:rFonts w:hint="eastAsia" w:ascii="仿宋_GB2312" w:hAnsi="仿宋_GB2312" w:eastAsia="仿宋_GB2312" w:cs="仿宋_GB2312"/>
                              <w:sz w:val="21"/>
                              <w:szCs w:val="21"/>
                              <w:lang w:eastAsia="zh-CN"/>
                            </w:rPr>
                            <w:t>1</w:t>
                          </w:r>
                          <w:r>
                            <w:rPr>
                              <w:rFonts w:hint="eastAsia" w:ascii="仿宋_GB2312" w:hAnsi="仿宋_GB2312" w:eastAsia="仿宋_GB2312" w:cs="仿宋_GB2312"/>
                              <w:sz w:val="21"/>
                              <w:szCs w:val="21"/>
                              <w:lang w:eastAsia="zh-CN"/>
                            </w:rPr>
                            <w:fldChar w:fldCharType="end"/>
                          </w:r>
                          <w:r>
                            <w:rPr>
                              <w:rFonts w:hint="eastAsia" w:ascii="仿宋_GB2312" w:hAnsi="仿宋_GB2312" w:eastAsia="仿宋_GB2312" w:cs="仿宋_GB2312"/>
                              <w:sz w:val="21"/>
                              <w:szCs w:val="21"/>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YXhMj9ABAACiAwAADgAAAAAAAAABACAAAAAeAQAAZHJz&#10;L2Uyb0RvYy54bWxQSwUGAAAAAAYABgBZAQAAYAUAAAAA&#10;">
              <v:fill on="f" focussize="0,0"/>
              <v:stroke on="f"/>
              <v:imagedata o:title=""/>
              <o:lock v:ext="edit" aspectratio="f"/>
              <v:textbox inset="0mm,0mm,0mm,0mm" style="mso-fit-shape-to-text:t;">
                <w:txbxContent>
                  <w:p>
                    <w:pPr>
                      <w:snapToGrid w:val="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 xml:space="preserve">第 </w:t>
                    </w:r>
                    <w:r>
                      <w:rPr>
                        <w:rFonts w:hint="eastAsia" w:ascii="仿宋_GB2312" w:hAnsi="仿宋_GB2312" w:eastAsia="仿宋_GB2312" w:cs="仿宋_GB2312"/>
                        <w:sz w:val="21"/>
                        <w:szCs w:val="21"/>
                        <w:lang w:eastAsia="zh-CN"/>
                      </w:rPr>
                      <w:fldChar w:fldCharType="begin"/>
                    </w:r>
                    <w:r>
                      <w:rPr>
                        <w:rFonts w:hint="eastAsia" w:ascii="仿宋_GB2312" w:hAnsi="仿宋_GB2312" w:eastAsia="仿宋_GB2312" w:cs="仿宋_GB2312"/>
                        <w:sz w:val="21"/>
                        <w:szCs w:val="21"/>
                        <w:lang w:eastAsia="zh-CN"/>
                      </w:rPr>
                      <w:instrText xml:space="preserve"> PAGE  \* MERGEFORMAT </w:instrText>
                    </w:r>
                    <w:r>
                      <w:rPr>
                        <w:rFonts w:hint="eastAsia" w:ascii="仿宋_GB2312" w:hAnsi="仿宋_GB2312" w:eastAsia="仿宋_GB2312" w:cs="仿宋_GB2312"/>
                        <w:sz w:val="21"/>
                        <w:szCs w:val="21"/>
                        <w:lang w:eastAsia="zh-CN"/>
                      </w:rPr>
                      <w:fldChar w:fldCharType="separate"/>
                    </w:r>
                    <w:r>
                      <w:rPr>
                        <w:rFonts w:hint="eastAsia" w:ascii="仿宋_GB2312" w:hAnsi="仿宋_GB2312" w:eastAsia="仿宋_GB2312" w:cs="仿宋_GB2312"/>
                        <w:sz w:val="21"/>
                        <w:szCs w:val="21"/>
                        <w:lang w:eastAsia="zh-CN"/>
                      </w:rPr>
                      <w:t>1</w:t>
                    </w:r>
                    <w:r>
                      <w:rPr>
                        <w:rFonts w:hint="eastAsia" w:ascii="仿宋_GB2312" w:hAnsi="仿宋_GB2312" w:eastAsia="仿宋_GB2312" w:cs="仿宋_GB2312"/>
                        <w:sz w:val="21"/>
                        <w:szCs w:val="21"/>
                        <w:lang w:eastAsia="zh-CN"/>
                      </w:rPr>
                      <w:fldChar w:fldCharType="end"/>
                    </w:r>
                    <w:r>
                      <w:rPr>
                        <w:rFonts w:hint="eastAsia" w:ascii="仿宋_GB2312" w:hAnsi="仿宋_GB2312" w:eastAsia="仿宋_GB2312" w:cs="仿宋_GB2312"/>
                        <w:sz w:val="21"/>
                        <w:szCs w:val="21"/>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24308"/>
    <w:rsid w:val="021A0312"/>
    <w:rsid w:val="02432D61"/>
    <w:rsid w:val="032D2845"/>
    <w:rsid w:val="03E80953"/>
    <w:rsid w:val="053E2F50"/>
    <w:rsid w:val="05E11D61"/>
    <w:rsid w:val="06D36205"/>
    <w:rsid w:val="06D90445"/>
    <w:rsid w:val="07363151"/>
    <w:rsid w:val="07FD1835"/>
    <w:rsid w:val="08760ED2"/>
    <w:rsid w:val="08C67D19"/>
    <w:rsid w:val="092E279E"/>
    <w:rsid w:val="095554DE"/>
    <w:rsid w:val="099C70A2"/>
    <w:rsid w:val="09D328B6"/>
    <w:rsid w:val="0A295EB9"/>
    <w:rsid w:val="0A3F0409"/>
    <w:rsid w:val="0D74038D"/>
    <w:rsid w:val="0F290D8F"/>
    <w:rsid w:val="10381434"/>
    <w:rsid w:val="11077B54"/>
    <w:rsid w:val="11AE08EF"/>
    <w:rsid w:val="135226A9"/>
    <w:rsid w:val="14A13A1A"/>
    <w:rsid w:val="14A66C6D"/>
    <w:rsid w:val="16707077"/>
    <w:rsid w:val="18572E8E"/>
    <w:rsid w:val="18CA4058"/>
    <w:rsid w:val="1A444411"/>
    <w:rsid w:val="1B163696"/>
    <w:rsid w:val="1BB369E8"/>
    <w:rsid w:val="1C250273"/>
    <w:rsid w:val="1C3750CD"/>
    <w:rsid w:val="1DD912DB"/>
    <w:rsid w:val="1ECD7441"/>
    <w:rsid w:val="1F852450"/>
    <w:rsid w:val="1FE54F44"/>
    <w:rsid w:val="1FFF56F7"/>
    <w:rsid w:val="206A5799"/>
    <w:rsid w:val="21FF50C2"/>
    <w:rsid w:val="222A2FC8"/>
    <w:rsid w:val="224C6FD4"/>
    <w:rsid w:val="249A5BC9"/>
    <w:rsid w:val="25015B25"/>
    <w:rsid w:val="26D30E3B"/>
    <w:rsid w:val="26D80D47"/>
    <w:rsid w:val="28341BBD"/>
    <w:rsid w:val="28D567C1"/>
    <w:rsid w:val="292C1D81"/>
    <w:rsid w:val="2A404B5D"/>
    <w:rsid w:val="2C264730"/>
    <w:rsid w:val="2C27273D"/>
    <w:rsid w:val="2C857C3C"/>
    <w:rsid w:val="2DDD7A34"/>
    <w:rsid w:val="2E384CCE"/>
    <w:rsid w:val="2F090F92"/>
    <w:rsid w:val="33330FFB"/>
    <w:rsid w:val="345226E7"/>
    <w:rsid w:val="35FB6E22"/>
    <w:rsid w:val="360F521D"/>
    <w:rsid w:val="373A4D29"/>
    <w:rsid w:val="3B13545D"/>
    <w:rsid w:val="3B925593"/>
    <w:rsid w:val="3C2F7D99"/>
    <w:rsid w:val="3D4008E0"/>
    <w:rsid w:val="3E540969"/>
    <w:rsid w:val="3EBF3B40"/>
    <w:rsid w:val="3F7961C9"/>
    <w:rsid w:val="42187EB6"/>
    <w:rsid w:val="42E816D2"/>
    <w:rsid w:val="45DA69EE"/>
    <w:rsid w:val="47881CF7"/>
    <w:rsid w:val="4A7C753F"/>
    <w:rsid w:val="4B2B443C"/>
    <w:rsid w:val="4B5A75E8"/>
    <w:rsid w:val="4BF56DAC"/>
    <w:rsid w:val="4E765D34"/>
    <w:rsid w:val="50004F33"/>
    <w:rsid w:val="50B04C82"/>
    <w:rsid w:val="515D213F"/>
    <w:rsid w:val="51742DBF"/>
    <w:rsid w:val="570D5555"/>
    <w:rsid w:val="59253705"/>
    <w:rsid w:val="5AC15E27"/>
    <w:rsid w:val="5B7A6A20"/>
    <w:rsid w:val="5DFD2E8D"/>
    <w:rsid w:val="5ED91E11"/>
    <w:rsid w:val="5F0D4001"/>
    <w:rsid w:val="615C0648"/>
    <w:rsid w:val="616E4A02"/>
    <w:rsid w:val="61F21675"/>
    <w:rsid w:val="63BA765D"/>
    <w:rsid w:val="642A3C97"/>
    <w:rsid w:val="651671E4"/>
    <w:rsid w:val="651C2802"/>
    <w:rsid w:val="66B417D6"/>
    <w:rsid w:val="66E2761F"/>
    <w:rsid w:val="686F09AE"/>
    <w:rsid w:val="68896B4E"/>
    <w:rsid w:val="69C22206"/>
    <w:rsid w:val="6B6668C4"/>
    <w:rsid w:val="6C51140E"/>
    <w:rsid w:val="6EE80979"/>
    <w:rsid w:val="6F22401B"/>
    <w:rsid w:val="70050106"/>
    <w:rsid w:val="70577C29"/>
    <w:rsid w:val="72A31620"/>
    <w:rsid w:val="76BD46B1"/>
    <w:rsid w:val="770706D4"/>
    <w:rsid w:val="7811115D"/>
    <w:rsid w:val="78F80E84"/>
    <w:rsid w:val="79CA3CB5"/>
    <w:rsid w:val="7A54168F"/>
    <w:rsid w:val="7AF76E93"/>
    <w:rsid w:val="7B9B2993"/>
    <w:rsid w:val="7C1F28DD"/>
    <w:rsid w:val="7E3909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4"/>
    <w:next w:val="1"/>
    <w:unhideWhenUsed/>
    <w:qFormat/>
    <w:uiPriority w:val="0"/>
    <w:pPr>
      <w:keepNext/>
      <w:keepLines/>
      <w:spacing w:beforeLines="0" w:beforeAutospacing="0" w:afterLines="0" w:afterAutospacing="0" w:line="580" w:lineRule="exact"/>
      <w:ind w:firstLine="0" w:firstLineChars="0"/>
      <w:outlineLvl w:val="1"/>
    </w:pPr>
    <w:rPr>
      <w:rFonts w:ascii="Arial" w:hAnsi="Arial" w:eastAsia="方正小标宋_GBK"/>
      <w:sz w:val="4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5">
    <w:name w:val="Body Text Indent"/>
    <w:basedOn w:val="1"/>
    <w:qFormat/>
    <w:uiPriority w:val="0"/>
    <w:pPr>
      <w:spacing w:after="120"/>
      <w:ind w:left="420" w:leftChars="200"/>
    </w:pPr>
    <w:rPr>
      <w:rFonts w:ascii="Times New Roman" w:hAnsi="Times New Roman"/>
      <w:szCs w:val="24"/>
    </w:rPr>
  </w:style>
  <w:style w:type="paragraph" w:styleId="6">
    <w:name w:val="Body Text Indent 2"/>
    <w:basedOn w:val="1"/>
    <w:unhideWhenUsed/>
    <w:qFormat/>
    <w:uiPriority w:val="99"/>
    <w:pPr>
      <w:adjustRightInd/>
      <w:spacing w:line="240" w:lineRule="auto"/>
      <w:ind w:firstLine="560" w:firstLineChars="200"/>
    </w:pPr>
    <w:rPr>
      <w:rFonts w:eastAsia="宋体"/>
      <w:kern w:val="2"/>
      <w:sz w:val="28"/>
    </w:rPr>
  </w:style>
  <w:style w:type="paragraph" w:styleId="7">
    <w:name w:val="footer"/>
    <w:basedOn w:val="1"/>
    <w:unhideWhenUsed/>
    <w:qFormat/>
    <w:uiPriority w:val="99"/>
    <w:pPr>
      <w:tabs>
        <w:tab w:val="center" w:pos="4153"/>
        <w:tab w:val="right" w:pos="8306"/>
      </w:tabs>
      <w:snapToGrid w:val="0"/>
      <w:jc w:val="left"/>
    </w:pPr>
    <w:rPr>
      <w:kern w:val="0"/>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1"/>
    <w:basedOn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1671</Words>
  <Characters>1712</Characters>
  <Lines>0</Lines>
  <Paragraphs>0</Paragraphs>
  <TotalTime>0</TotalTime>
  <ScaleCrop>false</ScaleCrop>
  <LinksUpToDate>false</LinksUpToDate>
  <CharactersWithSpaces>1712</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国家栋</cp:lastModifiedBy>
  <cp:lastPrinted>2025-05-15T03:21:00Z</cp:lastPrinted>
  <dcterms:modified xsi:type="dcterms:W3CDTF">2025-12-31T00:40:40Z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BEA6E2749F08474B910066C73EA22EF8</vt:lpwstr>
  </property>
  <property fmtid="{D5CDD505-2E9C-101B-9397-08002B2CF9AE}" pid="4" name="KSOTemplateDocerSaveRecord">
    <vt:lpwstr>eyJoZGlkIjoiZTk5MDIxNDk5ZjIxNzNhMzVkMTQ5NTY4NzdhYTVjMmUiLCJ1c2VySWQiOiIzNTU3NjA1In0=</vt:lpwstr>
  </property>
</Properties>
</file>