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标的5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阳江220千伏高新绿能输变电工程施工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阳江供电局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阳江市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广电规〔2025〕139号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阳发改核准〔2025〕20号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广电规〔2025〕167号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流程中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阳江220kV高新绿能变电站工程：本期规模：建设2台180MVA主变，220kV出线3回，110kV出线0回，10kV出线2×16回，每台主变低压侧装设1×(3×8)MVar低压电容器及相应的设自动投切装置。远期规模：3台180MVA主变，220kV出线8回，110kV出线14回，10kV出线3×16回，每台主变低压侧装设1×(5×8)MVar低压电容器及相应的设自动投切装置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2、220kV登高站扩建220kV间隔工程：本工程为在220kV登高站扩建1个220kV出线间隔。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3、500kV回隆站扩建220kV间隔工程：本工程为在500kV回隆站扩建1个220kV出线间隔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※架空线路部分: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220kV高新绿能至登高线路工程：本工程线路自拟建220kV高新绿能站220kV出线构架起，至已建220kV登高站220kV进线构架止，新建线路长度约5.6km，机械化率95.0%。其中，新建单回路段线路长度约1×4.1km；利用现有220kV回登甲79#-82#/阳登甲185#-188#双回线路通道改三回，线路长度约3×1.1km；将220kV登润甲乙线01#改造为三回路杆塔，线路在改造后220kV回登甲82#/阳登甲188#挂线至改造后220kV登润甲乙线01#塔，线路长度3×0.35km；利用220kV登翌01#挂线长约1×0.05km，最终接入220kV登高站220kV构架。新建铁塔18基，其中耐张塔11基，直线塔7基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高新绿能至回隆线路工程：本工程线路自拟建220kV高新绿能站220kV出线构架起，至已建220kV回隆站220kV进线构架止，新建线路长度约23.5km，机械化率81.0%。其中，新建双回路段线路长度约为2×16.0km，拟建220kV高新绿能至尚洋单回线路利用本线路建设双回铁塔塔架设；新建同塔挂单边线路段（远期备用1回）长度约1×7.0km，进回隆站利用现有220kV回登丙线01#-03#段备用回路挂线,长度约1×0.5km。 新建铁塔53基，其中耐张塔17基，直线塔36基。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220kV高新绿能至尚洋湾线路工程：本工程线路自拟建220kV高新绿能站220kV出线构架起，至已建220kV尚汇线#24塔附近改接点止，新建线路长度约45.0km，机械化率81.0%。其中，利用拟建220kV高新绿能至回隆单回线路同塔挂单边线路挂线长度约1×16.0km，新建同塔双回挂单回导线线路长度约1×28.0km，新建220kV单回架空线路长约1×1.0km，利用改接后220kV尚汇线长度10.0km。此外，220kV高新绿能至尚洋湾线路钻越500kV菩凰线57#-58#上相导线存在导线接头，需更换56#-59#耐张段上相导线，路径长度约1.6km,导线型号采用4×JL/LB20A-400/35；穿越500kV西凰甲乙线43#-44#上相存在导线接头,需将接头调整至相邻档,需更换38#-45#耐张段上相导线及相关金具，路径长度约3.2km， 导线型号采用4×JL/LB20A-720/50；同时将500kV合回甲线47#和西回乙线46#直线塔单联V串改为双联V串共6串，调整导线弧垂0.85km，原导线型号为4×JL/LB20A-630/45。新建铁塔73基，其中耐张塔26基，直线塔47基。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※电缆线路部分: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无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（三）通信工程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※通信部分: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1、配套光通信设备工程：本工程在高新绿能站配置两套STM-64 ASON设备，分别接入阳江地区ASON网、阳江传输新网B，回隆站配置一套STM-64 ASON设备，满足光链路接入需求。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高新绿能至登高线路工程配套OPGW光缆工程：需沿新建单回路架设1根48芯OPGW-150-48-1-4光缆长度约为4.1km，同时为满足防雷要求，沿新建线路架设1根JLB40-150普通地线长度约4.1km；同时将220kV回登甲79#-82#/阳登甲185#-188#双改三段新建1根OPGW-150-96-2-4光缆长度约1.1km，和1根OPGW-150-48-1-4光缆长度约1.5km，96芯光缆用于本期48芯光缆及原回登甲线24芯光缆接续，48芯光缆用于原阳登甲24芯光缆接续。同时为满足防雷，进登高构架段架设JLB40-150普通地线长度约0.4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220kV高新绿能至回隆线路工程配套OPGW光缆工程：本工程线路自拟建220kV高新绿能站220kV出线构架起，至已建220kV回隆站220kV进线构架止，新建线路长度约23.5km。沿绿能站至新建线路双回段分歧点架设1条OPGW-150-96-2-4光缆；分歧点至回隆站同塔挂单边线路架设2条OPGW-150-48-1-4光缆；利用220kV回登丙线01#-03#段架设1根OPGW-150-96-2-4光缆，该段原为1根24芯光缆和1根JLB40-120，拆除普通地线。同时为满足防雷要求进构段架设1根JLB40-150普通地线长度约0.5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、220kV高新绿能至尚洋湾线路工程配套OPGW光缆工程：本工程线路自拟建220kV高新绿能站220kV出线构架起，至已建220kV尚汇线#24塔附近改接点止，新建线路长度约45.0km。沿绿能站至新建线路双回段分歧点架设1条OPGW-150-96-2-4光缆；分歧点至尚汇线24#塔同塔挂单边线路架设2条OPGW-150-48-1-4光缆，现有220kV尚汇线01#-24#段2根48芯光缆与本期架设的2根OPGW-150-48-1-4光缆接续。同时为满足防雷要求进构段架设1根JLB40-150普通地线长度约0.5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5、高新绿能站至港口站通信光缆工程：线路自220kV高新绿能站通讯机房沿现有土路采用管道光缆敷设至现有110kV漠港甲乙线35#耐张塔，随后管道光缆上塔，将35#-港口站构架原LBGJ-75-27AC铝包钢绞线地线更换为48芯OPGW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施工招标范围：包括施工图范围内的建筑、安装及调试工程。施工图范围内的下列工作内容，无□及的为本次报价范围；□未打√的，不在本次报价范围内，特殊情况在“其他”中说明。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（一）主要生产工程：主要生产建筑，配电装置建筑，供水系统，消防系统；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☑地基处理，☑站外道路（其中□桥涵），☑站外水源，☑站外排水，□站外蒸发池，□施工降水，☑临时施工电源，□临时施工水源，☑临时施工道路，□临时施工通信线路，□临时施工防护工程；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（四）其他费用工程：☑白蚁防治，□拆除工程；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 xml:space="preserve">（五）其他： 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/ 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主变压器系统，配电装置，无功补偿，控制及直流系统，站用电系统，电缆及接地，远动系统（含总调、中调、地调调度端的扩容），计费系统，全站调试（其中特殊调试以合同附件特殊调试项目为准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（二）辅助生产工程：检修及修配设备；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（三）与站址有关的单项工程：□站外电源，□站外通信；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（四）其他费用工程：☑标志牌安装，□拆除工程；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/  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（一）基础工程：基础工程材料工地运输，土石方工程，基础砌筑，基础防腐，基础防护，地基处理；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（二）杆塔工程：杆塔工程材料工地运输，杆塔组立；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（三）接地工程：接地工程材料工地运输，接地土石方，接地安装；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架线工程：架线工程材料工地运输，导地线架设（不含OPGW接续与测量），导地线跨越架设（其中□带电跨越10千伏及以下电力线路、□带电跨越35千伏及以上电力线路、☑跨越铁路、□高速公路、☑一、二级公路、☑河流），其他架线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（五）附件安装工程：附件安装工程材料工地运输，绝缘子串及金具安装；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辅助工程：永久施工道路修筑，尖峰、施工基面土石方工程，护坡、挡土墙及排洪沟，基础永久性围堰，索道站安装，杆塔上装的各类辅助生产装置（其中：☑标志牌安装，☑防坠地装置，□防鸟刺装置），☑输、送电线路试运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□拆除工程，□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□临时施工道路修筑费（单价/总价均报），输电线路跨越补偿费（□跨越铁路补偿费、□跨越高速公路补偿费、☑跨越一、二级公路补偿费、□跨越通航河流补偿费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施工、措施费及其施工申请手续均由中标单位办理及支付，其中输电线路跨越补偿费，跨越一级公路补偿费按3.2万元/处计算，以上均为综合单价包干，结算时不予调整 。其中跨越通航河流封航、跨越燃气管道、高铁跨越及措施费用及手续费不计入投标报价；改造两条10kV登港线，110千伏织永线、110千伏坝永线配合停电造成110千伏永安站全站停电转供电工程不计入投标报价，按实际发生的费用（经发包人确认）结算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default" w:ascii="宋体" w:hAnsi="宋体" w:cs="宋体"/>
          <w:b/>
          <w:bCs/>
          <w:snapToGrid w:val="0"/>
          <w:color w:val="FF0000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电缆线路部分：施工图纸范围内的光缆单盘测试、中继测试、接续、光缆及联络光缆敷设、通信子管敷设、通道开通及业务接入、割接等；光缆及金具卸车清点、验收及保管，与施工相关的所有其他费用项目。</w:t>
      </w:r>
    </w:p>
    <w:p>
      <w:pPr>
        <w:rPr>
          <w:rFonts w:hint="default"/>
          <w:lang w:val="en-US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bookmarkStart w:id="2" w:name="XmInfoEntity_SGCBFS_0_1"/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施工承包方式：包工、部分包料，施工图纸范围内如有下列设备、材料，无□及的为甲供，□未打√的及不在下列的为乙供。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变电建筑工程：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不锈钢材质检修电源箱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2、□装配式电缆沟、□消防电缆、□电梯（不含货物电梯）、□嵌入式空调（天井式）、□专用空调（生产场所、带自动启动功能）。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变电安装工程：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2、☑吊车。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/    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2、☑地脚螺栓，☑直升机巡视作业标志牌。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/     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※电缆线路部分：建设单位提供部分设备及材料：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无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※通信部分：建设单位提供部分设备及材料：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/     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注：建设单位提供的设备、材料以合同附件（甲供设备材料明细表）为准。</w:t>
      </w:r>
    </w:p>
    <w:bookmarkEnd w:id="2"/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lYzU2NDZlZWRhZGY1YzdjNGExMDUwNGJjODllMjkifQ=="/>
  </w:docVars>
  <w:rsids>
    <w:rsidRoot w:val="24F737D8"/>
    <w:rsid w:val="00503881"/>
    <w:rsid w:val="00675492"/>
    <w:rsid w:val="00C073B0"/>
    <w:rsid w:val="01000F1F"/>
    <w:rsid w:val="014D50AE"/>
    <w:rsid w:val="0270337E"/>
    <w:rsid w:val="02851F26"/>
    <w:rsid w:val="0465127D"/>
    <w:rsid w:val="04D31677"/>
    <w:rsid w:val="050E07AE"/>
    <w:rsid w:val="053F077B"/>
    <w:rsid w:val="05B87515"/>
    <w:rsid w:val="05E259E1"/>
    <w:rsid w:val="068D71D9"/>
    <w:rsid w:val="07751D79"/>
    <w:rsid w:val="077730CD"/>
    <w:rsid w:val="077E558A"/>
    <w:rsid w:val="09747724"/>
    <w:rsid w:val="09F62510"/>
    <w:rsid w:val="0AF66A9D"/>
    <w:rsid w:val="0BC07002"/>
    <w:rsid w:val="0C6B30AA"/>
    <w:rsid w:val="0D0758F3"/>
    <w:rsid w:val="0D882D55"/>
    <w:rsid w:val="0D9432B7"/>
    <w:rsid w:val="0E7F20D3"/>
    <w:rsid w:val="0F002BA9"/>
    <w:rsid w:val="0F0E03ED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4D2EC6"/>
    <w:rsid w:val="169B7F8B"/>
    <w:rsid w:val="16BE50DE"/>
    <w:rsid w:val="17241016"/>
    <w:rsid w:val="17311749"/>
    <w:rsid w:val="1768642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245BE6"/>
    <w:rsid w:val="1D592E11"/>
    <w:rsid w:val="1DDE16D6"/>
    <w:rsid w:val="1E522E75"/>
    <w:rsid w:val="1E90579A"/>
    <w:rsid w:val="1EA379B5"/>
    <w:rsid w:val="1FCC6EAA"/>
    <w:rsid w:val="20E776A4"/>
    <w:rsid w:val="216F4D5B"/>
    <w:rsid w:val="21752F5D"/>
    <w:rsid w:val="22B30023"/>
    <w:rsid w:val="22BD2637"/>
    <w:rsid w:val="22D01CE9"/>
    <w:rsid w:val="23111C5B"/>
    <w:rsid w:val="23290A9A"/>
    <w:rsid w:val="23873017"/>
    <w:rsid w:val="24E46BF4"/>
    <w:rsid w:val="24F737D8"/>
    <w:rsid w:val="250E3A49"/>
    <w:rsid w:val="25E1520A"/>
    <w:rsid w:val="25FC492D"/>
    <w:rsid w:val="274170EE"/>
    <w:rsid w:val="2785030E"/>
    <w:rsid w:val="278F57AD"/>
    <w:rsid w:val="27C2034A"/>
    <w:rsid w:val="27E47C4B"/>
    <w:rsid w:val="28F46A2A"/>
    <w:rsid w:val="296555D1"/>
    <w:rsid w:val="29A55C56"/>
    <w:rsid w:val="29FC239E"/>
    <w:rsid w:val="2BED7EC0"/>
    <w:rsid w:val="2BFF0E0F"/>
    <w:rsid w:val="2CDB22F3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5B641F"/>
    <w:rsid w:val="30674415"/>
    <w:rsid w:val="30BF37B5"/>
    <w:rsid w:val="30D22D2F"/>
    <w:rsid w:val="31275533"/>
    <w:rsid w:val="312C2AE5"/>
    <w:rsid w:val="3178798B"/>
    <w:rsid w:val="3220664F"/>
    <w:rsid w:val="3244265D"/>
    <w:rsid w:val="32D02BEB"/>
    <w:rsid w:val="32F2736E"/>
    <w:rsid w:val="35B73053"/>
    <w:rsid w:val="35E33A3A"/>
    <w:rsid w:val="361736AD"/>
    <w:rsid w:val="36676B65"/>
    <w:rsid w:val="36905D28"/>
    <w:rsid w:val="36A54835"/>
    <w:rsid w:val="36AD1119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D623B3A"/>
    <w:rsid w:val="3E9D7E49"/>
    <w:rsid w:val="3F9B7EF1"/>
    <w:rsid w:val="3FB60916"/>
    <w:rsid w:val="415A7E63"/>
    <w:rsid w:val="42E701E3"/>
    <w:rsid w:val="43193F4E"/>
    <w:rsid w:val="432E715D"/>
    <w:rsid w:val="440919C4"/>
    <w:rsid w:val="44A8314C"/>
    <w:rsid w:val="44D414C9"/>
    <w:rsid w:val="45AE252B"/>
    <w:rsid w:val="45BA6458"/>
    <w:rsid w:val="45C37365"/>
    <w:rsid w:val="460D1423"/>
    <w:rsid w:val="46472D5E"/>
    <w:rsid w:val="46772BA7"/>
    <w:rsid w:val="468E0BD5"/>
    <w:rsid w:val="469B4709"/>
    <w:rsid w:val="46A85B41"/>
    <w:rsid w:val="475573AE"/>
    <w:rsid w:val="47CB2C71"/>
    <w:rsid w:val="49332FB5"/>
    <w:rsid w:val="4A9F72BE"/>
    <w:rsid w:val="4AEB0D47"/>
    <w:rsid w:val="4B3A1BDA"/>
    <w:rsid w:val="4C1966EB"/>
    <w:rsid w:val="4D392B7F"/>
    <w:rsid w:val="4DC759F3"/>
    <w:rsid w:val="4DD3333C"/>
    <w:rsid w:val="4DFD4908"/>
    <w:rsid w:val="4E040B17"/>
    <w:rsid w:val="4EA560D6"/>
    <w:rsid w:val="4EAB70C1"/>
    <w:rsid w:val="50826E75"/>
    <w:rsid w:val="50AB241E"/>
    <w:rsid w:val="51637661"/>
    <w:rsid w:val="525522E2"/>
    <w:rsid w:val="528404F0"/>
    <w:rsid w:val="53463775"/>
    <w:rsid w:val="53523D60"/>
    <w:rsid w:val="53AA5AAD"/>
    <w:rsid w:val="547776C9"/>
    <w:rsid w:val="55306404"/>
    <w:rsid w:val="553E5237"/>
    <w:rsid w:val="55734D49"/>
    <w:rsid w:val="55C3156A"/>
    <w:rsid w:val="56D02558"/>
    <w:rsid w:val="57593089"/>
    <w:rsid w:val="582B703A"/>
    <w:rsid w:val="599017B7"/>
    <w:rsid w:val="5A492CEC"/>
    <w:rsid w:val="5AE0479A"/>
    <w:rsid w:val="5CB979D4"/>
    <w:rsid w:val="5DB74FA1"/>
    <w:rsid w:val="5DE84119"/>
    <w:rsid w:val="5EB72BF2"/>
    <w:rsid w:val="5F5F0087"/>
    <w:rsid w:val="5F8E0C51"/>
    <w:rsid w:val="5F9A39E4"/>
    <w:rsid w:val="5FE724D4"/>
    <w:rsid w:val="60395037"/>
    <w:rsid w:val="60546075"/>
    <w:rsid w:val="608606DE"/>
    <w:rsid w:val="6167070F"/>
    <w:rsid w:val="639D46DC"/>
    <w:rsid w:val="6424058D"/>
    <w:rsid w:val="663511C3"/>
    <w:rsid w:val="663B2A3B"/>
    <w:rsid w:val="66C35559"/>
    <w:rsid w:val="66D91A76"/>
    <w:rsid w:val="67977F0F"/>
    <w:rsid w:val="68B337CC"/>
    <w:rsid w:val="69311D38"/>
    <w:rsid w:val="697414BE"/>
    <w:rsid w:val="6A287B5E"/>
    <w:rsid w:val="6A485E7E"/>
    <w:rsid w:val="6A546A80"/>
    <w:rsid w:val="6A6B37FA"/>
    <w:rsid w:val="6AB84D01"/>
    <w:rsid w:val="6B303A1A"/>
    <w:rsid w:val="6C141EE0"/>
    <w:rsid w:val="6C6400A7"/>
    <w:rsid w:val="6C702BB6"/>
    <w:rsid w:val="6CF02B48"/>
    <w:rsid w:val="6D897695"/>
    <w:rsid w:val="6DAA2FDF"/>
    <w:rsid w:val="6DC74A88"/>
    <w:rsid w:val="6E121228"/>
    <w:rsid w:val="6FB40867"/>
    <w:rsid w:val="70873960"/>
    <w:rsid w:val="70B81233"/>
    <w:rsid w:val="70D1495F"/>
    <w:rsid w:val="70DE0B35"/>
    <w:rsid w:val="7129638F"/>
    <w:rsid w:val="713855A1"/>
    <w:rsid w:val="71B12B83"/>
    <w:rsid w:val="72453B73"/>
    <w:rsid w:val="73641402"/>
    <w:rsid w:val="74E73186"/>
    <w:rsid w:val="74F238E6"/>
    <w:rsid w:val="76015DEA"/>
    <w:rsid w:val="763B2CF0"/>
    <w:rsid w:val="764E470D"/>
    <w:rsid w:val="76850D49"/>
    <w:rsid w:val="76EB7161"/>
    <w:rsid w:val="76F93003"/>
    <w:rsid w:val="7772528F"/>
    <w:rsid w:val="77E67240"/>
    <w:rsid w:val="7842124A"/>
    <w:rsid w:val="78B35B5F"/>
    <w:rsid w:val="79002D6F"/>
    <w:rsid w:val="79435213"/>
    <w:rsid w:val="79527737"/>
    <w:rsid w:val="79D51B6D"/>
    <w:rsid w:val="7A30777E"/>
    <w:rsid w:val="7A9C4DB8"/>
    <w:rsid w:val="7B032B90"/>
    <w:rsid w:val="7B2B3FE2"/>
    <w:rsid w:val="7B3B73B5"/>
    <w:rsid w:val="7B6A2721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7111</Words>
  <Characters>7982</Characters>
  <Lines>0</Lines>
  <Paragraphs>0</Paragraphs>
  <TotalTime>1</TotalTime>
  <ScaleCrop>false</ScaleCrop>
  <LinksUpToDate>false</LinksUpToDate>
  <CharactersWithSpaces>8069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杨莉</cp:lastModifiedBy>
  <cp:lastPrinted>2022-02-11T02:00:00Z</cp:lastPrinted>
  <dcterms:modified xsi:type="dcterms:W3CDTF">2025-12-30T06:44:26Z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DA606E9BEFE74496AA32DDAD2DD49185</vt:lpwstr>
  </property>
</Properties>
</file>