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4D3E34"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 w14:paraId="23C7B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5095C2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为解决职工子女无人看护问题，方便公司本部</w:t>
      </w:r>
      <w:r>
        <w:rPr>
          <w:rFonts w:hint="default" w:asciiTheme="minorEastAsia" w:hAnsiTheme="minorEastAsia"/>
          <w:sz w:val="28"/>
          <w:szCs w:val="28"/>
          <w:lang w:val="en-US" w:eastAsia="zh-CN"/>
        </w:rPr>
        <w:t>职工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未成年子女放学后等候父母，现将看管服务委托第三方进行。相关要求如下：</w:t>
      </w:r>
    </w:p>
    <w:p w14:paraId="48BB78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1.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基本情况</w:t>
      </w:r>
    </w:p>
    <w:p w14:paraId="45CD77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1.1地点：公司1号楼</w:t>
      </w:r>
      <w:r>
        <w:rPr>
          <w:rFonts w:hint="default" w:asciiTheme="minorEastAsia" w:hAnsiTheme="minorEastAsia"/>
          <w:sz w:val="28"/>
          <w:szCs w:val="28"/>
          <w:lang w:val="en-US" w:eastAsia="zh-CN"/>
        </w:rPr>
        <w:t>2楼职工之家</w:t>
      </w:r>
    </w:p>
    <w:p w14:paraId="243050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1960" w:firstLineChars="7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（贵州省贵阳市南明区滨河路17号）</w:t>
      </w:r>
    </w:p>
    <w:p w14:paraId="4627EC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1.2对象：本单位职工子女，不含除职工本人以外的其他家属。</w:t>
      </w:r>
    </w:p>
    <w:p w14:paraId="7A04A6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1.3时间：2026年3月2日至春季学期结束</w:t>
      </w:r>
    </w:p>
    <w:p w14:paraId="4B51BE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1960" w:firstLineChars="7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2026年9月1日至秋季学期结束</w:t>
      </w:r>
    </w:p>
    <w:p w14:paraId="333C71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1960" w:firstLineChars="7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（具体开学时间以贵州省教育厅发布为准）</w:t>
      </w:r>
    </w:p>
    <w:p w14:paraId="3DE1F1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1960" w:firstLineChars="7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周一至周四：16：00至19：00，</w:t>
      </w:r>
    </w:p>
    <w:p w14:paraId="7355B5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1960" w:firstLineChars="7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周五：15：00至19：00</w:t>
      </w:r>
    </w:p>
    <w:p w14:paraId="06F93D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2.</w:t>
      </w:r>
      <w:r>
        <w:rPr>
          <w:rFonts w:hint="eastAsia" w:ascii="黑体" w:hAnsi="黑体" w:eastAsia="黑体"/>
          <w:sz w:val="28"/>
          <w:szCs w:val="28"/>
          <w:lang w:eastAsia="zh-CN"/>
        </w:rPr>
        <w:t>看管服务内容与要求</w:t>
      </w:r>
    </w:p>
    <w:p w14:paraId="4B360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2.1 看管服务提供方需要具备符合相关法律规定的托育资质，看管人员应具备教师或保育相关资格证书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 w14:paraId="7ED782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2看管人员应及时关注职工子女健康情况，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职工子女生有生病症状（如发烧、咳嗽等），应通知职工接回家休养。</w:t>
      </w:r>
    </w:p>
    <w:p w14:paraId="03C97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3看管人员应指引职工子女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爱护职工之家设施物品，离开前应及时将取用的书籍、玩具等放回原处，不得将职工之家内设施物品带离指定区域。</w:t>
      </w:r>
    </w:p>
    <w:p w14:paraId="5C0E31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Times New Roman" w:hAnsi="Times New Roman" w:cs="Times New Roman" w:eastAsia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4看管人员如发现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职工子女携带危险物品进入公司大楼，应及时通知公司或职工。</w:t>
      </w:r>
    </w:p>
    <w:p w14:paraId="3C7B8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5看管人员应指引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职工子女不得在大楼内追逐打闹、攀爬阳台护栏、大声喧哗、玩危险游戏等保持安静，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若因子女不服从管理，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 xml:space="preserve">应及时通知公司或职工。 </w:t>
      </w:r>
    </w:p>
    <w:p w14:paraId="36B8B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6看管人员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如发现职工子女身体原因或个人不慎造成本人受伤，应及时通知公司或职工。</w:t>
      </w:r>
    </w:p>
    <w:p w14:paraId="44AF11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7看管人员应引导职工子女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爱护职工之家环境卫生，保持室内整洁卫生；如发现职工子女在大楼区域内的墙、物品、书籍等乱涂乱画，应及时通知公司或职工。</w:t>
      </w:r>
    </w:p>
    <w:p w14:paraId="4C3CF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8看管人员应指引职工子女不得擅自使用钢琴、咖啡机、茶具等。若因子女不服从管理造成设施设备损坏，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应及时通知公司或职工。</w:t>
      </w:r>
    </w:p>
    <w:p w14:paraId="7575CE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9开放时间段内看管人员每天至少安排1人在岗，并不定期组织职工子女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做</w:t>
      </w:r>
      <w:r>
        <w:rPr>
          <w:rFonts w:hint="eastAsia" w:asciiTheme="minorEastAsia" w:hAnsiTheme="minorEastAsia" w:eastAsiaTheme="minorEastAsia" w:cstheme="minorEastAsia"/>
          <w:sz w:val="28"/>
          <w:szCs w:val="28"/>
          <w:vertAlign w:val="baseline"/>
          <w:lang w:val="en-US" w:eastAsia="zh-CN"/>
        </w:rPr>
        <w:t>手工课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sz w:val="28"/>
          <w:szCs w:val="28"/>
          <w:vertAlign w:val="baseline"/>
          <w:lang w:val="en-US" w:eastAsia="zh-CN"/>
        </w:rPr>
        <w:t>产生材料费</w:t>
      </w: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由乙方代为购买，甲方按使用耗材结算。</w:t>
      </w:r>
    </w:p>
    <w:p w14:paraId="1825E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3</w:t>
      </w:r>
      <w:r>
        <w:rPr>
          <w:rFonts w:hint="eastAsia" w:ascii="黑体" w:hAnsi="黑体" w:eastAsia="黑体"/>
          <w:sz w:val="28"/>
          <w:szCs w:val="28"/>
        </w:rPr>
        <w:t>.</w:t>
      </w:r>
      <w:r>
        <w:rPr>
          <w:rFonts w:hint="eastAsia" w:ascii="黑体" w:hAnsi="黑体" w:eastAsia="黑体"/>
          <w:sz w:val="28"/>
          <w:szCs w:val="28"/>
          <w:lang w:eastAsia="zh-CN"/>
        </w:rPr>
        <w:t>服务</w:t>
      </w:r>
      <w:r>
        <w:rPr>
          <w:rFonts w:hint="eastAsia" w:ascii="黑体" w:hAnsi="黑体" w:eastAsia="黑体"/>
          <w:sz w:val="28"/>
          <w:szCs w:val="28"/>
        </w:rPr>
        <w:t>费用与支付</w:t>
      </w:r>
    </w:p>
    <w:p w14:paraId="10B272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eastAsia="zh-CN"/>
        </w:rPr>
        <w:t>看</w:t>
      </w:r>
      <w:r>
        <w:rPr>
          <w:rFonts w:hint="eastAsia" w:asciiTheme="minorEastAsia" w:hAnsiTheme="minorEastAsia"/>
          <w:sz w:val="28"/>
          <w:szCs w:val="28"/>
        </w:rPr>
        <w:t>管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费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按每人每天不超过</w:t>
      </w:r>
      <w:r>
        <w:rPr>
          <w:rFonts w:hint="eastAsia" w:asciiTheme="minorEastAsia" w:hAnsiTheme="minorEastAsia"/>
          <w:color w:val="auto"/>
          <w:sz w:val="28"/>
          <w:szCs w:val="28"/>
          <w:u w:val="single"/>
          <w:lang w:val="en-US" w:eastAsia="zh-CN"/>
        </w:rPr>
        <w:t xml:space="preserve"> 220 </w:t>
      </w:r>
      <w:r>
        <w:rPr>
          <w:rFonts w:hint="eastAsia" w:asciiTheme="minorEastAsia" w:hAnsiTheme="minorEastAsia"/>
          <w:color w:val="auto"/>
          <w:sz w:val="28"/>
          <w:szCs w:val="28"/>
          <w:u w:val="none"/>
          <w:lang w:val="en-US" w:eastAsia="zh-CN"/>
        </w:rPr>
        <w:t>元计算，每天根据实际需要安排1至2名老师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68494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.2</w:t>
      </w:r>
      <w:r>
        <w:rPr>
          <w:rFonts w:hint="eastAsia" w:asciiTheme="minorEastAsia" w:hAnsiTheme="minorEastAsia"/>
          <w:sz w:val="28"/>
          <w:szCs w:val="28"/>
          <w:lang w:eastAsia="zh-CN"/>
        </w:rPr>
        <w:t>费用按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季度</w:t>
      </w:r>
      <w:r>
        <w:rPr>
          <w:rFonts w:hint="eastAsia" w:asciiTheme="minorEastAsia" w:hAnsiTheme="minorEastAsia"/>
          <w:sz w:val="28"/>
          <w:szCs w:val="28"/>
          <w:lang w:eastAsia="zh-CN"/>
        </w:rPr>
        <w:t>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，考核工作按照月进行。</w:t>
      </w:r>
    </w:p>
    <w:p w14:paraId="748056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3看管方按实际服务时间计算费用，并</w:t>
      </w:r>
      <w:r>
        <w:rPr>
          <w:rFonts w:hint="eastAsia" w:asciiTheme="minorEastAsia" w:hAnsiTheme="minorEastAsia"/>
          <w:sz w:val="28"/>
          <w:szCs w:val="28"/>
        </w:rPr>
        <w:t>开具等额的增值税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发票。</w:t>
      </w:r>
    </w:p>
    <w:p w14:paraId="0C114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sz w:val="28"/>
          <w:szCs w:val="28"/>
        </w:rPr>
        <w:t>. 权利义务</w:t>
      </w:r>
    </w:p>
    <w:p w14:paraId="3B0448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.1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公司</w:t>
      </w:r>
      <w:r>
        <w:rPr>
          <w:rFonts w:hint="eastAsia" w:asciiTheme="minorEastAsia" w:hAnsiTheme="minorEastAsia"/>
          <w:sz w:val="28"/>
          <w:szCs w:val="28"/>
        </w:rPr>
        <w:t>认为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的</w:t>
      </w:r>
      <w:r>
        <w:rPr>
          <w:rFonts w:hint="eastAsia" w:asciiTheme="minorEastAsia" w:hAnsiTheme="minorEastAsia"/>
          <w:sz w:val="28"/>
          <w:szCs w:val="28"/>
          <w:lang w:eastAsia="zh-CN"/>
        </w:rPr>
        <w:t>工作</w:t>
      </w:r>
      <w:r>
        <w:rPr>
          <w:rFonts w:hint="eastAsia" w:asciiTheme="minorEastAsia" w:hAnsiTheme="minorEastAsia"/>
          <w:sz w:val="28"/>
          <w:szCs w:val="28"/>
        </w:rPr>
        <w:t>人员不能胜任</w:t>
      </w:r>
      <w:r>
        <w:rPr>
          <w:rFonts w:hint="eastAsia" w:asciiTheme="minorEastAsia" w:hAnsiTheme="minorEastAsia"/>
          <w:sz w:val="28"/>
          <w:szCs w:val="28"/>
          <w:lang w:eastAsia="zh-CN"/>
        </w:rPr>
        <w:t>服务</w:t>
      </w:r>
      <w:r>
        <w:rPr>
          <w:rFonts w:hint="eastAsia" w:asciiTheme="minorEastAsia" w:hAnsiTheme="minorEastAsia"/>
          <w:sz w:val="28"/>
          <w:szCs w:val="28"/>
        </w:rPr>
        <w:t>工作的，有权要求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</w:t>
      </w:r>
      <w:r>
        <w:rPr>
          <w:rFonts w:hint="eastAsia" w:asciiTheme="minorEastAsia" w:hAnsiTheme="minorEastAsia"/>
          <w:sz w:val="28"/>
          <w:szCs w:val="28"/>
        </w:rPr>
        <w:t>予以调换。</w:t>
      </w:r>
    </w:p>
    <w:p w14:paraId="13ACA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.2因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看管人员</w:t>
      </w:r>
      <w:r>
        <w:rPr>
          <w:rFonts w:hint="eastAsia" w:asciiTheme="minorEastAsia" w:hAnsiTheme="minorEastAsia"/>
          <w:sz w:val="28"/>
          <w:szCs w:val="28"/>
        </w:rPr>
        <w:t>活动造成他人财产或人身损害的，产生的法律责任由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看管方</w:t>
      </w:r>
      <w:r>
        <w:rPr>
          <w:rFonts w:hint="eastAsia" w:asciiTheme="minorEastAsia" w:hAnsiTheme="minorEastAsia"/>
          <w:sz w:val="28"/>
          <w:szCs w:val="28"/>
        </w:rPr>
        <w:t>承担。</w:t>
      </w:r>
    </w:p>
    <w:p w14:paraId="41A62B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4</w:t>
      </w:r>
      <w:r>
        <w:rPr>
          <w:rFonts w:hint="eastAsia" w:asciiTheme="minorEastAsia" w:hAnsiTheme="minorEastAsia"/>
          <w:sz w:val="28"/>
          <w:szCs w:val="28"/>
        </w:rPr>
        <w:t>.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</w:t>
      </w:r>
      <w:r>
        <w:rPr>
          <w:rFonts w:hint="eastAsia" w:asciiTheme="minorEastAsia" w:hAnsiTheme="minorEastAsia"/>
          <w:sz w:val="28"/>
          <w:szCs w:val="28"/>
          <w:lang w:eastAsia="zh-CN"/>
        </w:rPr>
        <w:t>看管服务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 w14:paraId="70B806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5</w:t>
      </w:r>
      <w:r>
        <w:rPr>
          <w:rFonts w:hint="eastAsia" w:ascii="黑体" w:hAnsi="黑体" w:eastAsia="黑体"/>
          <w:sz w:val="28"/>
          <w:szCs w:val="28"/>
        </w:rPr>
        <w:t xml:space="preserve">. 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其他要求</w:t>
      </w:r>
    </w:p>
    <w:p w14:paraId="3F150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839" w:leftChars="266" w:hanging="280" w:hangingChars="1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5.1 供应商报价时应提供3年内承办看管工作的业绩证明。</w:t>
      </w:r>
    </w:p>
    <w:p w14:paraId="4B7D3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="839" w:leftChars="266" w:hanging="280" w:hangingChars="100"/>
        <w:jc w:val="left"/>
        <w:textAlignment w:val="auto"/>
        <w:rPr>
          <w:rFonts w:hint="default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5.2 供应商报价时应提供5名以上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具备教师或保育相关资格证书的就业人员证明。</w:t>
      </w: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62C12C0"/>
    <w:rsid w:val="06B64308"/>
    <w:rsid w:val="08537133"/>
    <w:rsid w:val="0C874DA5"/>
    <w:rsid w:val="0C8E0460"/>
    <w:rsid w:val="0D2D48B5"/>
    <w:rsid w:val="0DD05088"/>
    <w:rsid w:val="0E445A32"/>
    <w:rsid w:val="0F850A0B"/>
    <w:rsid w:val="0FB81A6E"/>
    <w:rsid w:val="102174F1"/>
    <w:rsid w:val="1188060A"/>
    <w:rsid w:val="1413332A"/>
    <w:rsid w:val="168D6C43"/>
    <w:rsid w:val="19843BF8"/>
    <w:rsid w:val="19BF7209"/>
    <w:rsid w:val="1B13287B"/>
    <w:rsid w:val="1B7F6510"/>
    <w:rsid w:val="1CCC6BB3"/>
    <w:rsid w:val="1CEF230B"/>
    <w:rsid w:val="1D4B5CC6"/>
    <w:rsid w:val="1D5D7D91"/>
    <w:rsid w:val="1E511A32"/>
    <w:rsid w:val="1FA060DC"/>
    <w:rsid w:val="1FA22000"/>
    <w:rsid w:val="20782F89"/>
    <w:rsid w:val="20C638F5"/>
    <w:rsid w:val="21D0162E"/>
    <w:rsid w:val="2248557F"/>
    <w:rsid w:val="22993CDB"/>
    <w:rsid w:val="22BA41E7"/>
    <w:rsid w:val="244F4D11"/>
    <w:rsid w:val="24EE6D99"/>
    <w:rsid w:val="25440A2D"/>
    <w:rsid w:val="2669204D"/>
    <w:rsid w:val="27AB0500"/>
    <w:rsid w:val="28ED052E"/>
    <w:rsid w:val="2B3A5302"/>
    <w:rsid w:val="2B7755DC"/>
    <w:rsid w:val="2BAA088B"/>
    <w:rsid w:val="2D616049"/>
    <w:rsid w:val="2F424F98"/>
    <w:rsid w:val="2FBA6A7B"/>
    <w:rsid w:val="2FCF6E1D"/>
    <w:rsid w:val="2FE73EC7"/>
    <w:rsid w:val="30392C51"/>
    <w:rsid w:val="31445E17"/>
    <w:rsid w:val="319211B7"/>
    <w:rsid w:val="31E83ABA"/>
    <w:rsid w:val="33CB44B4"/>
    <w:rsid w:val="33D13249"/>
    <w:rsid w:val="397E2D4B"/>
    <w:rsid w:val="3A1C089B"/>
    <w:rsid w:val="3A9440F3"/>
    <w:rsid w:val="3A9C4ED1"/>
    <w:rsid w:val="3F254DDC"/>
    <w:rsid w:val="420759F3"/>
    <w:rsid w:val="42610406"/>
    <w:rsid w:val="44F74AC3"/>
    <w:rsid w:val="459515D6"/>
    <w:rsid w:val="47BA583D"/>
    <w:rsid w:val="4938129D"/>
    <w:rsid w:val="4A766D53"/>
    <w:rsid w:val="4BE4559F"/>
    <w:rsid w:val="4C490E11"/>
    <w:rsid w:val="4D9859D4"/>
    <w:rsid w:val="4DB77299"/>
    <w:rsid w:val="4DED3D7C"/>
    <w:rsid w:val="4EF47997"/>
    <w:rsid w:val="50E4130E"/>
    <w:rsid w:val="50FC709A"/>
    <w:rsid w:val="51EF545E"/>
    <w:rsid w:val="534F5F7A"/>
    <w:rsid w:val="536C23F4"/>
    <w:rsid w:val="572B63C0"/>
    <w:rsid w:val="5795170F"/>
    <w:rsid w:val="57C03085"/>
    <w:rsid w:val="58386A06"/>
    <w:rsid w:val="58935017"/>
    <w:rsid w:val="5A895459"/>
    <w:rsid w:val="5BDA5B74"/>
    <w:rsid w:val="5C675865"/>
    <w:rsid w:val="5D727A4C"/>
    <w:rsid w:val="5E611B23"/>
    <w:rsid w:val="5FCB104B"/>
    <w:rsid w:val="60BB2B8E"/>
    <w:rsid w:val="61DD7BA4"/>
    <w:rsid w:val="624C1ED5"/>
    <w:rsid w:val="637857B0"/>
    <w:rsid w:val="644A4D9E"/>
    <w:rsid w:val="658A506C"/>
    <w:rsid w:val="65BC515C"/>
    <w:rsid w:val="66662533"/>
    <w:rsid w:val="680C79BA"/>
    <w:rsid w:val="686C4EDC"/>
    <w:rsid w:val="6A720255"/>
    <w:rsid w:val="6A9848FE"/>
    <w:rsid w:val="6B3516C4"/>
    <w:rsid w:val="6D7422AA"/>
    <w:rsid w:val="6D8A3ADE"/>
    <w:rsid w:val="6EB411FA"/>
    <w:rsid w:val="6EDF3D7D"/>
    <w:rsid w:val="6EEC24A3"/>
    <w:rsid w:val="6F7402B7"/>
    <w:rsid w:val="6FD45BC1"/>
    <w:rsid w:val="72D77675"/>
    <w:rsid w:val="74747F60"/>
    <w:rsid w:val="7482190F"/>
    <w:rsid w:val="74A3795F"/>
    <w:rsid w:val="766E7DB1"/>
    <w:rsid w:val="767C1181"/>
    <w:rsid w:val="768C303C"/>
    <w:rsid w:val="77A075CE"/>
    <w:rsid w:val="77B04603"/>
    <w:rsid w:val="7862547C"/>
    <w:rsid w:val="7A301431"/>
    <w:rsid w:val="7AB65BEC"/>
    <w:rsid w:val="7AD92CD9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陈于涵_文书</cp:lastModifiedBy>
  <dcterms:modified xsi:type="dcterms:W3CDTF">2026-01-04T06:16:29Z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E415E8961A0348A695E4D57312362577_13</vt:lpwstr>
  </property>
</Properties>
</file>