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0711FC">
      <w:pPr>
        <w:spacing w:after="0" w:line="200" w:lineRule="exact"/>
        <w:jc w:val="both"/>
      </w:pPr>
      <w:bookmarkStart w:id="0" w:name="page1"/>
      <w:bookmarkEnd w:id="0"/>
    </w:p>
    <w:p w14:paraId="3373B9E7">
      <w:pPr>
        <w:spacing w:after="0" w:line="200" w:lineRule="exact"/>
      </w:pPr>
    </w:p>
    <w:p w14:paraId="2B45CCC2">
      <w:pPr>
        <w:spacing w:after="0" w:line="200" w:lineRule="exact"/>
      </w:pPr>
    </w:p>
    <w:p w14:paraId="4AE733C6">
      <w:pPr>
        <w:spacing w:after="0" w:line="200" w:lineRule="exact"/>
      </w:pPr>
    </w:p>
    <w:p w14:paraId="7A7B4FFE">
      <w:pPr>
        <w:spacing w:after="0" w:line="200" w:lineRule="exact"/>
      </w:pPr>
    </w:p>
    <w:p w14:paraId="7E4FB430">
      <w:pPr>
        <w:spacing w:after="0" w:line="200" w:lineRule="exact"/>
      </w:pPr>
    </w:p>
    <w:p w14:paraId="2C8A8E2A">
      <w:pPr>
        <w:spacing w:after="0" w:line="200" w:lineRule="exact"/>
      </w:pPr>
    </w:p>
    <w:p w14:paraId="6CD7B0A9">
      <w:pPr>
        <w:spacing w:after="0" w:line="200" w:lineRule="exact"/>
      </w:pPr>
    </w:p>
    <w:p w14:paraId="6F8CDE12">
      <w:pPr>
        <w:spacing w:after="0" w:line="200" w:lineRule="exact"/>
      </w:pPr>
    </w:p>
    <w:p w14:paraId="78F951E5">
      <w:pPr>
        <w:spacing w:after="0" w:line="200" w:lineRule="exact"/>
      </w:pPr>
    </w:p>
    <w:p w14:paraId="46997B7D">
      <w:pPr>
        <w:spacing w:after="0" w:line="200" w:lineRule="exact"/>
      </w:pPr>
    </w:p>
    <w:p w14:paraId="10B53F0B">
      <w:pPr>
        <w:spacing w:after="0" w:line="200" w:lineRule="exact"/>
      </w:pPr>
    </w:p>
    <w:p w14:paraId="6A10984E">
      <w:pPr>
        <w:spacing w:after="0" w:line="200" w:lineRule="exact"/>
      </w:pPr>
    </w:p>
    <w:p w14:paraId="326211B4">
      <w:pPr>
        <w:spacing w:after="0" w:line="200" w:lineRule="exact"/>
      </w:pPr>
    </w:p>
    <w:p w14:paraId="2E5E9390">
      <w:pPr>
        <w:spacing w:after="0" w:line="200" w:lineRule="exact"/>
      </w:pPr>
    </w:p>
    <w:p w14:paraId="1FF86E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6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贵州电力交易中心有限责任公司2026年</w:t>
      </w:r>
    </w:p>
    <w:p w14:paraId="1C66F7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6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交易风险监测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服务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技术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要求</w:t>
      </w:r>
    </w:p>
    <w:p w14:paraId="38B2798A">
      <w:pPr>
        <w:spacing w:after="0" w:line="200" w:lineRule="exact"/>
      </w:pPr>
    </w:p>
    <w:p w14:paraId="472F8055">
      <w:pPr>
        <w:spacing w:after="0" w:line="200" w:lineRule="exact"/>
      </w:pPr>
    </w:p>
    <w:p w14:paraId="53EAD5C6">
      <w:pPr>
        <w:spacing w:after="0" w:line="200" w:lineRule="exact"/>
      </w:pPr>
    </w:p>
    <w:p w14:paraId="09AEF155">
      <w:pPr>
        <w:spacing w:after="0" w:line="200" w:lineRule="exact"/>
      </w:pPr>
    </w:p>
    <w:p w14:paraId="5B75FC0A">
      <w:pPr>
        <w:spacing w:after="0" w:line="200" w:lineRule="exact"/>
      </w:pPr>
    </w:p>
    <w:p w14:paraId="16FC458B">
      <w:pPr>
        <w:spacing w:after="0" w:line="200" w:lineRule="exact"/>
      </w:pPr>
    </w:p>
    <w:p w14:paraId="2AD47CA9">
      <w:pPr>
        <w:spacing w:after="0" w:line="200" w:lineRule="exact"/>
      </w:pPr>
    </w:p>
    <w:p w14:paraId="0E893D65">
      <w:pPr>
        <w:spacing w:after="0" w:line="200" w:lineRule="exact"/>
      </w:pPr>
    </w:p>
    <w:p w14:paraId="1AD6282F">
      <w:pPr>
        <w:spacing w:after="0" w:line="200" w:lineRule="exact"/>
      </w:pPr>
    </w:p>
    <w:p w14:paraId="626ED67A">
      <w:pPr>
        <w:spacing w:after="0" w:line="200" w:lineRule="exact"/>
      </w:pPr>
    </w:p>
    <w:p w14:paraId="23EEBC39">
      <w:pPr>
        <w:spacing w:after="0" w:line="200" w:lineRule="exact"/>
      </w:pPr>
    </w:p>
    <w:p w14:paraId="02F56895">
      <w:pPr>
        <w:spacing w:after="0" w:line="200" w:lineRule="exact"/>
      </w:pPr>
    </w:p>
    <w:p w14:paraId="6C5A6532">
      <w:pPr>
        <w:spacing w:after="0" w:line="200" w:lineRule="exact"/>
      </w:pPr>
    </w:p>
    <w:p w14:paraId="5D1F0A2F">
      <w:pPr>
        <w:spacing w:after="0" w:line="200" w:lineRule="exact"/>
      </w:pPr>
    </w:p>
    <w:p w14:paraId="54C1A7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4C1920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6D47FF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0DF664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677CBE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096978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192B81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41345F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050807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3AAC8C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7C4887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2026年1月</w:t>
      </w:r>
    </w:p>
    <w:p w14:paraId="4AA0E9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0338CB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6913E1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right="6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</w:rPr>
      </w:pPr>
    </w:p>
    <w:p w14:paraId="57DECB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6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技术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要求</w:t>
      </w:r>
    </w:p>
    <w:p w14:paraId="4732E0C6">
      <w:pPr>
        <w:keepNext w:val="0"/>
        <w:keepLines w:val="0"/>
        <w:pageBreakBefore w:val="0"/>
        <w:kinsoku/>
        <w:wordWrap/>
        <w:overflowPunct/>
        <w:topLinePunct w:val="0"/>
        <w:bidi w:val="0"/>
        <w:spacing w:after="0"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84FB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92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资质要求</w:t>
      </w:r>
    </w:p>
    <w:p w14:paraId="70EE8B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1.供应商必须是中华人民共和国境内注册合法运作的法人或其他组织。</w:t>
      </w:r>
    </w:p>
    <w:p w14:paraId="7C6F83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2.单位负责人为同一人或者存在控股、管理关系的不同单位，不得同时参加同一标包的投标。</w:t>
      </w:r>
    </w:p>
    <w:p w14:paraId="197429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3.供应商不得存在的情形：南方电网公司、贵州电力交易中心有限责任公司暂停或取消其投标资格，且未解冻的。</w:t>
      </w:r>
    </w:p>
    <w:p w14:paraId="2C2498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4.供应商需同时具有以下资质和服务人员要求：</w:t>
      </w:r>
    </w:p>
    <w:p w14:paraId="01FBE3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（1）合法存续，不存在被吊销情况，提供有效的资质文件；</w:t>
      </w:r>
    </w:p>
    <w:p w14:paraId="57D451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（2）服务团队8人以上，且服务团队成员必须为供应商员工，提供有效的证明文件；其中应常派【 1 】名团队成员在甲方指定的办公地点开展坐班监测服务。</w:t>
      </w:r>
    </w:p>
    <w:p w14:paraId="3DB805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5.不接受联合体投标。</w:t>
      </w:r>
    </w:p>
    <w:p w14:paraId="7A7B38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6.供应商不得与本采购项目的咨询设计、采购文件（技术条件书、采购控制价）编制、采购代理单位存在控股或管理关系。</w:t>
      </w:r>
    </w:p>
    <w:p w14:paraId="7EBA9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920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二、技术要求</w:t>
      </w:r>
    </w:p>
    <w:p w14:paraId="1F4839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1.熟悉电力交易市场运行规则，精准把握电力交易相关政策和法律要求。</w:t>
      </w:r>
    </w:p>
    <w:p w14:paraId="7B9B39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2.具备服务电力市场主体的相关从业经验，能够高效完成电力交易数据和事态的收集、整理、分析工作。</w:t>
      </w:r>
    </w:p>
    <w:p w14:paraId="705634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3.具备风险预警体系搭建与实操能力，可及时输出风险预警结果，并配合采购人开展风险处置相关工作。</w:t>
      </w:r>
    </w:p>
    <w:p w14:paraId="67C336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92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1" w:name="page2_1"/>
      <w:bookmarkEnd w:id="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三、其他要求</w:t>
      </w:r>
    </w:p>
    <w:p w14:paraId="56AAD5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1.报价要求以人民币方式报价，包含：咨询服务、交通等费用。</w:t>
      </w:r>
      <w:bookmarkStart w:id="2" w:name="_GoBack"/>
      <w:bookmarkEnd w:id="2"/>
    </w:p>
    <w:p w14:paraId="39206D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2.投标报价应包括国家规定的专用发票增值税税金，投标人应充分了解该项目的总体情况以及影响投标报价的其他要素。 </w:t>
      </w:r>
    </w:p>
    <w:p w14:paraId="4803A7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3.响应文件应包含技术方案和售后服务方案。</w:t>
      </w:r>
    </w:p>
    <w:p w14:paraId="3D0207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4.需提供服务电力市场主体的相关从业经验证明材料（如合作合同、服务成果报告等）。 </w:t>
      </w:r>
    </w:p>
    <w:p w14:paraId="54163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920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服务内容</w:t>
      </w:r>
    </w:p>
    <w:p w14:paraId="0617045A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 实时监控与预警</w:t>
      </w:r>
    </w:p>
    <w:p w14:paraId="304957EE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· 异常行为监测：实时扫描交易订单，识别如哄抬价格、对敲、虚假申报、拉抬打压等异常交易模式。</w:t>
      </w:r>
    </w:p>
    <w:p w14:paraId="217C4591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· 动态阈值预警：依托监管监测平台，提出设价格、成交量、波动率等指标的预警阈值建议。</w:t>
      </w:r>
    </w:p>
    <w:p w14:paraId="2E00E653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 风险分析</w:t>
      </w:r>
    </w:p>
    <w:p w14:paraId="28B5242C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· 台账管理：基于历史数据和指标库，构建并持续优化风险台账。</w:t>
      </w:r>
    </w:p>
    <w:p w14:paraId="6E8286EB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· 关联关系图谱：分析交易账户之间的资金、交易关联，挖掘隐蔽的合谋或操纵团伙。</w:t>
      </w:r>
    </w:p>
    <w:p w14:paraId="20925EA5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 合规与调查支持</w:t>
      </w:r>
    </w:p>
    <w:p w14:paraId="41D0A8DB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· 违规线索筛查：自动筛查疑似违反交易规则的行为，按月生成贵州电力市场风险监测报告。</w:t>
      </w:r>
    </w:p>
    <w:p w14:paraId="23150130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· 调查取证辅助：提供完整的交易行为链分析、资金流向追溯等工具，支持人工核查与立案。</w:t>
      </w:r>
    </w:p>
    <w:p w14:paraId="4B4E09A4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 数据整合与报告</w:t>
      </w:r>
    </w:p>
    <w:p w14:paraId="21D1D524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· 全市场数据集成：整合交易、登记、结算等多源数据，形成统一风险视图。</w:t>
      </w:r>
    </w:p>
    <w:p w14:paraId="370EF3F0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· 定期风险报告：生成日报、周报、月报，汇总风险概览、典型案例及趋势分析。</w:t>
      </w:r>
    </w:p>
    <w:p w14:paraId="2269D2BD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· 专家咨询服务：提供风险策略咨询、规则解读、人员培训等专业服务。</w:t>
      </w:r>
    </w:p>
    <w:p w14:paraId="009E7059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 其他甲方安排的工作。</w:t>
      </w:r>
    </w:p>
    <w:p w14:paraId="1FCCAC47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991ADF"/>
    <w:rsid w:val="009C06F9"/>
    <w:rsid w:val="00A77B3E"/>
    <w:rsid w:val="00CA2A55"/>
    <w:rsid w:val="025A6C04"/>
    <w:rsid w:val="02E34301"/>
    <w:rsid w:val="037262BA"/>
    <w:rsid w:val="04F12F8D"/>
    <w:rsid w:val="059726A3"/>
    <w:rsid w:val="05AF2B10"/>
    <w:rsid w:val="05B74771"/>
    <w:rsid w:val="068E3B66"/>
    <w:rsid w:val="06E60815"/>
    <w:rsid w:val="07DE7D68"/>
    <w:rsid w:val="091273FA"/>
    <w:rsid w:val="09B74C81"/>
    <w:rsid w:val="0ADB7398"/>
    <w:rsid w:val="0B1B4E9F"/>
    <w:rsid w:val="0B3E3A9A"/>
    <w:rsid w:val="0D1302A2"/>
    <w:rsid w:val="0E02296D"/>
    <w:rsid w:val="11C80677"/>
    <w:rsid w:val="11CF1B67"/>
    <w:rsid w:val="127C300E"/>
    <w:rsid w:val="12E96D17"/>
    <w:rsid w:val="13375BF1"/>
    <w:rsid w:val="13C12381"/>
    <w:rsid w:val="14497118"/>
    <w:rsid w:val="149A2E5A"/>
    <w:rsid w:val="15E8637F"/>
    <w:rsid w:val="160B17F4"/>
    <w:rsid w:val="176D2B48"/>
    <w:rsid w:val="18C1102B"/>
    <w:rsid w:val="19994B83"/>
    <w:rsid w:val="1A0C7D49"/>
    <w:rsid w:val="1A722BCA"/>
    <w:rsid w:val="1CA478F2"/>
    <w:rsid w:val="1DAF24FC"/>
    <w:rsid w:val="213D3949"/>
    <w:rsid w:val="22017E7D"/>
    <w:rsid w:val="22D20428"/>
    <w:rsid w:val="23233377"/>
    <w:rsid w:val="235D5CA8"/>
    <w:rsid w:val="246057D0"/>
    <w:rsid w:val="263404C4"/>
    <w:rsid w:val="26A45974"/>
    <w:rsid w:val="26F7797C"/>
    <w:rsid w:val="27420C7A"/>
    <w:rsid w:val="27DE7716"/>
    <w:rsid w:val="28670FF6"/>
    <w:rsid w:val="292827B1"/>
    <w:rsid w:val="296F777A"/>
    <w:rsid w:val="2A6D41DC"/>
    <w:rsid w:val="2AAE5541"/>
    <w:rsid w:val="2BAB03D4"/>
    <w:rsid w:val="2DE051B2"/>
    <w:rsid w:val="2EBB13D0"/>
    <w:rsid w:val="2F0F0A9F"/>
    <w:rsid w:val="2F996FA3"/>
    <w:rsid w:val="303B7C0D"/>
    <w:rsid w:val="30883239"/>
    <w:rsid w:val="335740A1"/>
    <w:rsid w:val="339265BC"/>
    <w:rsid w:val="33E1511F"/>
    <w:rsid w:val="346A38C2"/>
    <w:rsid w:val="351A453A"/>
    <w:rsid w:val="368A2987"/>
    <w:rsid w:val="37466492"/>
    <w:rsid w:val="377A733E"/>
    <w:rsid w:val="37A3652C"/>
    <w:rsid w:val="39D266CC"/>
    <w:rsid w:val="3A1E01E9"/>
    <w:rsid w:val="3A556FE4"/>
    <w:rsid w:val="3A9A5EF5"/>
    <w:rsid w:val="3AEA378B"/>
    <w:rsid w:val="3B412E2C"/>
    <w:rsid w:val="3B6A7F86"/>
    <w:rsid w:val="3C593E8B"/>
    <w:rsid w:val="3CD3200E"/>
    <w:rsid w:val="3D157D0E"/>
    <w:rsid w:val="3D7B4329"/>
    <w:rsid w:val="3ED55C68"/>
    <w:rsid w:val="3EDB2255"/>
    <w:rsid w:val="40C34785"/>
    <w:rsid w:val="413C1A66"/>
    <w:rsid w:val="41F85F30"/>
    <w:rsid w:val="43C00BD8"/>
    <w:rsid w:val="44191A5F"/>
    <w:rsid w:val="44243658"/>
    <w:rsid w:val="443E2003"/>
    <w:rsid w:val="444847E7"/>
    <w:rsid w:val="44890DFE"/>
    <w:rsid w:val="45280308"/>
    <w:rsid w:val="459D0CC6"/>
    <w:rsid w:val="45D047FF"/>
    <w:rsid w:val="4650193A"/>
    <w:rsid w:val="46684A41"/>
    <w:rsid w:val="46C22B3E"/>
    <w:rsid w:val="47BB50BD"/>
    <w:rsid w:val="48955120"/>
    <w:rsid w:val="48FD4B4F"/>
    <w:rsid w:val="499F4361"/>
    <w:rsid w:val="49A61540"/>
    <w:rsid w:val="4A2E1CF6"/>
    <w:rsid w:val="4B1959DE"/>
    <w:rsid w:val="4B3F3035"/>
    <w:rsid w:val="4C176DA8"/>
    <w:rsid w:val="4D9F28D5"/>
    <w:rsid w:val="4DA46784"/>
    <w:rsid w:val="4DFC10F3"/>
    <w:rsid w:val="4ED07AB5"/>
    <w:rsid w:val="4F545534"/>
    <w:rsid w:val="500320DD"/>
    <w:rsid w:val="50033E4B"/>
    <w:rsid w:val="509A6463"/>
    <w:rsid w:val="50CA6717"/>
    <w:rsid w:val="518A3749"/>
    <w:rsid w:val="51C32D2F"/>
    <w:rsid w:val="521F0ECA"/>
    <w:rsid w:val="53066D20"/>
    <w:rsid w:val="53247FF4"/>
    <w:rsid w:val="539E4BBE"/>
    <w:rsid w:val="5457656B"/>
    <w:rsid w:val="55F0795D"/>
    <w:rsid w:val="560A1435"/>
    <w:rsid w:val="57D1104A"/>
    <w:rsid w:val="57D34F8E"/>
    <w:rsid w:val="58263B33"/>
    <w:rsid w:val="597366FE"/>
    <w:rsid w:val="597B335B"/>
    <w:rsid w:val="59E146C5"/>
    <w:rsid w:val="59FF13B5"/>
    <w:rsid w:val="5ADB2963"/>
    <w:rsid w:val="5C642423"/>
    <w:rsid w:val="5D5E1DC2"/>
    <w:rsid w:val="5ED81A8D"/>
    <w:rsid w:val="5F92029D"/>
    <w:rsid w:val="607362D2"/>
    <w:rsid w:val="60780A7F"/>
    <w:rsid w:val="60DF3EFC"/>
    <w:rsid w:val="61AA75FB"/>
    <w:rsid w:val="629D1A5E"/>
    <w:rsid w:val="63CF6D0D"/>
    <w:rsid w:val="64EA6203"/>
    <w:rsid w:val="65DA53F3"/>
    <w:rsid w:val="66D71736"/>
    <w:rsid w:val="67915AD4"/>
    <w:rsid w:val="679715F1"/>
    <w:rsid w:val="68346129"/>
    <w:rsid w:val="689071EA"/>
    <w:rsid w:val="69156FF4"/>
    <w:rsid w:val="6AE622DC"/>
    <w:rsid w:val="6CBC13F4"/>
    <w:rsid w:val="6CE15CFC"/>
    <w:rsid w:val="6D271805"/>
    <w:rsid w:val="6DC53E25"/>
    <w:rsid w:val="6E523812"/>
    <w:rsid w:val="6F6B5B5E"/>
    <w:rsid w:val="70C95397"/>
    <w:rsid w:val="70E055B2"/>
    <w:rsid w:val="72345596"/>
    <w:rsid w:val="725C7D2B"/>
    <w:rsid w:val="72B8133A"/>
    <w:rsid w:val="737F6B89"/>
    <w:rsid w:val="73FB65C7"/>
    <w:rsid w:val="74CF5D3A"/>
    <w:rsid w:val="74E521CE"/>
    <w:rsid w:val="769F0D46"/>
    <w:rsid w:val="76F86DC5"/>
    <w:rsid w:val="798930D3"/>
    <w:rsid w:val="7C3F770A"/>
    <w:rsid w:val="7CA73C2D"/>
    <w:rsid w:val="7E304914"/>
    <w:rsid w:val="7ED042FB"/>
    <w:rsid w:val="7F3E70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1"/>
    <w:pPr>
      <w:spacing w:before="10"/>
      <w:ind w:left="1020" w:hanging="9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c6c6e21d-4d3c-4e5a-b305-1d02bae32371</errorID>
      <errorWord>策</errorWord>
      <group>L1_Word</group>
      <groupName>字词问题</groupName>
      <ability>L2_Typo</ability>
      <abilityName>字词错误</abilityName>
      <candidateList>
        <item>策和</item>
      </candidateList>
      <explain/>
      <paraID>1F4839E9</paraID>
      <start>26</start>
      <end>28</end>
      <status>modified</status>
      <modifiedWord>策和</modifiedWord>
      <trackRevisions>false</trackRevisions>
    </reviewItem>
    <reviewItem>
      <errorID>5bef2b39-54e9-4c65-b870-3e30c718eef7</errorID>
      <errorWord>求</errorWord>
      <group>L1_Word</group>
      <groupName>字词问题</groupName>
      <ability>L2_Typo</ability>
      <abilityName>字词错误</abilityName>
      <candidateList>
        <item>求以</item>
      </candidateList>
      <explain/>
      <paraID>56AAD56C</paraID>
      <start>7</start>
      <end>9</end>
      <status>modified</status>
      <modifiedWord>求以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2f75060-da05-4eb3-ab8a-e3dc214109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4</Pages>
  <Words>1040</Words>
  <Characters>1076</Characters>
  <Lines>1</Lines>
  <Paragraphs>1</Paragraphs>
  <TotalTime>29</TotalTime>
  <ScaleCrop>false</ScaleCrop>
  <LinksUpToDate>false</LinksUpToDate>
  <CharactersWithSpaces>1098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魏梦玥</cp:lastModifiedBy>
  <cp:lastPrinted>2026-01-07T08:51:00Z</cp:lastPrinted>
  <dcterms:modified xsi:type="dcterms:W3CDTF">2026-01-08T07:23:28Z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6972129FADA9401394CB2F02DE31C268_13</vt:lpwstr>
  </property>
  <property fmtid="{D5CDD505-2E9C-101B-9397-08002B2CF9AE}" pid="4" name="KSOTemplateDocerSaveRecord">
    <vt:lpwstr>eyJoZGlkIjoiMmU1NTNiMDk2MTE3MGQ5Njc3ZjU4NzViMjk4YWIwNWUiLCJ1c2VySWQiOiI0MzA3NjM0ODAifQ==</vt:lpwstr>
  </property>
</Properties>
</file>