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合同修改对照表</w:t>
      </w:r>
    </w:p>
    <w:tbl>
      <w:tblPr>
        <w:tblStyle w:val="6"/>
        <w:tblpPr w:leftFromText="180" w:rightFromText="180" w:vertAnchor="page" w:horzAnchor="page" w:tblpX="59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5"/>
        <w:gridCol w:w="1185"/>
        <w:gridCol w:w="1613"/>
        <w:gridCol w:w="5062"/>
        <w:gridCol w:w="1920"/>
        <w:gridCol w:w="5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338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2307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云南储能有限公司202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年周转房（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昆明滇池路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永和花园27幢2单元5层501A、501B室）租赁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338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5062" w:type="dxa"/>
            <w:noWrap w:val="0"/>
            <w:vAlign w:val="center"/>
          </w:tcPr>
          <w:p>
            <w:pPr>
              <w:ind w:firstLine="181" w:firstLineChars="100"/>
              <w:jc w:val="center"/>
              <w:rPr>
                <w:rFonts w:hint="default" w:ascii="仿宋_GB2312" w:hAnsi="仿宋_GB2312" w:eastAsia="仿宋_GB2312" w:cs="仿宋_GB2312"/>
                <w:i/>
                <w:i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06租赁合同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532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01房屋租赁合同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8445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bidi="ar"/>
              </w:rPr>
              <w:t>1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2.租赁房屋用途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住宿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3.租赁期限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3.1本合同租赁期限自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dc21c83f-d0e8-4a72-8968-a2f9390e15a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68435"/>
                <w:placeholder>
                  <w:docPart w:val="{7a035521-ceae-4b04-9467-ee3d80ec57ed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3.2本合同租赁期限届满，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方继续使用租赁房屋，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方没有提出异议的，本租赁合同继续有效，但租赁期限为不定期，甲方可随时解除合同。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3.1本合同租赁期限自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80277"/>
                <w:placeholder>
                  <w:docPart w:val="{a387eac9-512c-4beb-b7e8-5b499a0e518f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2026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年2月1日</w:t>
                </w:r>
                <w:permEnd w:id="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63426"/>
                <w:placeholder>
                  <w:docPart w:val="{a992b999-1a71-4ad5-931e-707dd8942d4a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2027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年1月31日</w:t>
                </w:r>
                <w:permEnd w:id="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3.2本合同租赁期限届满，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方继续使用租赁房屋，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方没有提出异议的，本租赁合同继续有效，但租赁期限为不定期，甲方可随时解除合同。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4.1本合同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房屋月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55934"/>
                <w:placeholder>
                  <w:docPart w:val="{967620d1-7fc7-40c2-aa88-7f97bde9061d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75520"/>
                <w:placeholder>
                  <w:docPart w:val="{1c88a762-4ccb-412b-a9d3-9fcc05eb3c1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9046"/>
                <w:placeholder>
                  <w:docPart w:val="{6bbb3516-dd3c-4d34-b7e0-c95d3eb93bfe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147467105"/>
                <w:placeholder>
                  <w:docPart w:val="{91afe3be-3538-4961-b63e-21e473c243f8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147458460"/>
                <w:placeholder>
                  <w:docPart w:val="{100380ad-60ce-4fd7-a2bc-cd9e4c4f4c2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增值税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小写     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permEnd w:id="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价款即房屋租金总额为人民币含税价小写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52184"/>
                <w:placeholder>
                  <w:docPart w:val="{51ecffa3-5ac3-4611-9233-7429c6d9a979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</w:t>
                </w:r>
                <w:permEnd w:id="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58280"/>
                <w:placeholder>
                  <w:docPart w:val="{20115cd5-b2f8-47d4-9529-f321c38e951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 </w:t>
                </w:r>
                <w:permEnd w:id="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62207"/>
                <w:placeholder>
                  <w:docPart w:val="{9c4ec202-252b-4bb8-8740-15534bab17b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147480885"/>
                <w:placeholder>
                  <w:docPart w:val="{2063cefc-9b4f-4974-9a9f-80da0cb428f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147451759"/>
                <w:placeholder>
                  <w:docPart w:val="{807b9774-67b9-4fd9-a72f-6caacdc5dec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），增值税为：小写     元（大写：     ）</w:t>
            </w:r>
            <w:permEnd w:id="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80385"/>
                <w:placeholder>
                  <w:docPart w:val="{4cdf4f35-afe6-49af-bc3f-5476254fc03f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  <w:permEnd w:id="1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1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1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1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2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1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3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55709"/>
                <w:placeholder>
                  <w:docPart w:val="{79615507-b3bd-4bc8-b869-af5fe05ab7f2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  <w:permEnd w:id="14"/>
              </w:sdtContent>
            </w:sdt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78299"/>
                <w:placeholder>
                  <w:docPart w:val="{3149a1de-accf-4ff3-9015-29bdae582119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  <w:permEnd w:id="1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9613"/>
                <w:placeholder>
                  <w:docPart w:val="{6e009ac5-5e4e-4e76-8675-834d3eacef54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  <w:permEnd w:id="1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4.1本合同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房屋月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78051"/>
                <w:placeholder>
                  <w:docPart w:val="{2cf0a3c7-cfa4-4836-91bc-2b85e4b5fb2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1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52246"/>
                <w:placeholder>
                  <w:docPart w:val="{3dbd51f6-b6a1-4d1d-a834-5e61f977da4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1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1210"/>
                <w:placeholder>
                  <w:docPart w:val="{90b1ed60-c13f-493d-95fa-aee2baeb1b2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满足国家税务管理要求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147454197"/>
                <w:placeholder>
                  <w:docPart w:val="{76b76cf3-f78c-479f-9a45-14fc8e9fef4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147480719"/>
                <w:placeholder>
                  <w:docPart w:val="{fdf2fc74-e052-49b8-a1f2-c53f75da115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增值税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小写     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permEnd w:id="1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价款即房屋租金总额为人民币含税价小写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67878"/>
                <w:placeholder>
                  <w:docPart w:val="{313bcfde-5d57-4fc6-81d1-f6a73e8e216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</w:t>
                </w:r>
                <w:permEnd w:id="2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74177"/>
                <w:placeholder>
                  <w:docPart w:val="{c2503143-6f16-4f52-8bb2-e71a3da8827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 </w:t>
                </w:r>
                <w:permEnd w:id="2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57691"/>
                <w:placeholder>
                  <w:docPart w:val="{1c295f8f-0741-48ee-b1f2-d39e31c5d1ec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满足国家税务管理要求</w:t>
                </w:r>
                <w:bookmarkStart w:id="0" w:name="_GoBack"/>
                <w:bookmarkEnd w:id="0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147471388"/>
                <w:placeholder>
                  <w:docPart w:val="{cc7d37e2-1aae-4d7f-a844-fdf8b951081b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147475707"/>
                <w:placeholder>
                  <w:docPart w:val="{bd8ebe73-40e9-49cb-bb54-efff5bd9853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），增值税为：小写     元（大写：     ）</w:t>
            </w:r>
            <w:permEnd w:id="22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62986"/>
                <w:placeholder>
                  <w:docPart w:val="{787963db-263e-4c97-9668-67869079e637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（3）   </w:t>
                </w:r>
                <w:permEnd w:id="2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2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/    </w:t>
            </w:r>
            <w:permEnd w:id="24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2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/   </w:t>
            </w:r>
            <w:permEnd w:id="25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2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合同签订，完成移交手续，乙方开具等额发票，甲方收到发票60日内一次性支付年租金  元。 </w:t>
            </w:r>
            <w:permEnd w:id="26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67886"/>
                <w:placeholder>
                  <w:docPart w:val="{c3856952-25ca-4559-986b-01ba9567d624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/   </w:t>
                </w:r>
                <w:permEnd w:id="27"/>
              </w:sdtContent>
            </w:sdt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70428"/>
                <w:placeholder>
                  <w:docPart w:val="{b2f05e7f-e930-43ca-8a51-ddb85ef5c213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1   </w:t>
                </w:r>
                <w:permEnd w:id="2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8484"/>
                <w:placeholder>
                  <w:docPart w:val="{adda4370-1d79-4a34-949e-7472ffe7ab89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  <w:permEnd w:id="2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permStart w:id="3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0"/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u w:val="single"/>
                <w:lang w:val="en-US" w:eastAsia="zh-CN"/>
              </w:rPr>
              <w:t>甲方承担。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.租赁房屋的交付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3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31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3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2026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2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32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.租赁房屋的装饰装修及设施物品的维修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permStart w:id="3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3"/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permStart w:id="3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甲方负责室内设施的维修，乙方负责公共设施的维修。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4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.租赁房屋的转租或分租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permStart w:id="3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5"/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permStart w:id="3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未经得乙方的同意，甲方不得转租分租。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6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9.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甲方的权利义务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51222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58902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37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30 </w:t>
            </w:r>
            <w:permEnd w:id="38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snapToGrid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7339"/>
                <w:placeholder>
                  <w:docPart w:val="{3b7a7855-0296-458f-96df-8b7f3c27b643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52176"/>
                <w:placeholder>
                  <w:docPart w:val="{3b7a7855-0296-458f-96df-8b7f3c27b643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.违约责任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81402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3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4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0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permStart w:id="4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81902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1"/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82383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0.3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4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4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30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3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permStart w:id="4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8275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廉洁条款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发现甲方有违反廉洁规定的，应及时向甲方反映或举报。受理部门：</w:t>
            </w:r>
            <w:permStart w:id="4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5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；举报地址：</w:t>
            </w:r>
            <w:permStart w:id="4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；举报邮箱（网站）：</w:t>
            </w:r>
            <w:permStart w:id="4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47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；举报电话：</w:t>
            </w:r>
            <w:permStart w:id="4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8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发现甲方有违反廉洁规定的，应及时向甲方反映或举报。受理部门：</w:t>
            </w:r>
            <w:permStart w:id="49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 xml:space="preserve">  南方电网储能股份有限公司监督部  </w:t>
            </w:r>
            <w:permEnd w:id="49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；举报地址：</w:t>
            </w:r>
            <w:permStart w:id="50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 xml:space="preserve"> 广州市天河区龙口东路32号广东蓄能大厦1408室 </w:t>
            </w:r>
            <w:permEnd w:id="50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；举报邮箱（网站）：</w:t>
            </w:r>
            <w:permStart w:id="51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 xml:space="preserve"> / </w:t>
            </w:r>
            <w:permEnd w:id="51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；举报电话：</w:t>
            </w:r>
            <w:permStart w:id="52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 xml:space="preserve"> 020-38128110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</w:rPr>
              <w:t>（正常工作时间受理）</w:t>
            </w:r>
            <w:permEnd w:id="52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13.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保密义务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5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61679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53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5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76303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10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5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.其他约定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64993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 </w:t>
                </w:r>
                <w:permEnd w:id="55"/>
              </w:sdtContent>
            </w:sdt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69748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5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br w:type="textWrapping"/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15.1.1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租赁期限第3.2不执行。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br w:type="textWrapping"/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15.1.2甲方责任：（1）甲方在租房期间内的人身和财产安全由甲方自行负责。（2）在租赁期内甲方是该房屋的实际管理人，该房屋内发生的所有安全事故由甲方承担，与乙方无关；包括但不限于高空抛物、水电使用不当，在房屋内摔倒，给 甲方及同住人造成的伤害，乙方都不承担责任。</w:t>
                </w:r>
                <w:permEnd w:id="56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.合同签署与生效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.2本合同附件包括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与合同附件名称保持一致。"/>
                <w:tag w:val="合同附件名称"/>
                <w:id w:val="147464811"/>
                <w:placeholder>
                  <w:docPart w:val="{b9b2eb1f-d168-4d78-a20f-6fa92baad74a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</w:t>
                </w:r>
                <w:permEnd w:id="5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57347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甲方所执份数"/>
                <w:id w:val="147461276"/>
                <w:placeholder>
                  <w:docPart w:val="{e8c29f70-69a6-4a49-b622-149178b8c27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5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乙方所执份数"/>
                <w:id w:val="147460449"/>
                <w:placeholder>
                  <w:docPart w:val="{4983e4cd-8913-4071-8b30-e2861b69761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6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6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.2本合同附件包括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与合同附件名称保持一致。"/>
                <w:tag w:val="合同附件名称"/>
                <w:id w:val="147476496"/>
                <w:placeholder>
                  <w:docPart w:val="{f1f0ddc9-ddd9-4c3d-9566-82fa71f8a9c1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  <w:permEnd w:id="6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57821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四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6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permStart w:id="6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63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permStart w:id="6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一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6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</w:tr>
    </w:tbl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经采购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的需求计划填报环节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使用，作为合同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上传至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需求计划填报的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信息系统。</w:t>
      </w:r>
    </w:p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>
      <w:pPr>
        <w:numPr>
          <w:ilvl w:val="0"/>
          <w:numId w:val="0"/>
        </w:numPr>
        <w:ind w:leftChars="0"/>
      </w:pPr>
      <w:r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18"/>
          <w:szCs w:val="18"/>
        </w:rPr>
        <w:t>在采购阶段，两份文件作为合同文本内容随招标采购文件发售给购标人；中标后合同起草人根据合同标准文本、《合同修改对照表》及采购结果起草合同。</w:t>
      </w:r>
    </w:p>
    <w:sectPr>
      <w:pgSz w:w="16838" w:h="11906" w:orient="landscape"/>
      <w:pgMar w:top="1800" w:right="567" w:bottom="180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327B4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4F0F69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4F78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91DD9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01A3B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4E0E8C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8226E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555DD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91663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87343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BB5E8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57A7C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00430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2E6CB7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6C61C2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33EF1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B73F5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409EA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DF7015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9F3D16"/>
    <w:rsid w:val="31A56FB2"/>
    <w:rsid w:val="31AD1910"/>
    <w:rsid w:val="31BB1AFD"/>
    <w:rsid w:val="31BF55D9"/>
    <w:rsid w:val="31C152A9"/>
    <w:rsid w:val="31D241F2"/>
    <w:rsid w:val="31D32C45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47480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B6764B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123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2F3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6C6EF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31016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AD03CF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D27A1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2DC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4202D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27E99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027A6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77AC6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30256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520C0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85837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C5F81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3028D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CF5D74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9375A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41CF8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CFD6AC3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c21c83f-d0e8-4a72-8968-a2f9390e15a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21c83f-d0e8-4a72-8968-a2f9390e15ac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7a035521-ceae-4b04-9467-ee3d80ec57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a035521-ceae-4b04-9467-ee3d80ec57ed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387eac9-512c-4beb-b7e8-5b499a0e518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87eac9-512c-4beb-b7e8-5b499a0e518f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992b999-1a71-4ad5-931e-707dd8942d4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992b999-1a71-4ad5-931e-707dd8942d4a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4cdf4f35-afe6-49af-bc3f-5476254fc03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cdf4f35-afe6-49af-bc3f-5476254fc03f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149a1de-accf-4ff3-9015-29bdae58211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49a1de-accf-4ff3-9015-29bdae58211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6e009ac5-5e4e-4e76-8675-834d3eacef5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e009ac5-5e4e-4e76-8675-834d3eacef5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88a762-4ccb-412b-a9d3-9fcc05eb3c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88a762-4ccb-412b-a9d3-9fcc05eb3c1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67620d1-7fc7-40c2-aa88-7f97bde9061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7620d1-7fc7-40c2-aa88-7f97bde9061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1afe3be-3538-4961-b63e-21e473c243f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1afe3be-3538-4961-b63e-21e473c243f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00380ad-60ce-4fd7-a2bc-cd9e4c4f4c2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00380ad-60ce-4fd7-a2bc-cd9e4c4f4c2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bbb3516-dd3c-4d34-b7e0-c95d3eb93b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bbb3516-dd3c-4d34-b7e0-c95d3eb93bf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0115cd5-b2f8-47d4-9529-f321c38e951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115cd5-b2f8-47d4-9529-f321c38e951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1ecffa3-5ac3-4611-9233-7429c6d9a97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1ecffa3-5ac3-4611-9233-7429c6d9a97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063cefc-9b4f-4974-9a9f-80da0cb428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63cefc-9b4f-4974-9a9f-80da0cb428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07b9774-67b9-4fd9-a72f-6caacdc5dec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07b9774-67b9-4fd9-a72f-6caacdc5dec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c4ec202-252b-4bb8-8740-15534bab17b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c4ec202-252b-4bb8-8740-15534bab17b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9615507-b3bd-4bc8-b869-af5fe05ab7f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615507-b3bd-4bc8-b869-af5fe05ab7f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87963db-263e-4c97-9668-67869079e63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87963db-263e-4c97-9668-67869079e637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b2f05e7f-e930-43ca-8a51-ddb85ef5c21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2f05e7f-e930-43ca-8a51-ddb85ef5c21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adda4370-1d79-4a34-949e-7472ffe7ab8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dda4370-1d79-4a34-949e-7472ffe7ab8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dbd51f6-b6a1-4d1d-a834-5e61f977da4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dbd51f6-b6a1-4d1d-a834-5e61f977da4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cf0a3c7-cfa4-4836-91bc-2b85e4b5fb2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cf0a3c7-cfa4-4836-91bc-2b85e4b5fb2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6b76cf3-f78c-479f-9a45-14fc8e9fef4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b76cf3-f78c-479f-9a45-14fc8e9fef4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df2fc74-e052-49b8-a1f2-c53f75da115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df2fc74-e052-49b8-a1f2-c53f75da115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0b1ed60-c13f-493d-95fa-aee2baeb1b2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0b1ed60-c13f-493d-95fa-aee2baeb1b2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2503143-6f16-4f52-8bb2-e71a3da8827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2503143-6f16-4f52-8bb2-e71a3da8827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13bcfde-5d57-4fc6-81d1-f6a73e8e216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bcfde-5d57-4fc6-81d1-f6a73e8e216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c7d37e2-1aae-4d7f-a844-fdf8b951081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c7d37e2-1aae-4d7f-a844-fdf8b951081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d8ebe73-40e9-49cb-bb54-efff5bd9853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d8ebe73-40e9-49cb-bb54-efff5bd9853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295f8f-0741-48ee-b1f2-d39e31c5d1e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295f8f-0741-48ee-b1f2-d39e31c5d1e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3856952-25ca-4559-986b-01ba9567d6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3856952-25ca-4559-986b-01ba9567d6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9b2eb1f-d168-4d78-a20f-6fa92baad74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9b2eb1f-d168-4d78-a20f-6fa92baad74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1f0ddc9-ddd9-4c3d-9566-82fa71f8a9c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1f0ddc9-ddd9-4c3d-9566-82fa71f8a9c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邹兴德</cp:lastModifiedBy>
  <dcterms:modified xsi:type="dcterms:W3CDTF">2026-01-07T14:21:14Z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E2B2156086B14AFD907C50E72C01DCF1_13</vt:lpwstr>
  </property>
</Properties>
</file>