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贵州500kV铜仁西变电站新建工程500kV HGIS设备内部接线修改技术服务要求</w:t>
      </w:r>
    </w:p>
    <w:p w14:paraId="34F33FDE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 w14:paraId="6A1DECA0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439E4AFB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仿宋_GB2312" w:hAnsi="Times New Roman" w:cs="Times New Roman"/>
          <w:snapToGrid w:val="0"/>
          <w:color w:val="000000"/>
          <w:kern w:val="0"/>
          <w:sz w:val="28"/>
          <w:szCs w:val="28"/>
          <w:lang w:val="en-US" w:eastAsia="zh-CN"/>
        </w:rPr>
        <w:t>500kV HGIS设备需做如下改接线：1）CB控制回路第3、4张图三相不一致回路按“关于开展断路器（含GIS、HGIS）本体三相不一致回路整改的通知”中的方案修改；</w:t>
      </w:r>
    </w:p>
    <w:p w14:paraId="11306F80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仿宋_GB2312" w:hAnsi="Times New Roman" w:cs="Times New Roman"/>
          <w:snapToGrid w:val="0"/>
          <w:color w:val="000000"/>
          <w:kern w:val="0"/>
          <w:sz w:val="28"/>
          <w:szCs w:val="28"/>
          <w:lang w:val="en-US" w:eastAsia="zh-CN"/>
        </w:rPr>
        <w:t>CB气室</w:t>
      </w:r>
      <w:bookmarkStart w:id="0" w:name="OLE_LINK6"/>
      <w:r>
        <w:rPr>
          <w:rFonts w:hint="eastAsia" w:ascii="仿宋_GB2312" w:hAnsi="Times New Roman" w:cs="Times New Roman"/>
          <w:snapToGrid w:val="0"/>
          <w:color w:val="000000"/>
          <w:kern w:val="0"/>
          <w:sz w:val="28"/>
          <w:szCs w:val="28"/>
          <w:lang w:val="en-US" w:eastAsia="zh-CN"/>
        </w:rPr>
        <w:t>A相低气压报警</w:t>
      </w:r>
      <w:bookmarkEnd w:id="0"/>
      <w:r>
        <w:rPr>
          <w:rFonts w:hint="eastAsia" w:ascii="仿宋_GB2312" w:hAnsi="Times New Roman" w:cs="Times New Roman"/>
          <w:snapToGrid w:val="0"/>
          <w:color w:val="000000"/>
          <w:kern w:val="0"/>
          <w:sz w:val="28"/>
          <w:szCs w:val="28"/>
          <w:lang w:val="en-US" w:eastAsia="zh-CN"/>
        </w:rPr>
        <w:t>、B相低气压报警、CA相低气压报警，按采用</w:t>
      </w:r>
      <w:bookmarkStart w:id="1" w:name="OLE_LINK7"/>
      <w:r>
        <w:rPr>
          <w:rFonts w:hint="eastAsia" w:ascii="仿宋_GB2312" w:hAnsi="Times New Roman" w:cs="Times New Roman"/>
          <w:snapToGrid w:val="0"/>
          <w:color w:val="000000"/>
          <w:kern w:val="0"/>
          <w:sz w:val="28"/>
          <w:szCs w:val="28"/>
          <w:lang w:val="en-US" w:eastAsia="zh-CN"/>
        </w:rPr>
        <w:t>G2A</w:t>
      </w:r>
      <w:bookmarkEnd w:id="1"/>
      <w:r>
        <w:rPr>
          <w:rFonts w:hint="eastAsia" w:ascii="仿宋_GB2312" w:hAnsi="Times New Roman" w:cs="Times New Roman"/>
          <w:snapToGrid w:val="0"/>
          <w:color w:val="000000"/>
          <w:kern w:val="0"/>
          <w:sz w:val="28"/>
          <w:szCs w:val="28"/>
          <w:lang w:val="en-US" w:eastAsia="zh-CN"/>
        </w:rPr>
        <w:t>、G2B、G2C直接发信号，不能通过扩展中间继电器发告警信号修改；</w:t>
      </w:r>
    </w:p>
    <w:p w14:paraId="51548CCC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仿宋_GB2312" w:hAnsi="Times New Roman" w:cs="Times New Roman"/>
          <w:snapToGrid w:val="0"/>
          <w:color w:val="000000"/>
          <w:kern w:val="0"/>
          <w:sz w:val="28"/>
          <w:szCs w:val="28"/>
          <w:lang w:val="en-US" w:eastAsia="zh-CN"/>
        </w:rPr>
        <w:t>取消断路器合闸线圈、第一组跳闸线圈、第二组跳闸线圈并接的压敏电阻VSR1~3；</w:t>
      </w:r>
    </w:p>
    <w:p w14:paraId="0264F287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7CC1DF1D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023E8857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0D68B11C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12088910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791B6FFE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78B6E935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522A8BED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0C5ED9ED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010D665C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53E639B7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239ECAD8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06049042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7E62E7DA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67DB9860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238CD6E6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3F84CBE5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59DE85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  <w:bookmarkStart w:id="2" w:name="_GoBack"/>
      <w:bookmarkEnd w:id="2"/>
    </w:p>
    <w:p w14:paraId="15C996C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486B69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2D87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1959E4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24E01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486B69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64FE2"/>
    <w:rsid w:val="493C11FC"/>
    <w:rsid w:val="494B7A8A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397D06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13B2A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45C00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76072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582</Words>
  <Characters>590</Characters>
  <Lines>0</Lines>
  <Paragraphs>0</Paragraphs>
  <TotalTime>3</TotalTime>
  <ScaleCrop>false</ScaleCrop>
  <LinksUpToDate>false</LinksUpToDate>
  <CharactersWithSpaces>590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2025-05-12T06:17:00Z</dcterms:created>
  <dc:creator>沈罗祺</dc:creator>
  <cp:lastModifiedBy>胡寅财</cp:lastModifiedBy>
  <dcterms:modified xsi:type="dcterms:W3CDTF">2026-01-09T03:27:00Z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F90EF693851049E1918B306D76A1DB7F_13</vt:lpwstr>
  </property>
  <property fmtid="{D5CDD505-2E9C-101B-9397-08002B2CF9AE}" pid="4" name="KSOTemplateDocerSaveRecord">
    <vt:lpwstr>eyJoZGlkIjoiNGRhOTM3OTM2ZDY5Mjg3YzQwZjc3ZDEyMDExMTZkZTIiLCJ1c2VySWQiOiI3MjI0NjQ2NDAifQ==</vt:lpwstr>
  </property>
</Properties>
</file>