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  <w:t>外部事件影响分析咨询服务供应商</w:t>
      </w:r>
    </w:p>
    <w:p>
      <w:pPr>
        <w:jc w:val="center"/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2"/>
          <w:sz w:val="44"/>
          <w:szCs w:val="44"/>
          <w:lang w:val="en-US" w:eastAsia="zh-CN" w:bidi="ar-SA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 基本资格条件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 具有独立法人资格，持有有效的营业执照、税务登记证等相关资质证件，具备独立承担民事责任的能力。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2. 近3年内无被列入失信被执行人名单、重大税收违法案件当事人名单、政府采购严重违法失信行为记录名单等不良信用记录，提供信用查询证明材料。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3. 近3年内未因违法违规经营受到行政、司法机关处罚，无重大合同违约、纠纷败诉记录。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 专业资质条件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 拥有开展“一带一路”沿线国家能源电力项目外部事件影响分析的相关经验，具备涉外项目咨询服务能力。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三、 技术团队条件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 团队成员需熟悉“一带一路”沿线国家政策法规、市场环境及能源电力项目运作模式，具备跨文化沟通能力，有涉外项目工作经历者优先。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2. 供应商需承诺项目团队成员稳定，未经采购方书面同意不得擅自更换核心成员。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四、 技术服务能力条件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 具备完善的外部事件数据采集、分析模型及工具，能够针对能源电力项目特点，构建涵盖政策、地缘、经济、自然等多维度的影响分析体系。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2. 能够根据项目需求，提供定制化的分析报告，包括影响识别、风险评估、应对策略制定、跟踪预警方案等内容。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3. 具备快速响应能力，在收到采购方需求后，能在约定时间内组建团队开展工作，并按时提交阶段性成果及最终报告。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4. 能够提供后续跟踪服务，针对外部事件的动态变化，及时更新分析结论及应对建议。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五、 其他条件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 遵守国家相关法律法规及采购方的各项管理规定，自愿接受采购方的监督检查。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2. 具备良好的商业信誉，与采购方及其他单位无知识产权纠纷等法律问题。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3. 本项目不接受联合体投标，供应商不得将项目进行转包或违法分包。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357C"/>
    <w:rsid w:val="00D24EE8"/>
    <w:rsid w:val="02021D91"/>
    <w:rsid w:val="02CC0525"/>
    <w:rsid w:val="04272D60"/>
    <w:rsid w:val="07730C69"/>
    <w:rsid w:val="08F02CB9"/>
    <w:rsid w:val="132C5202"/>
    <w:rsid w:val="21913923"/>
    <w:rsid w:val="24B8164C"/>
    <w:rsid w:val="29E56D4B"/>
    <w:rsid w:val="2FB91BCD"/>
    <w:rsid w:val="33DB43A2"/>
    <w:rsid w:val="37D6042A"/>
    <w:rsid w:val="3C371C58"/>
    <w:rsid w:val="43004B7A"/>
    <w:rsid w:val="45D04998"/>
    <w:rsid w:val="4B830990"/>
    <w:rsid w:val="55594E94"/>
    <w:rsid w:val="687E35FE"/>
    <w:rsid w:val="68822004"/>
    <w:rsid w:val="6A7F65C7"/>
    <w:rsid w:val="6BAC37B5"/>
    <w:rsid w:val="6EE05876"/>
    <w:rsid w:val="70DA0EB4"/>
    <w:rsid w:val="7A726172"/>
    <w:rsid w:val="7C0C0492"/>
    <w:rsid w:val="7D4D207D"/>
    <w:rsid w:val="7E4251F7"/>
    <w:rsid w:val="7ED2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spacing w:line="240" w:lineRule="atLeast"/>
      <w:ind w:firstLine="420" w:firstLineChars="200"/>
    </w:pPr>
    <w:rPr>
      <w:rFonts w:eastAsia="仿宋_GB2312"/>
      <w:sz w:val="32"/>
      <w:szCs w:val="20"/>
    </w:rPr>
  </w:style>
  <w:style w:type="paragraph" w:styleId="3">
    <w:name w:val="Body Text"/>
    <w:basedOn w:val="4"/>
    <w:next w:val="5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/>
      <w:kern w:val="0"/>
      <w:sz w:val="30"/>
      <w:szCs w:val="20"/>
    </w:rPr>
  </w:style>
  <w:style w:type="paragraph" w:customStyle="1" w:styleId="4">
    <w:name w:val="正文_0"/>
    <w:next w:val="3"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5">
    <w:name w:val="Title"/>
    <w:basedOn w:val="4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747</Words>
  <Characters>762</Characters>
  <Lines>0</Lines>
  <Paragraphs>0</Paragraphs>
  <TotalTime>9</TotalTime>
  <ScaleCrop>false</ScaleCrop>
  <LinksUpToDate>false</LinksUpToDate>
  <CharactersWithSpaces>784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2026-01-08T03:11:00Z</dcterms:created>
  <dc:creator>Administrator</dc:creator>
  <cp:lastModifiedBy>周昱</cp:lastModifiedBy>
  <dcterms:modified xsi:type="dcterms:W3CDTF">2026-01-09T07:37:25Z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52001B72615643159A7136E7478C00D7</vt:lpwstr>
  </property>
  <property fmtid="{D5CDD505-2E9C-101B-9397-08002B2CF9AE}" pid="4" name="KSOTemplateDocerSaveRecord">
    <vt:lpwstr>eyJoZGlkIjoiY2VhNjIzYjFmYjJlZDYzOTlmMTdhOTk5MjZhNDJiNmUiLCJ1c2VySWQiOiIyMzA4NjU2NzQifQ==</vt:lpwstr>
  </property>
</Properties>
</file>