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4085FC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 w14:paraId="3690C0ED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</w:p>
    <w:p w14:paraId="6673E390">
      <w:pPr>
        <w:jc w:val="left"/>
        <w:rPr>
          <w:rFonts w:hint="eastAsia"/>
          <w:sz w:val="28"/>
          <w:szCs w:val="28"/>
          <w:lang w:val="en-US" w:eastAsia="zh-CN"/>
        </w:rPr>
      </w:pPr>
    </w:p>
    <w:p w14:paraId="436EFD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文件名称：关于清远市阳山县阳城镇商业大道188号海逸时代花园H4栋806室员工宿舍租赁合同(2026年)的技术文件</w:t>
      </w:r>
    </w:p>
    <w:p w14:paraId="3832C1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项目名称：员工宿舍租赁（清远市阳山县阳城镇商业大道188号海逸时代花园H4栋806室）(2026年)</w:t>
      </w:r>
    </w:p>
    <w:p w14:paraId="0970B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 w14:paraId="6274CC45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一、房屋情况：海逸时代花园H4栋806室建筑面积80.27平方米，室内安装有两台挂式空调；</w:t>
      </w:r>
    </w:p>
    <w:p w14:paraId="17EA4938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二、租赁时间：2026年1月24日至2027年1月23日；</w:t>
      </w:r>
    </w:p>
    <w:p w14:paraId="2F577C0C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三、租金情况：月租金为1500元/月，总租金为18000.00元。租金按年度支付；</w:t>
      </w:r>
    </w:p>
    <w:p w14:paraId="7EA1BDE8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四、物业管理费用、水电费及其他费用的承担： 由房屋实际使用人员自行缴纳。</w:t>
      </w:r>
    </w:p>
    <w:p w14:paraId="718DE961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五、租赁房屋的装饰装修及设施物品的维修：甲方装修应遵守乙方及物业管理公司的有关规定或要求，接受乙方和物业管理公司的监管，装修报建和装修的相关费用由甲方负责。</w:t>
      </w:r>
    </w:p>
    <w:p w14:paraId="14BB8774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六 、租赁房屋的续租：如在租赁期限内乙方转让租赁房屋的，在同等条件下，甲方有优先受让租赁房屋的权利。</w:t>
      </w:r>
    </w:p>
    <w:p w14:paraId="5395006C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 w14:paraId="6A0F25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 w14:paraId="22AE48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综合服务中心</w:t>
      </w:r>
    </w:p>
    <w:p w14:paraId="3FF3FE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13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2425628"/>
    <w:rsid w:val="035A18EF"/>
    <w:rsid w:val="0626261D"/>
    <w:rsid w:val="06551228"/>
    <w:rsid w:val="090253B2"/>
    <w:rsid w:val="0E0D3F97"/>
    <w:rsid w:val="12786258"/>
    <w:rsid w:val="1AF50AD4"/>
    <w:rsid w:val="1CC930FE"/>
    <w:rsid w:val="1FEB740F"/>
    <w:rsid w:val="21635C71"/>
    <w:rsid w:val="230A0CF1"/>
    <w:rsid w:val="2372337F"/>
    <w:rsid w:val="237C422B"/>
    <w:rsid w:val="30B51F76"/>
    <w:rsid w:val="33040426"/>
    <w:rsid w:val="366C3425"/>
    <w:rsid w:val="384150F1"/>
    <w:rsid w:val="3A2808BE"/>
    <w:rsid w:val="3F4D2460"/>
    <w:rsid w:val="44D74292"/>
    <w:rsid w:val="495145A2"/>
    <w:rsid w:val="51006A4B"/>
    <w:rsid w:val="559A595B"/>
    <w:rsid w:val="59273763"/>
    <w:rsid w:val="59D874FB"/>
    <w:rsid w:val="5A132005"/>
    <w:rsid w:val="5D736EE5"/>
    <w:rsid w:val="5F3302F0"/>
    <w:rsid w:val="5FAA08F9"/>
    <w:rsid w:val="5FC531F7"/>
    <w:rsid w:val="608B5BEB"/>
    <w:rsid w:val="6221580D"/>
    <w:rsid w:val="67894632"/>
    <w:rsid w:val="69D5018F"/>
    <w:rsid w:val="6A232BDA"/>
    <w:rsid w:val="70965E8F"/>
    <w:rsid w:val="740427C6"/>
    <w:rsid w:val="78B212AB"/>
    <w:rsid w:val="7ADD505C"/>
    <w:rsid w:val="7FA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2024-11-29T08:47:00Z</dcterms:created>
  <dc:creator>房何妹</dc:creator>
  <cp:lastModifiedBy>卢泽宇</cp:lastModifiedBy>
  <dcterms:modified xsi:type="dcterms:W3CDTF">2026-01-12T10:50:56Z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76459D32D5C84801BECE3B85FD1A82D1</vt:lpwstr>
  </property>
</Properties>
</file>