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6"/>
          <w:szCs w:val="36"/>
          <w:lang w:val="en-US" w:eastAsia="zh-CN"/>
        </w:rPr>
      </w:pPr>
      <w:bookmarkStart w:id="0" w:name="_Toc13372"/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  <w:lang w:val="en-US" w:eastAsia="zh-CN"/>
        </w:rPr>
        <w:t>广西公司2026年办公场所搬迁服务管理要求</w:t>
      </w:r>
    </w:p>
    <w:p>
      <w:pPr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一、搬运时限要求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公司物品整体搬运工期不超过2天。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二、物品搬运及搬运人员要求</w:t>
      </w:r>
    </w:p>
    <w:p>
      <w:pPr>
        <w:pageBreakBefore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拟投入本项目的搬迁人员需身体健康、无传染性疾病，能承受本次服务的体力劳动量要求。</w:t>
      </w:r>
    </w:p>
    <w:p>
      <w:pPr>
        <w:pageBreakBefore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搬运服务人员个人保险、工资、餐饮等成本由搬运公司负责，由此产生的纠纷由搬运公司全权承担。</w:t>
      </w:r>
    </w:p>
    <w:p>
      <w:pPr>
        <w:pageBreakBefore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搬运时需轻拿轻放，严禁抛货，装载或存放时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按采购方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要求摆放，重不压轻，大不压小，堆放平稳，捆扎牢固。</w:t>
      </w:r>
    </w:p>
    <w:p>
      <w:pPr>
        <w:pageBreakBefore w:val="0"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所有装卸搬运人员上岗前必须经过培训，熟悉装卸工作的管理制度和操作规范，有必须的安全意识和自我保护意识。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二、搬运车辆要求</w:t>
      </w:r>
    </w:p>
    <w:p>
      <w:pPr>
        <w:pageBreakBefore w:val="0"/>
        <w:tabs>
          <w:tab w:val="left" w:pos="420"/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1、车辆司机必须取得正式驾驶员资格证，并年审合格，组织纪律强，驾驶技能过硬，身体健康良好。</w:t>
      </w:r>
    </w:p>
    <w:p>
      <w:pPr>
        <w:pageBreakBefore w:val="0"/>
        <w:tabs>
          <w:tab w:val="left" w:pos="420"/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运输车辆应为中型货车，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车辆体积应不小于以下要求：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厢长3.8-4.3米，宽度1.8-2.4米，高度1.8-2.4米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。</w:t>
      </w:r>
    </w:p>
    <w:p>
      <w:pPr>
        <w:pageBreakBefore w:val="0"/>
        <w:tabs>
          <w:tab w:val="left" w:pos="420"/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车辆符合市内运输相关规定。</w:t>
      </w:r>
    </w:p>
    <w:p>
      <w:pPr>
        <w:pageBreakBefore w:val="0"/>
        <w:tabs>
          <w:tab w:val="left" w:pos="420"/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车辆出发前需做好货品防护，匀速驾驶，非紧急情况切勿急刹车，引起货件倒塌。</w:t>
      </w:r>
    </w:p>
    <w:bookmarkEnd w:id="0"/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bookmarkStart w:id="1" w:name="_Toc14907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其他要求</w:t>
      </w:r>
      <w:bookmarkEnd w:id="1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1、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报价方应按照《安全生产法》的规定，严格执行本项目。服务人员作业前必须全面学习技术要求和安全条款，落实贯彻安全作业的重要性与必要性，切实做到“质量第一、安全第一、服务第一”。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在搬迁期间，报价方做好双方及任何第三方的人身、财产安全防护措施。如发生安全事故，造成任何一方人身伤害或财产损失，报价方应承担一切经济及法律责任。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在搬迁过程中，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安排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主要负责人员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在搬出和搬入地点指挥搬迁人员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根据采购商要求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有序进行物品搬迁，并协助甲方做好搬迁现场管理；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除发生不可抗因素外，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搬运过程中无任何理由停止搬运。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eastAsia="zh-CN"/>
        </w:rPr>
        <w:t>搬运过程中因报价方人员的原因导致物品损坏，乙方应照价赔偿或赔偿同规格、质量的物品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8C5290"/>
    <w:multiLevelType w:val="multilevel"/>
    <w:tmpl w:val="118C5290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7"/>
      <w:suff w:val="nothing"/>
      <w:lvlText w:val="%1.%2.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1.%2.%3."/>
      <w:lvlJc w:val="left"/>
      <w:pPr>
        <w:ind w:left="709" w:hanging="709"/>
      </w:pPr>
      <w:rPr>
        <w:rFonts w:hint="eastAsia"/>
      </w:rPr>
    </w:lvl>
    <w:lvl w:ilvl="3" w:tentative="0">
      <w:start w:val="1"/>
      <w:numFmt w:val="decimal"/>
      <w:suff w:val="nothing"/>
      <w:lvlText w:val="%1.%2.%3.%4."/>
      <w:lvlJc w:val="left"/>
      <w:pPr>
        <w:ind w:left="851" w:hanging="851"/>
      </w:pPr>
      <w:rPr>
        <w:rFonts w:hint="eastAsia"/>
      </w:rPr>
    </w:lvl>
    <w:lvl w:ilvl="4" w:tentative="0">
      <w:start w:val="1"/>
      <w:numFmt w:val="decimal"/>
      <w:suff w:val="nothing"/>
      <w:lvlText w:val="%1.%2.%3.%4.%5.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suff w:val="nothing"/>
      <w:lvlText w:val="%1.%2.%3.%4.%5.%6."/>
      <w:lvlJc w:val="left"/>
      <w:pPr>
        <w:ind w:left="1134" w:hanging="1134"/>
      </w:pPr>
      <w:rPr>
        <w:rFonts w:hint="eastAsia"/>
      </w:rPr>
    </w:lvl>
    <w:lvl w:ilvl="6" w:tentative="0">
      <w:start w:val="1"/>
      <w:numFmt w:val="decimal"/>
      <w:suff w:val="nothing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BFE77B7"/>
    <w:rsid w:val="470D5CA9"/>
    <w:rsid w:val="49A91D58"/>
    <w:rsid w:val="9BFE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iPriority w:val="0"/>
    <w:pPr>
      <w:spacing w:after="120" w:afterLines="0"/>
    </w:pPr>
  </w:style>
  <w:style w:type="paragraph" w:styleId="4">
    <w:name w:val="Title"/>
    <w:basedOn w:val="1"/>
    <w:next w:val="1"/>
    <w:qFormat/>
    <w:uiPriority w:val="0"/>
    <w:pPr>
      <w:widowControl/>
      <w:spacing w:before="240" w:beforeLines="0" w:after="60" w:afterLines="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116"/>
      <w:szCs w:val="32"/>
    </w:rPr>
  </w:style>
  <w:style w:type="paragraph" w:customStyle="1" w:styleId="7">
    <w:name w:val="Q2"/>
    <w:basedOn w:val="1"/>
    <w:qFormat/>
    <w:uiPriority w:val="0"/>
    <w:pPr>
      <w:keepNext/>
      <w:keepLines/>
      <w:numPr>
        <w:ilvl w:val="1"/>
        <w:numId w:val="1"/>
      </w:numPr>
      <w:spacing w:before="50" w:beforeLines="50" w:after="50" w:afterLines="50"/>
      <w:outlineLvl w:val="1"/>
    </w:pPr>
    <w:rPr>
      <w:rFonts w:ascii="宋体" w:hAnsi="宋体"/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761</Words>
  <Characters>788</Characters>
  <Lines>0</Lines>
  <Paragraphs>0</Paragraphs>
  <TotalTime>28</TotalTime>
  <ScaleCrop>false</ScaleCrop>
  <LinksUpToDate>false</LinksUpToDate>
  <CharactersWithSpaces>788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2026-01-15T23:21:00Z</dcterms:created>
  <dc:creator>是阿柳</dc:creator>
  <cp:lastModifiedBy>刘冠兰</cp:lastModifiedBy>
  <dcterms:modified xsi:type="dcterms:W3CDTF">2026-01-16T02:12:09Z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6FD76484188D4D16B3CFFC16593FCE33_13</vt:lpwstr>
  </property>
  <property fmtid="{D5CDD505-2E9C-101B-9397-08002B2CF9AE}" pid="4" name="KSOTemplateDocerSaveRecord">
    <vt:lpwstr>eyJoZGlkIjoiYjQ0YzUxYWM4MjY1MjlhYTI1YTIxOGU0YzUxYTNkY2IiLCJ1c2VySWQiOiIyNDA2NTgzMTcifQ==</vt:lpwstr>
  </property>
</Properties>
</file>