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pacing w:line="360" w:lineRule="auto"/>
        <w:rPr>
          <w:rFonts w:hint="eastAsia" w:ascii="宋体" w:hAnsi="宋体"/>
          <w:b/>
          <w:sz w:val="32"/>
          <w:highlight w:val="yellow"/>
        </w:rPr>
      </w:pPr>
      <w:r>
        <w:rPr>
          <w:rFonts w:hint="eastAsia" w:ascii="宋体" w:hAnsi="宋体"/>
          <w:sz w:val="2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-1033145</wp:posOffset>
            </wp:positionH>
            <wp:positionV relativeFrom="paragraph">
              <wp:posOffset>-805815</wp:posOffset>
            </wp:positionV>
            <wp:extent cx="7772400" cy="2381250"/>
            <wp:effectExtent l="0" t="0" r="0" b="0"/>
            <wp:wrapNone/>
            <wp:docPr id="1026" name="图片 6" descr="模板-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6" descr="模板-3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3812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adjustRightInd w:val="0"/>
        <w:spacing w:line="360" w:lineRule="auto"/>
        <w:rPr>
          <w:rFonts w:hint="eastAsia" w:ascii="宋体" w:hAnsi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/>
          <w:b/>
          <w:sz w:val="32"/>
          <w:highlight w:val="yellow"/>
        </w:rPr>
      </w:pPr>
    </w:p>
    <w:p>
      <w:pPr>
        <w:adjustRightInd w:val="0"/>
        <w:spacing w:line="360" w:lineRule="auto"/>
        <w:rPr>
          <w:rFonts w:hint="eastAsia" w:ascii="宋体" w:hAnsi="宋体"/>
          <w:b/>
          <w:sz w:val="32"/>
          <w:highlight w:val="yellow"/>
        </w:rPr>
      </w:pPr>
      <w:bookmarkStart w:id="0" w:name="_Toc18674"/>
      <w:bookmarkStart w:id="1" w:name="_Toc5741"/>
      <w:bookmarkStart w:id="2" w:name="_Toc470875504"/>
    </w:p>
    <w:p>
      <w:pPr>
        <w:adjustRightInd w:val="0"/>
        <w:spacing w:line="360" w:lineRule="auto"/>
        <w:rPr>
          <w:rFonts w:hint="eastAsia" w:ascii="宋体" w:hAnsi="宋体"/>
          <w:b/>
          <w:sz w:val="32"/>
          <w:highlight w:val="yellow"/>
        </w:rPr>
      </w:pPr>
    </w:p>
    <w:bookmarkEnd w:id="0"/>
    <w:bookmarkEnd w:id="1"/>
    <w:bookmarkEnd w:id="2"/>
    <w:p>
      <w:pPr>
        <w:adjustRightInd w:val="0"/>
        <w:spacing w:line="360" w:lineRule="auto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b/>
          <w:sz w:val="52"/>
          <w:szCs w:val="52"/>
          <w:lang w:eastAsia="zh-CN"/>
        </w:rPr>
        <w:t>安全工器具清洗、干燥柜</w:t>
      </w:r>
      <w:r>
        <w:rPr>
          <w:rFonts w:hint="eastAsia" w:ascii="宋体" w:hAnsi="宋体"/>
          <w:b/>
          <w:sz w:val="52"/>
          <w:szCs w:val="52"/>
        </w:rPr>
        <w:t>，材料加工服务技术规范书</w:t>
      </w:r>
    </w:p>
    <w:p>
      <w:pPr>
        <w:adjustRightInd w:val="0"/>
        <w:spacing w:line="360" w:lineRule="auto"/>
        <w:rPr>
          <w:rFonts w:hint="eastAsia" w:ascii="宋体" w:hAnsi="宋体"/>
          <w:sz w:val="24"/>
        </w:rPr>
      </w:pPr>
    </w:p>
    <w:p>
      <w:pPr>
        <w:pStyle w:val="2"/>
        <w:ind w:left="0" w:leftChars="0"/>
        <w:rPr>
          <w:rFonts w:hint="eastAsia" w:ascii="宋体" w:hAnsi="宋体"/>
          <w:sz w:val="24"/>
        </w:rPr>
      </w:pPr>
    </w:p>
    <w:p>
      <w:pPr>
        <w:rPr>
          <w:rFonts w:hint="eastAsia" w:ascii="宋体" w:hAnsi="宋体"/>
        </w:rPr>
      </w:pPr>
    </w:p>
    <w:p>
      <w:pPr>
        <w:adjustRightInd w:val="0"/>
        <w:spacing w:line="360" w:lineRule="auto"/>
        <w:rPr>
          <w:rFonts w:hint="eastAsia" w:ascii="宋体" w:hAnsi="宋体"/>
          <w:b/>
          <w:sz w:val="36"/>
        </w:rPr>
      </w:pPr>
    </w:p>
    <w:p>
      <w:pPr>
        <w:adjustRightInd w:val="0"/>
        <w:spacing w:line="800" w:lineRule="exact"/>
        <w:jc w:val="left"/>
        <w:rPr>
          <w:rFonts w:hint="eastAsia" w:ascii="宋体" w:hAnsi="宋体"/>
          <w:b/>
          <w:sz w:val="32"/>
          <w:szCs w:val="32"/>
        </w:rPr>
      </w:pPr>
    </w:p>
    <w:p>
      <w:pPr>
        <w:adjustRightInd w:val="0"/>
        <w:spacing w:line="800" w:lineRule="exact"/>
        <w:jc w:val="left"/>
        <w:rPr>
          <w:rFonts w:hint="eastAsia" w:ascii="宋体" w:hAnsi="宋体"/>
          <w:b/>
          <w:sz w:val="32"/>
          <w:szCs w:val="32"/>
        </w:rPr>
      </w:pPr>
    </w:p>
    <w:p>
      <w:pPr>
        <w:widowControl/>
        <w:autoSpaceDE w:val="0"/>
        <w:autoSpaceDN w:val="0"/>
        <w:adjustRightInd w:val="0"/>
        <w:spacing w:line="480" w:lineRule="auto"/>
        <w:ind w:left="798" w:leftChars="380" w:firstLine="1475" w:firstLineChars="459"/>
        <w:textAlignment w:val="baseline"/>
        <w:rPr>
          <w:rFonts w:hint="eastAsia" w:ascii="宋体" w:hAnsi="宋体" w:eastAsia="仿宋_GB2312"/>
          <w:b/>
          <w:bCs/>
          <w:kern w:val="0"/>
          <w:sz w:val="32"/>
          <w:szCs w:val="20"/>
          <w:u w:val="single"/>
        </w:rPr>
      </w:pPr>
      <w:r>
        <w:rPr>
          <w:rFonts w:hint="eastAsia" w:ascii="宋体" w:hAnsi="宋体" w:eastAsia="仿宋_GB2312"/>
          <w:b/>
          <w:bCs/>
          <w:kern w:val="0"/>
          <w:sz w:val="32"/>
          <w:szCs w:val="20"/>
          <w:u w:color="000000"/>
        </w:rPr>
        <w:t>广西电网有限责任公司河池供电局</w:t>
      </w:r>
    </w:p>
    <w:p>
      <w:pPr>
        <w:adjustRightInd w:val="0"/>
        <w:spacing w:line="800" w:lineRule="exact"/>
        <w:jc w:val="center"/>
        <w:rPr>
          <w:rFonts w:hint="eastAsia" w:ascii="宋体" w:hAnsi="宋体"/>
          <w:b/>
          <w:sz w:val="36"/>
          <w:szCs w:val="36"/>
        </w:rPr>
      </w:pPr>
    </w:p>
    <w:p>
      <w:pPr>
        <w:spacing w:line="360" w:lineRule="auto"/>
        <w:jc w:val="center"/>
        <w:rPr>
          <w:rFonts w:hint="eastAsia" w:ascii="宋体" w:hAnsi="宋体"/>
          <w:b/>
          <w:sz w:val="36"/>
          <w:szCs w:val="36"/>
        </w:rPr>
      </w:pPr>
      <w:r>
        <w:rPr>
          <w:rFonts w:hint="eastAsia" w:ascii="宋体" w:hAnsi="宋体"/>
          <w:b/>
          <w:sz w:val="36"/>
          <w:szCs w:val="36"/>
        </w:rPr>
        <w:t>202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6</w:t>
      </w:r>
      <w:r>
        <w:rPr>
          <w:rFonts w:hint="eastAsia" w:ascii="宋体" w:hAnsi="宋体"/>
          <w:b/>
          <w:sz w:val="36"/>
          <w:szCs w:val="36"/>
        </w:rPr>
        <w:t>年</w:t>
      </w:r>
      <w:r>
        <w:rPr>
          <w:rFonts w:hint="eastAsia" w:ascii="宋体" w:hAnsi="宋体"/>
          <w:b/>
          <w:sz w:val="36"/>
          <w:szCs w:val="36"/>
          <w:lang w:val="en-US" w:eastAsia="zh-CN"/>
        </w:rPr>
        <w:t>1</w:t>
      </w:r>
      <w:r>
        <w:rPr>
          <w:rFonts w:hint="eastAsia" w:ascii="宋体" w:hAnsi="宋体"/>
          <w:b/>
          <w:sz w:val="36"/>
          <w:szCs w:val="36"/>
        </w:rPr>
        <w:t>月</w:t>
      </w:r>
    </w:p>
    <w:p>
      <w:pPr>
        <w:pageBreakBefore/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1、总则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1.1 本设备技术规范书提出的是最低限度的技术要求，并未对一切技术细节作出规定，也未充分引述有关标准和规范的条文，卖方应提供符合本规范书的优质产品。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1.2 如果卖方没有以书面形式对本规范书的条文提出异议，则意味着卖方提供的设备完全符合本规范的要求。如有异议，不管是多么细微，都应在报价书中以“与规范书的差异”为标题的专门章节加以详细描述。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1.3本设备技术规范经买、卖双方确认后作为订货合同的技术附件，与合同正文具有同等法律效力。</w:t>
      </w:r>
    </w:p>
    <w:p>
      <w:pPr>
        <w:spacing w:line="360" w:lineRule="auto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1.4本设备技术规范未尽事宜，由买卖双方协商确定。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2．技术要求</w:t>
      </w:r>
    </w:p>
    <w:p>
      <w:pPr>
        <w:spacing w:line="360" w:lineRule="auto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2.1项目概况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项目拟研发一体化安全工器具清洗、干燥及检测柜，面向电力、工业企业一线作业中常用的绝缘杆、绝缘手套、脚扣等安全工器具，实现“放入即处理、处理即可用”的自动化保养模式。通过设定合理的清洗流程和干燥曲线，设备能够在有效去除污垢、油渍和腐蚀物的同时，将工器具干燥至合适湿度，避免过度烘烤对橡胶及绝缘材料造成老化，延长其使用寿命，减少更换频次，降低运维成本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在此基础上，柜体集成完整性检测模块，可在清洗、干燥过程中同步对工器具进行外观及结构状态检测，及时发现破损、裂纹、磨损和局部缺陷，提前识别不合格工器具，防止其再次流入现场使用，从源头提升安全生产水平。清洗及检测功能可以与智能管理系统相结合，可实现工器具使用档案管理、检测记录追溯和状态预警，提升精细化管理能力。项目的实施将有助于规范安全工器具日常维护流程，兼顾安全性、经济性与环保性，具有良好的推广应用前景。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2.2范围和内容：</w:t>
      </w:r>
    </w:p>
    <w:tbl>
      <w:tblPr>
        <w:tblStyle w:val="41"/>
        <w:tblW w:w="94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1305"/>
        <w:gridCol w:w="5794"/>
        <w:gridCol w:w="13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序号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名称</w:t>
            </w:r>
          </w:p>
        </w:tc>
        <w:tc>
          <w:tcPr>
            <w:tcW w:w="5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内容</w:t>
            </w: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数量/份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eastAsia="zh-CN"/>
              </w:rPr>
              <w:t>安全工器具清洗、干燥柜</w:t>
            </w:r>
            <w:r>
              <w:rPr>
                <w:rFonts w:hint="eastAsia" w:ascii="宋体" w:hAnsi="宋体"/>
                <w:sz w:val="24"/>
              </w:rPr>
              <w:t>，材料加工服务</w:t>
            </w:r>
          </w:p>
        </w:tc>
        <w:tc>
          <w:tcPr>
            <w:tcW w:w="5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1、</w:t>
            </w:r>
            <w:r>
              <w:rPr>
                <w:rFonts w:hint="eastAsia" w:ascii="宋体" w:hAnsi="宋体"/>
                <w:sz w:val="24"/>
              </w:rPr>
              <w:t>自动清洗与适度干燥功能</w:t>
            </w:r>
            <w:r>
              <w:rPr>
                <w:rFonts w:hint="eastAsia" w:ascii="宋体" w:hAnsi="宋体"/>
                <w:sz w:val="24"/>
                <w:lang w:eastAsia="zh-CN"/>
              </w:rPr>
              <w:t>：</w:t>
            </w:r>
            <w:r>
              <w:rPr>
                <w:rFonts w:hint="eastAsia" w:ascii="宋体" w:hAnsi="宋体"/>
                <w:sz w:val="24"/>
              </w:rPr>
              <w:t>可对使用后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的</w:t>
            </w:r>
            <w:r>
              <w:rPr>
                <w:rFonts w:hint="eastAsia" w:ascii="宋体" w:hAnsi="宋体"/>
                <w:sz w:val="24"/>
              </w:rPr>
              <w:t>安全工器具进行全自动清洗，有效去除油污、灰尘和腐蚀性附着物；同时通过控制温度、时间和风量，将工器具干燥至合适湿度</w:t>
            </w:r>
            <w:r>
              <w:rPr>
                <w:rFonts w:hint="eastAsia" w:ascii="宋体" w:hAnsi="宋体"/>
                <w:sz w:val="24"/>
                <w:lang w:eastAsia="zh-CN"/>
              </w:rPr>
              <w:t>（详见主要技术指标）</w:t>
            </w:r>
            <w:r>
              <w:rPr>
                <w:rFonts w:hint="eastAsia" w:ascii="宋体" w:hAnsi="宋体"/>
                <w:sz w:val="24"/>
              </w:rPr>
              <w:t>，避免过度烘干导致橡胶、绝缘材料老化，从而延长工器具使用寿命。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2、</w:t>
            </w:r>
            <w:r>
              <w:rPr>
                <w:rFonts w:hint="eastAsia" w:ascii="宋体" w:hAnsi="宋体"/>
                <w:sz w:val="24"/>
              </w:rPr>
              <w:t>完整性与缺陷检测功能</w:t>
            </w:r>
            <w:r>
              <w:rPr>
                <w:rFonts w:hint="eastAsia" w:ascii="宋体" w:hAnsi="宋体"/>
                <w:sz w:val="24"/>
                <w:lang w:eastAsia="zh-CN"/>
              </w:rPr>
              <w:t>：</w:t>
            </w:r>
            <w:r>
              <w:rPr>
                <w:rFonts w:hint="eastAsia" w:ascii="宋体" w:hAnsi="宋体"/>
                <w:sz w:val="24"/>
              </w:rPr>
              <w:t>在清洗、干燥过程中，装置集成的检测模块可对工器具表面和关键部位进行状态检测，识别破损、裂纹、磨损、针孔等缺陷，自动标记疑似不合格工器具，为后续复核和报废决策提供依据，防止带病工器具再次投入使用，提升作业安全系数。</w:t>
            </w:r>
          </w:p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3、智能</w:t>
            </w:r>
            <w:r>
              <w:rPr>
                <w:rFonts w:hint="eastAsia" w:ascii="宋体" w:hAnsi="宋体"/>
                <w:sz w:val="24"/>
              </w:rPr>
              <w:t>管理与安全预警功能</w:t>
            </w:r>
            <w:r>
              <w:rPr>
                <w:rFonts w:hint="eastAsia" w:ascii="宋体" w:hAnsi="宋体"/>
                <w:sz w:val="24"/>
                <w:lang w:eastAsia="zh-CN"/>
              </w:rPr>
              <w:t>：</w:t>
            </w:r>
            <w:r>
              <w:rPr>
                <w:rFonts w:hint="eastAsia" w:ascii="宋体" w:hAnsi="宋体"/>
                <w:sz w:val="24"/>
              </w:rPr>
              <w:t>装置可与安全工器具智能管理系统进行数据互联，对每件工器具的清洗记录、检测结果和使用次数进行自动登记与追溯</w:t>
            </w:r>
            <w:r>
              <w:rPr>
                <w:rFonts w:hint="eastAsia" w:ascii="宋体" w:hAnsi="宋体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sz w:val="24"/>
              </w:rPr>
              <w:t>周期检测提醒和异常预警，帮助管理人员及时掌握工器具健康状况，规范日常维护管理流程，提高整体安全管理水平。</w:t>
            </w:r>
          </w:p>
        </w:tc>
        <w:tc>
          <w:tcPr>
            <w:tcW w:w="13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</w:t>
            </w:r>
          </w:p>
        </w:tc>
      </w:tr>
    </w:tbl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2.3、服务内容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2.3.1项目目标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项目旨在研制一体化安全工器具清洗、干燥及检测装置，适用于安全工器具的标准化自动清洗与适度干燥工艺，实现“放入即清洗、干燥即可用”的便捷维护模式；通过集成完整性在线检测功能，在清洗、干燥过程中同步识别破损、裂纹、磨损等缺陷，提前发现不合格工器具，降低现场作业安全风险；同时通过规范、定期的清洗和合理干燥延缓工器具老化，延长使用寿命，减少更换频率，降低运维成本，并预留与智能管理系统对接接口，为构建可追溯、可推广的安全工器具精细化管理方案提供技术支撑。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★2.3.2加工内容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val="en-US" w:eastAsia="zh-CN"/>
        </w:rPr>
        <w:t>（1）柜</w:t>
      </w:r>
      <w:r>
        <w:rPr>
          <w:rFonts w:hint="eastAsia" w:ascii="宋体" w:hAnsi="宋体"/>
          <w:sz w:val="24"/>
        </w:rPr>
        <w:t>体与结构加工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按照安全工器具的尺寸范围和存放方式，对清洗、干燥柜整体结构进行设计与加工，包括外壳钣金件、内胆支架、工器具挂架/托盘等部件的下料、折弯、焊接和表面防腐处理。内部结构需合理分区，既要满足工器具在清洗、干燥时的稳定支撑，又要保证喷淋水流、热风流场的均匀分布，避免局部死角。同时，在柜门、密封条、观察窗等部位进行精细加工与装配，确保良好密封性能和使用安全性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</w:rPr>
        <w:t>清洗系统加工与集成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根据工器具表面污垢特性，完成清洗系统的加工，包括高压喷淋管路、喷嘴组件、循环水箱、过滤单元</w:t>
      </w:r>
      <w:r>
        <w:rPr>
          <w:rFonts w:hint="eastAsia" w:ascii="宋体" w:hAnsi="宋体"/>
          <w:sz w:val="24"/>
          <w:lang w:val="en-US" w:eastAsia="zh-CN"/>
        </w:rPr>
        <w:t>等</w:t>
      </w:r>
      <w:r>
        <w:rPr>
          <w:rFonts w:hint="eastAsia" w:ascii="宋体" w:hAnsi="宋体"/>
          <w:sz w:val="24"/>
        </w:rPr>
        <w:t>装置的制造和安装。对喷嘴孔径、角度和布置位置进行加工和调试，使其在不同高度、不同方向形成均匀覆盖的清洗水幕，实现对工器具的全方位冲洗。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</w:rPr>
        <w:t>干燥与控湿系统加工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按设计要求加工热风循环干燥模块，包括加热单元、风机、风道及导流板等部件，确保加工后的风道截面平滑、过渡圆滑，减少风阻和噪声。通过对加热器功率、风机风量及出风口位置的精细加工与布置，实现对工器具的快速、均匀干燥，并结合湿度传感器安装位置的加工优化，实现对柜内湿度的实时监测与反馈控制，保证工器具干燥至合适湿度，避免过度烘干导致橡胶和绝缘材料老化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4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</w:rPr>
        <w:t>检测与传感模块加工装配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根据完整性检测的功能要求，对压力或形变传感器支架等部件进行精密加工和安装。通过加工专用夹持座、调整支架和定位机构，使检测装置在柜内具有稳定、可重复的安装位置，确保检测结果的准确可靠。针对裂纹、磨损、破损等缺陷特征，对照明光源安装孔位、线缆走线槽等进行合理加工，为后续算法识别和数据采集提供良好硬件基础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（5）智能管理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开发智能管理模块，使清洗及检测功能可以与智能管理系统相结合，将清洗记录、检测结果、工器具状态信息上传并集中管理，从而显著提高管理效率和信息化水平。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★2.3.3主要技术指标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1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</w:rPr>
        <w:t>清洗性能指标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清洗方式：高压喷淋+循环过滤清洗。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单次清洗周期：可调，约 1</w:t>
      </w:r>
      <w:r>
        <w:rPr>
          <w:rFonts w:hint="eastAsia" w:ascii="宋体" w:hAnsi="宋体"/>
          <w:sz w:val="24"/>
          <w:lang w:val="en-US" w:eastAsia="zh-CN"/>
        </w:rPr>
        <w:t>0</w:t>
      </w:r>
      <w:r>
        <w:rPr>
          <w:rFonts w:hint="eastAsia" w:ascii="宋体" w:hAnsi="宋体"/>
          <w:sz w:val="24"/>
        </w:rPr>
        <w:t>～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5 min。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表面污垢去除率：对一般油污、泥沙、粉尘类污垢，清洁合格率 ≥95%。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清洗液循环利用率：≥80%，并具备过滤功能，减少用水量。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</w:rPr>
        <w:t>干燥与控湿指标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干燥方式：热风循环干燥+控温控湿。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干燥时间：在额定装载量条件下，将工器具表面水分干燥至可安全使用状态所需时间 ≤</w:t>
      </w:r>
      <w:r>
        <w:rPr>
          <w:rFonts w:hint="eastAsia" w:ascii="宋体" w:hAnsi="宋体"/>
          <w:sz w:val="24"/>
          <w:lang w:val="en-US" w:eastAsia="zh-CN"/>
        </w:rPr>
        <w:t>50</w:t>
      </w:r>
      <w:r>
        <w:rPr>
          <w:rFonts w:hint="eastAsia" w:ascii="宋体" w:hAnsi="宋体"/>
          <w:sz w:val="24"/>
        </w:rPr>
        <w:t xml:space="preserve"> min（可调）。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柜内温度控制范围：30～70 ℃，温度控制精度 ±2 ℃。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柜内相对湿度控制：干燥结束时相对湿度 ≤40%，避免残留水分；对橡胶类工器具设置防过度干燥保护逻辑。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</w:rPr>
        <w:t>完整性与缺陷检测指标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可检测项目：表面破损、裂纹、磨损、针孔、局部变形等外观类缺陷。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检测准确率：对典型缺陷的识别准确率 ≥95%。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误报率：≤5%。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检测结果可自动分类标识为“合格/疑似不合格/不合格”，并支持人工复核。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4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</w:rPr>
        <w:t>安全防护与可靠性指标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设备防护等级：整机防护等级不低于 IP54。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具备漏电保护、过载保护、超温保护、缺水保护、门禁联锁等安全功能。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设计连续工作时间：≥</w:t>
      </w: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</w:rPr>
        <w:t xml:space="preserve"> h/天 连续运行，平均无故障时间 ≥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</w:rPr>
        <w:t>000 h。</w:t>
      </w:r>
    </w:p>
    <w:p>
      <w:pPr>
        <w:spacing w:line="360" w:lineRule="auto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2.3.4</w:t>
      </w:r>
      <w:r>
        <w:rPr>
          <w:rFonts w:hint="eastAsia" w:ascii="宋体" w:hAnsi="宋体"/>
          <w:b/>
          <w:sz w:val="24"/>
          <w:lang w:eastAsia="zh-CN"/>
        </w:rPr>
        <w:t>服务</w:t>
      </w:r>
      <w:r>
        <w:rPr>
          <w:rFonts w:hint="eastAsia" w:ascii="宋体" w:hAnsi="宋体"/>
          <w:b/>
          <w:sz w:val="24"/>
        </w:rPr>
        <w:t>成果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（1）安全工器具清洗、干燥柜1套；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2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  <w:lang w:val="en-US" w:eastAsia="zh-CN"/>
        </w:rPr>
        <w:t>配合撰写发明专利交底书1份；</w:t>
      </w:r>
    </w:p>
    <w:p>
      <w:pPr>
        <w:spacing w:line="360" w:lineRule="auto"/>
        <w:ind w:firstLine="480" w:firstLineChars="200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3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/>
          <w:sz w:val="24"/>
          <w:lang w:val="en-US" w:eastAsia="zh-CN"/>
        </w:rPr>
        <w:t>性能测试报告一份；</w:t>
      </w:r>
    </w:p>
    <w:p>
      <w:pPr>
        <w:spacing w:line="360" w:lineRule="auto"/>
        <w:ind w:firstLine="480" w:firstLineChars="200"/>
        <w:rPr>
          <w:rFonts w:hint="eastAsia"/>
          <w:lang w:val="en-US" w:eastAsia="zh-CN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4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装置三维模型、详细结构图、装配图等技术图纸（电子版+纸质版）</w:t>
      </w:r>
      <w:r>
        <w:rPr>
          <w:rFonts w:hint="eastAsia" w:ascii="宋体" w:hAnsi="宋体"/>
          <w:sz w:val="24"/>
          <w:lang w:val="en-US" w:eastAsia="zh-CN"/>
        </w:rPr>
        <w:t>；</w:t>
      </w:r>
    </w:p>
    <w:p>
      <w:pPr>
        <w:spacing w:line="360" w:lineRule="auto"/>
        <w:ind w:firstLine="480" w:firstLineChars="200"/>
        <w:rPr>
          <w:rFonts w:hint="eastAsia"/>
        </w:rPr>
      </w:pPr>
      <w:r>
        <w:rPr>
          <w:rFonts w:hint="eastAsia" w:ascii="宋体" w:hAnsi="宋体"/>
          <w:sz w:val="24"/>
          <w:lang w:eastAsia="zh-CN"/>
        </w:rPr>
        <w:t>（</w:t>
      </w:r>
      <w:r>
        <w:rPr>
          <w:rFonts w:hint="eastAsia" w:ascii="宋体" w:hAnsi="宋体"/>
          <w:sz w:val="24"/>
          <w:lang w:val="en-US" w:eastAsia="zh-CN"/>
        </w:rPr>
        <w:t>5</w:t>
      </w:r>
      <w:r>
        <w:rPr>
          <w:rFonts w:hint="eastAsia" w:ascii="宋体" w:hAnsi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shd w:val="clear" w:color="auto" w:fill="FFFFFF"/>
          <w:lang w:val="en-US" w:eastAsia="zh-CN" w:bidi="ar-SA"/>
        </w:rPr>
        <w:t>服务地点：广西河池。</w:t>
      </w:r>
    </w:p>
    <w:p>
      <w:pPr>
        <w:spacing w:line="360" w:lineRule="auto"/>
        <w:rPr>
          <w:rFonts w:hint="eastAsia"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24"/>
          <w:szCs w:val="24"/>
        </w:rPr>
        <w:t>2.4设计、制造、安装、验收标准和方法</w:t>
      </w:r>
    </w:p>
    <w:p>
      <w:pPr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安全工器具清洗、干燥柜</w:t>
      </w:r>
      <w:r>
        <w:rPr>
          <w:rFonts w:hint="eastAsia" w:ascii="宋体" w:hAnsi="宋体"/>
          <w:sz w:val="24"/>
          <w:szCs w:val="24"/>
        </w:rPr>
        <w:t>项目及配套装备在设计、制造、安装和验收过程中必须严格执行国家有关法规、规范、标准（应为现行有效标准）的要求。投标人合同签订后必须提交下列文件，包括但不限于：</w:t>
      </w:r>
    </w:p>
    <w:p>
      <w:pPr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（1）</w:t>
      </w:r>
      <w:r>
        <w:rPr>
          <w:rFonts w:hint="eastAsia" w:ascii="宋体" w:hAnsi="宋体"/>
          <w:sz w:val="24"/>
          <w:szCs w:val="24"/>
          <w:lang w:eastAsia="zh-CN"/>
        </w:rPr>
        <w:t>安全工器具清洗、干燥柜</w:t>
      </w:r>
      <w:r>
        <w:rPr>
          <w:rFonts w:hint="eastAsia" w:ascii="宋体" w:hAnsi="宋体"/>
          <w:sz w:val="24"/>
          <w:szCs w:val="24"/>
        </w:rPr>
        <w:t>项目及配套装备的安装使用及注意事项，随最终成品一起提交。</w:t>
      </w:r>
    </w:p>
    <w:p>
      <w:pPr>
        <w:ind w:firstLine="480" w:firstLineChars="200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（2）</w:t>
      </w:r>
      <w:r>
        <w:rPr>
          <w:rFonts w:hint="eastAsia" w:ascii="宋体" w:hAnsi="宋体"/>
          <w:sz w:val="24"/>
          <w:szCs w:val="24"/>
          <w:lang w:eastAsia="zh-CN"/>
        </w:rPr>
        <w:t>安全工器具清洗、干燥柜</w:t>
      </w:r>
      <w:r>
        <w:rPr>
          <w:rFonts w:hint="eastAsia" w:ascii="宋体" w:hAnsi="宋体"/>
          <w:sz w:val="24"/>
          <w:szCs w:val="24"/>
        </w:rPr>
        <w:t>项目及配套装备维护文件。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yellow"/>
        </w:rPr>
      </w:pPr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eastAsia="宋体"/>
          <w:color w:val="auto"/>
          <w:sz w:val="32"/>
          <w:szCs w:val="32"/>
          <w:highlight w:val="none"/>
        </w:rPr>
        <w:t xml:space="preserve">、项目进度 </w:t>
      </w:r>
    </w:p>
    <w:tbl>
      <w:tblPr>
        <w:tblStyle w:val="41"/>
        <w:tblW w:w="94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7"/>
        <w:gridCol w:w="5266"/>
        <w:gridCol w:w="23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  <w:tblHeader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时间安排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主要工作内容</w:t>
            </w:r>
          </w:p>
        </w:tc>
        <w:tc>
          <w:tcPr>
            <w:tcW w:w="23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</w:pPr>
            <w:r>
              <w:rPr>
                <w:rFonts w:hint="eastAsia" w:ascii="Times New Roman" w:hAnsi="Times New Roman" w:cs="宋体"/>
                <w:b/>
                <w:bCs/>
                <w:color w:val="auto"/>
                <w:szCs w:val="24"/>
                <w:highlight w:val="none"/>
              </w:rPr>
              <w:t>成果交付物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自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合同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约定之日起30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天之内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实施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安全工器具清洗、干燥柜项目的建模与分析</w:t>
            </w:r>
          </w:p>
        </w:tc>
        <w:tc>
          <w:tcPr>
            <w:tcW w:w="2366" w:type="dxa"/>
            <w:vMerge w:val="restart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eastAsia="宋体" w:cs="宋体"/>
                <w:color w:val="auto"/>
                <w:szCs w:val="24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宋体"/>
                <w:color w:val="auto"/>
                <w:szCs w:val="24"/>
                <w:highlight w:val="none"/>
                <w:lang w:eastAsia="zh-CN"/>
              </w:rPr>
              <w:t>安全工器具清洗、干燥柜项目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4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安全工器具清洗、干燥柜项目方法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eastAsia="zh-CN"/>
              </w:rPr>
              <w:t>加工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安全工器具清洗、干燥柜项目研制及工程应用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827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26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年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highlight w:val="none"/>
              </w:rPr>
              <w:t>月</w:t>
            </w:r>
          </w:p>
        </w:tc>
        <w:tc>
          <w:tcPr>
            <w:tcW w:w="526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ind w:left="0" w:lef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highlight w:val="none"/>
              </w:rPr>
            </w:pP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完成本</w:t>
            </w:r>
            <w:r>
              <w:rPr>
                <w:rFonts w:hint="eastAsia" w:ascii="宋体" w:hAnsi="宋体" w:eastAsia="宋体" w:cs="宋体"/>
                <w:color w:val="auto"/>
                <w:highlight w:val="none"/>
                <w:lang w:val="en-US" w:eastAsia="zh-CN"/>
              </w:rPr>
              <w:t>项目</w:t>
            </w:r>
            <w:r>
              <w:rPr>
                <w:rFonts w:hint="default" w:ascii="宋体" w:hAnsi="宋体" w:eastAsia="宋体" w:cs="宋体"/>
                <w:color w:val="auto"/>
                <w:highlight w:val="none"/>
              </w:rPr>
              <w:t>验收</w:t>
            </w:r>
          </w:p>
        </w:tc>
        <w:tc>
          <w:tcPr>
            <w:tcW w:w="2366" w:type="dxa"/>
            <w:vMerge w:val="continue"/>
            <w:tcBorders>
              <w:tl2br w:val="nil"/>
              <w:tr2bl w:val="nil"/>
            </w:tcBorders>
            <w:noWrap w:val="0"/>
            <w:vAlign w:val="center"/>
          </w:tcPr>
          <w:p>
            <w:pPr>
              <w:snapToGrid w:val="0"/>
              <w:spacing w:line="240" w:lineRule="auto"/>
              <w:ind w:firstLine="0" w:firstLineChars="0"/>
              <w:jc w:val="center"/>
              <w:rPr>
                <w:rFonts w:hint="eastAsia" w:ascii="Times New Roman" w:hAnsi="Times New Roman" w:cs="宋体"/>
                <w:color w:val="auto"/>
                <w:szCs w:val="24"/>
                <w:highlight w:val="none"/>
              </w:rPr>
            </w:pPr>
          </w:p>
        </w:tc>
      </w:tr>
    </w:tbl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none"/>
        </w:rPr>
      </w:pPr>
      <w:bookmarkStart w:id="3" w:name="_Toc9677"/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eastAsia="宋体"/>
          <w:color w:val="auto"/>
          <w:sz w:val="32"/>
          <w:szCs w:val="32"/>
          <w:highlight w:val="none"/>
        </w:rPr>
        <w:t>、技术资料和文件</w:t>
      </w:r>
      <w:bookmarkEnd w:id="3"/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p>
      <w:pPr>
        <w:pStyle w:val="68"/>
        <w:ind w:firstLineChars="0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5.1</w:t>
      </w:r>
      <w:r>
        <w:rPr>
          <w:rFonts w:hint="eastAsia" w:ascii="宋体" w:hAnsi="宋体" w:eastAsia="宋体" w:cs="宋体"/>
          <w:kern w:val="2"/>
          <w:sz w:val="24"/>
          <w:szCs w:val="24"/>
          <w:lang w:val="zh-CN" w:eastAsia="zh-CN" w:bidi="ar-SA"/>
        </w:rPr>
        <w:t>在合同签字后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  </w:t>
      </w:r>
      <w:r>
        <w:rPr>
          <w:rFonts w:hint="eastAsia" w:ascii="宋体" w:hAnsi="宋体" w:cs="宋体"/>
          <w:kern w:val="2"/>
          <w:sz w:val="24"/>
          <w:szCs w:val="24"/>
          <w:lang w:val="en-US" w:eastAsia="zh-CN" w:bidi="ar-SA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 xml:space="preserve">0日  </w:t>
      </w:r>
      <w:r>
        <w:rPr>
          <w:rFonts w:hint="eastAsia" w:ascii="宋体" w:hAnsi="宋体" w:eastAsia="宋体" w:cs="宋体"/>
          <w:kern w:val="2"/>
          <w:sz w:val="24"/>
          <w:szCs w:val="24"/>
          <w:lang w:val="zh-CN" w:eastAsia="zh-CN" w:bidi="ar-SA"/>
        </w:rPr>
        <w:t>内，中标方提供技术加工方案和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成果交付物。</w:t>
      </w:r>
    </w:p>
    <w:p>
      <w:pPr>
        <w:pStyle w:val="68"/>
        <w:ind w:firstLineChars="0"/>
        <w:rPr>
          <w:rFonts w:hint="eastAsia" w:ascii="宋体" w:hAnsi="宋体" w:eastAsia="宋体" w:cs="宋体"/>
          <w:kern w:val="2"/>
          <w:sz w:val="24"/>
          <w:szCs w:val="24"/>
          <w:lang w:val="zh-CN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5.2项目验收、</w:t>
      </w:r>
      <w:r>
        <w:rPr>
          <w:rFonts w:hint="eastAsia" w:ascii="宋体" w:hAnsi="宋体" w:eastAsia="宋体" w:cs="宋体"/>
          <w:kern w:val="2"/>
          <w:sz w:val="24"/>
          <w:szCs w:val="24"/>
          <w:lang w:val="zh-CN" w:eastAsia="zh-CN" w:bidi="ar-SA"/>
        </w:rPr>
        <w:t>交货时应提供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使用说明书、出厂检验报告、检测报告、产品合格证、装箱清单</w:t>
      </w:r>
      <w:r>
        <w:rPr>
          <w:rFonts w:hint="eastAsia" w:ascii="宋体" w:hAnsi="宋体" w:eastAsia="宋体" w:cs="宋体"/>
          <w:kern w:val="2"/>
          <w:sz w:val="24"/>
          <w:szCs w:val="24"/>
          <w:lang w:val="zh-CN" w:eastAsia="zh-CN" w:bidi="ar-SA"/>
        </w:rPr>
        <w:t>等。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eastAsia="宋体"/>
          <w:color w:val="auto"/>
          <w:sz w:val="32"/>
          <w:szCs w:val="32"/>
          <w:highlight w:val="none"/>
        </w:rPr>
      </w:pPr>
      <w:bookmarkStart w:id="4" w:name="_Toc13445"/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eastAsia="宋体"/>
          <w:color w:val="auto"/>
          <w:sz w:val="32"/>
          <w:szCs w:val="32"/>
          <w:highlight w:val="none"/>
        </w:rPr>
        <w:t>、售后服务</w:t>
      </w:r>
      <w:bookmarkEnd w:id="4"/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6.</w:t>
      </w:r>
      <w:r>
        <w:rPr>
          <w:rFonts w:hint="eastAsia" w:ascii="宋体" w:hAnsi="宋体" w:eastAsia="宋体" w:cs="宋体"/>
          <w:color w:val="auto"/>
          <w:highlight w:val="none"/>
        </w:rPr>
        <w:t>1 产品须由投标方提供壹年以上的免费维护、保修服务，自项目验收签字之日起计算。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highlight w:val="none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</w:rPr>
        <w:t xml:space="preserve"> 服务响应时间：</w:t>
      </w:r>
      <w:r>
        <w:rPr>
          <w:rFonts w:hint="eastAsia" w:ascii="宋体" w:hAnsi="宋体" w:eastAsia="宋体" w:cs="宋体"/>
          <w:color w:val="auto"/>
          <w:sz w:val="24"/>
          <w:szCs w:val="21"/>
          <w:highlight w:val="none"/>
          <w:lang w:val="zh-CN"/>
        </w:rPr>
        <w:t>中标方对售后服务的需求必须在</w:t>
      </w:r>
      <w:r>
        <w:rPr>
          <w:rFonts w:hint="eastAsia" w:ascii="宋体" w:hAnsi="宋体" w:eastAsia="宋体" w:cs="宋体"/>
          <w:color w:val="auto"/>
          <w:sz w:val="24"/>
          <w:szCs w:val="21"/>
          <w:highlight w:val="none"/>
          <w:u w:val="single"/>
          <w:lang w:val="zh-CN"/>
        </w:rPr>
        <w:t>24</w:t>
      </w:r>
      <w:r>
        <w:rPr>
          <w:rFonts w:hint="eastAsia" w:ascii="宋体" w:hAnsi="宋体" w:eastAsia="宋体" w:cs="宋体"/>
          <w:color w:val="auto"/>
          <w:sz w:val="24"/>
          <w:szCs w:val="21"/>
          <w:highlight w:val="none"/>
          <w:lang w:val="zh-CN"/>
        </w:rPr>
        <w:t>小时答复，在</w:t>
      </w:r>
      <w:r>
        <w:rPr>
          <w:rFonts w:hint="eastAsia" w:ascii="宋体" w:hAnsi="宋体" w:eastAsia="宋体" w:cs="宋体"/>
          <w:color w:val="auto"/>
          <w:sz w:val="24"/>
          <w:szCs w:val="21"/>
          <w:highlight w:val="none"/>
          <w:u w:val="single"/>
          <w:lang w:val="zh-CN"/>
        </w:rPr>
        <w:t>48</w:t>
      </w:r>
      <w:r>
        <w:rPr>
          <w:rFonts w:hint="eastAsia" w:ascii="宋体" w:hAnsi="宋体" w:eastAsia="宋体" w:cs="宋体"/>
          <w:color w:val="auto"/>
          <w:sz w:val="24"/>
          <w:szCs w:val="21"/>
          <w:highlight w:val="none"/>
          <w:lang w:val="zh-CN"/>
        </w:rPr>
        <w:t>小时内提供技术服务</w:t>
      </w:r>
      <w:r>
        <w:rPr>
          <w:rFonts w:hint="eastAsia" w:ascii="宋体" w:hAnsi="宋体" w:eastAsia="宋体" w:cs="宋体"/>
          <w:color w:val="auto"/>
          <w:highlight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highlight w:val="none"/>
        </w:rPr>
        <w:t>.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highlight w:val="none"/>
        </w:rPr>
        <w:t>如果故障在检修</w:t>
      </w:r>
      <w:r>
        <w:rPr>
          <w:rFonts w:hint="eastAsia" w:ascii="宋体" w:hAnsi="宋体" w:eastAsia="宋体" w:cs="宋体"/>
          <w:color w:val="auto"/>
          <w:highlight w:val="none"/>
          <w:u w:val="single"/>
        </w:rPr>
        <w:t>8</w:t>
      </w:r>
      <w:r>
        <w:rPr>
          <w:rFonts w:hint="eastAsia" w:ascii="宋体" w:hAnsi="宋体" w:eastAsia="宋体" w:cs="宋体"/>
          <w:color w:val="auto"/>
          <w:highlight w:val="none"/>
        </w:rPr>
        <w:t>小时后仍无法排除，投标方应在</w:t>
      </w:r>
      <w:r>
        <w:rPr>
          <w:rFonts w:hint="eastAsia" w:ascii="宋体" w:hAnsi="宋体" w:eastAsia="宋体" w:cs="宋体"/>
          <w:color w:val="auto"/>
          <w:highlight w:val="none"/>
          <w:u w:val="singl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highlight w:val="none"/>
          <w:u w:val="single"/>
          <w:lang w:eastAsia="zh-CN"/>
        </w:rPr>
        <w:t>天</w:t>
      </w:r>
      <w:r>
        <w:rPr>
          <w:rFonts w:hint="eastAsia" w:ascii="宋体" w:hAnsi="宋体" w:eastAsia="宋体" w:cs="宋体"/>
          <w:color w:val="auto"/>
          <w:highlight w:val="none"/>
        </w:rPr>
        <w:t>内提供解决方案，经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项目管理单位</w:t>
      </w:r>
      <w:r>
        <w:rPr>
          <w:rFonts w:hint="eastAsia" w:ascii="宋体" w:hAnsi="宋体" w:eastAsia="宋体" w:cs="宋体"/>
          <w:color w:val="auto"/>
          <w:highlight w:val="none"/>
        </w:rPr>
        <w:t>批准后负责实施，直至故障修复。</w:t>
      </w:r>
    </w:p>
    <w:p>
      <w:pPr>
        <w:pStyle w:val="3"/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0" w:line="360" w:lineRule="auto"/>
        <w:textAlignment w:val="auto"/>
        <w:rPr>
          <w:rFonts w:hint="eastAsia" w:ascii="Times New Roman" w:hAnsi="Times New Roman" w:cs="Times New Roman"/>
          <w:b/>
          <w:bCs/>
          <w:smallCaps/>
          <w:color w:val="auto"/>
          <w:kern w:val="2"/>
          <w:sz w:val="24"/>
          <w:szCs w:val="22"/>
          <w:highlight w:val="none"/>
          <w:u w:val="single"/>
          <w:lang w:val="en-US" w:eastAsia="zh-CN" w:bidi="ar-SA"/>
        </w:rPr>
      </w:pPr>
      <w:bookmarkStart w:id="5" w:name="_Toc20227"/>
      <w:r>
        <w:rPr>
          <w:rFonts w:hint="eastAsia"/>
          <w:color w:val="auto"/>
          <w:sz w:val="32"/>
          <w:szCs w:val="32"/>
          <w:highlight w:val="none"/>
          <w:lang w:val="en-US" w:eastAsia="zh-CN"/>
        </w:rPr>
        <w:t>6</w:t>
      </w:r>
      <w:bookmarkStart w:id="6" w:name="_GoBack"/>
      <w:bookmarkEnd w:id="6"/>
      <w:r>
        <w:rPr>
          <w:rFonts w:eastAsia="宋体"/>
          <w:color w:val="auto"/>
          <w:sz w:val="32"/>
          <w:szCs w:val="32"/>
          <w:highlight w:val="none"/>
        </w:rPr>
        <w:t>、其他相关要求</w:t>
      </w:r>
      <w:bookmarkEnd w:id="5"/>
      <w:r>
        <w:rPr>
          <w:rFonts w:eastAsia="宋体"/>
          <w:color w:val="auto"/>
          <w:sz w:val="32"/>
          <w:szCs w:val="32"/>
          <w:highlight w:val="none"/>
        </w:rPr>
        <w:t xml:space="preserve"> </w:t>
      </w:r>
    </w:p>
    <w:p>
      <w:pPr>
        <w:ind w:firstLine="480"/>
        <w:rPr>
          <w:rFonts w:hint="eastAsia" w:ascii="宋体" w:hAnsi="宋体" w:eastAsia="宋体" w:cs="宋体"/>
          <w:b/>
          <w:bCs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highlight w:val="none"/>
        </w:rPr>
        <w:t>培训</w:t>
      </w:r>
      <w:r>
        <w:rPr>
          <w:rFonts w:hint="eastAsia" w:ascii="宋体" w:hAnsi="宋体" w:eastAsia="宋体" w:cs="宋体"/>
          <w:b/>
          <w:bCs/>
          <w:color w:val="auto"/>
          <w:highlight w:val="none"/>
          <w:lang w:eastAsia="zh-CN"/>
        </w:rPr>
        <w:t>：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（1）中标方应负责对招标方技术人员进行</w:t>
      </w:r>
      <w:r>
        <w:rPr>
          <w:rFonts w:hint="eastAsia" w:ascii="Times New Roman" w:hAnsi="Times New Roman" w:cs="Times New Roman"/>
          <w:b w:val="0"/>
          <w:bCs w:val="0"/>
          <w:smallCaps/>
          <w:color w:val="auto"/>
          <w:kern w:val="2"/>
          <w:sz w:val="24"/>
          <w:szCs w:val="22"/>
          <w:highlight w:val="none"/>
          <w:u w:val="single"/>
          <w:lang w:val="en-US" w:eastAsia="zh-CN" w:bidi="ar-SA"/>
        </w:rPr>
        <w:t>安全工器具清洗、干燥柜项目等各方面</w:t>
      </w:r>
      <w:r>
        <w:rPr>
          <w:rFonts w:hint="eastAsia" w:ascii="宋体" w:hAnsi="宋体" w:eastAsia="宋体" w:cs="宋体"/>
          <w:color w:val="auto"/>
          <w:highlight w:val="none"/>
        </w:rPr>
        <w:t>的技术培训，使他们掌握或熟悉原理、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安装方式</w:t>
      </w:r>
      <w:r>
        <w:rPr>
          <w:rFonts w:hint="eastAsia" w:ascii="宋体" w:hAnsi="宋体" w:eastAsia="宋体" w:cs="宋体"/>
          <w:color w:val="auto"/>
          <w:highlight w:val="none"/>
        </w:rPr>
        <w:t>等。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（2）培训内容包括中标方提供的</w:t>
      </w:r>
      <w:r>
        <w:rPr>
          <w:rFonts w:hint="eastAsia" w:ascii="Times New Roman" w:hAnsi="Times New Roman" w:cs="Times New Roman"/>
          <w:b w:val="0"/>
          <w:bCs w:val="0"/>
          <w:smallCaps/>
          <w:color w:val="auto"/>
          <w:kern w:val="2"/>
          <w:sz w:val="24"/>
          <w:szCs w:val="22"/>
          <w:highlight w:val="none"/>
          <w:u w:val="single"/>
          <w:lang w:val="en-US" w:eastAsia="zh-CN" w:bidi="ar-SA"/>
        </w:rPr>
        <w:t>安全工器具清洗、干燥柜项目的功能特点以及设备维护</w:t>
      </w:r>
      <w:r>
        <w:rPr>
          <w:rFonts w:hint="eastAsia" w:ascii="宋体" w:hAnsi="宋体" w:eastAsia="宋体" w:cs="宋体"/>
          <w:color w:val="auto"/>
          <w:highlight w:val="none"/>
        </w:rPr>
        <w:t>等。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（3）中标方应提出培训的建议日期、地点、培训时间表和课程表，经招标方同意后，开展培训工作。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（4）培训时间和参加人数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培训对象：招标方指定人员；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培训方式：授课培训、现场培训；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培训地点：招标方所在地；</w:t>
      </w:r>
    </w:p>
    <w:p>
      <w:pPr>
        <w:ind w:firstLine="480"/>
        <w:rPr>
          <w:rFonts w:hint="eastAsia" w:ascii="宋体" w:hAnsi="宋体" w:eastAsia="宋体" w:cs="宋体"/>
          <w:color w:val="auto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培训时间：培训时间根据招标方的时间而定；</w:t>
      </w:r>
    </w:p>
    <w:p>
      <w:pPr>
        <w:ind w:firstLine="480"/>
        <w:rPr>
          <w:rFonts w:ascii="Times New Roman" w:hAnsi="Times New Roman" w:cs="Times New Roman"/>
          <w:color w:val="auto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highlight w:val="none"/>
        </w:rPr>
        <w:t>培训时长：</w:t>
      </w:r>
      <w:r>
        <w:rPr>
          <w:rFonts w:hint="eastAsia" w:ascii="宋体" w:hAnsi="宋体" w:eastAsia="宋体" w:cs="宋体"/>
          <w:color w:val="auto"/>
          <w:highlight w:val="none"/>
          <w:u w:val="single"/>
        </w:rPr>
        <w:t>对招标方的技术人员开展不少于</w:t>
      </w:r>
      <w:r>
        <w:rPr>
          <w:rFonts w:hint="eastAsia" w:ascii="宋体" w:hAnsi="宋体" w:eastAsia="宋体" w:cs="宋体"/>
          <w:b w:val="0"/>
          <w:bCs w:val="0"/>
          <w:smallCaps/>
          <w:color w:val="auto"/>
          <w:kern w:val="2"/>
          <w:sz w:val="24"/>
          <w:szCs w:val="22"/>
          <w:highlight w:val="none"/>
          <w:u w:val="single"/>
          <w:lang w:val="en-US" w:eastAsia="zh-CN" w:bidi="ar-SA"/>
        </w:rPr>
        <w:t>1次</w:t>
      </w:r>
      <w:r>
        <w:rPr>
          <w:rFonts w:hint="eastAsia" w:ascii="宋体" w:hAnsi="宋体" w:eastAsia="宋体" w:cs="宋体"/>
          <w:color w:val="auto"/>
          <w:highlight w:val="none"/>
          <w:u w:val="single"/>
        </w:rPr>
        <w:t>的使用及维护理论等技术培训，每次培训对象不少于</w:t>
      </w:r>
      <w:r>
        <w:rPr>
          <w:rFonts w:hint="eastAsia" w:ascii="宋体" w:hAnsi="宋体" w:eastAsia="宋体" w:cs="宋体"/>
          <w:b w:val="0"/>
          <w:bCs w:val="0"/>
          <w:smallCaps/>
          <w:color w:val="auto"/>
          <w:kern w:val="2"/>
          <w:sz w:val="24"/>
          <w:szCs w:val="22"/>
          <w:highlight w:val="none"/>
          <w:u w:val="single"/>
          <w:lang w:val="en-US" w:eastAsia="zh-CN" w:bidi="ar-SA"/>
        </w:rPr>
        <w:t>5人</w:t>
      </w:r>
      <w:r>
        <w:rPr>
          <w:rFonts w:hint="eastAsia" w:ascii="宋体" w:hAnsi="宋体" w:eastAsia="宋体" w:cs="宋体"/>
          <w:color w:val="auto"/>
          <w:highlight w:val="none"/>
          <w:u w:val="single"/>
        </w:rPr>
        <w:t>，每次时间不少于</w:t>
      </w:r>
      <w:r>
        <w:rPr>
          <w:rFonts w:hint="eastAsia" w:ascii="宋体" w:hAnsi="宋体" w:eastAsia="宋体" w:cs="宋体"/>
          <w:b w:val="0"/>
          <w:bCs w:val="0"/>
          <w:smallCaps/>
          <w:color w:val="auto"/>
          <w:kern w:val="2"/>
          <w:sz w:val="24"/>
          <w:szCs w:val="22"/>
          <w:highlight w:val="none"/>
          <w:u w:val="single"/>
          <w:lang w:val="en-US" w:eastAsia="zh-CN" w:bidi="ar-SA"/>
        </w:rPr>
        <w:t>0.5</w:t>
      </w:r>
      <w:r>
        <w:rPr>
          <w:rFonts w:hint="eastAsia" w:ascii="宋体" w:hAnsi="宋体" w:eastAsia="宋体" w:cs="宋体"/>
          <w:color w:val="auto"/>
          <w:highlight w:val="none"/>
          <w:u w:val="single"/>
        </w:rPr>
        <w:t>天；并提供相应的培训资料。实操授课以招标方实际需求而定。</w:t>
      </w:r>
    </w:p>
    <w:p>
      <w:pPr>
        <w:pStyle w:val="2"/>
        <w:rPr>
          <w:rFonts w:hint="eastAsia"/>
        </w:rPr>
      </w:pPr>
    </w:p>
    <w:sectPr>
      <w:footerReference r:id="rId5" w:type="default"/>
      <w:pgSz w:w="11906" w:h="16838"/>
      <w:pgMar w:top="1134" w:right="1304" w:bottom="1247" w:left="1304" w:header="680" w:footer="680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Plotter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254000"/>
              <wp:effectExtent l="0" t="0" r="0" b="0"/>
              <wp:wrapNone/>
              <wp:docPr id="2" name="40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20" cy="254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4099" o:spid="_x0000_s1026" o:spt="202" type="#_x0000_t202" style="position:absolute;left:0pt;margin-top:0pt;height:20pt;width:4.6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hideSpellingErrors/>
  <w:documentProtection w:enforcement="0"/>
  <w:defaultTabStop w:val="5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g5MGI1ODcwMGJhYjBkZmI4ZGI2MzAxZTU2MDM2NWMifQ=="/>
  </w:docVars>
  <w:rsids>
    <w:rsidRoot w:val="00FA4EDE"/>
    <w:rsid w:val="000820EE"/>
    <w:rsid w:val="00097AE4"/>
    <w:rsid w:val="000D6186"/>
    <w:rsid w:val="000E5A53"/>
    <w:rsid w:val="0010703C"/>
    <w:rsid w:val="00116838"/>
    <w:rsid w:val="00135BBF"/>
    <w:rsid w:val="001809B1"/>
    <w:rsid w:val="001A3AF1"/>
    <w:rsid w:val="00242A5A"/>
    <w:rsid w:val="00265817"/>
    <w:rsid w:val="00281CFB"/>
    <w:rsid w:val="002B6803"/>
    <w:rsid w:val="002E557F"/>
    <w:rsid w:val="002F5A96"/>
    <w:rsid w:val="00302B8D"/>
    <w:rsid w:val="0031316A"/>
    <w:rsid w:val="00327BF9"/>
    <w:rsid w:val="00356E9F"/>
    <w:rsid w:val="00373DF0"/>
    <w:rsid w:val="003A6966"/>
    <w:rsid w:val="003B68C7"/>
    <w:rsid w:val="0042198D"/>
    <w:rsid w:val="004C7F36"/>
    <w:rsid w:val="004D402E"/>
    <w:rsid w:val="005551DA"/>
    <w:rsid w:val="005741A7"/>
    <w:rsid w:val="00686B56"/>
    <w:rsid w:val="006962D0"/>
    <w:rsid w:val="006B0815"/>
    <w:rsid w:val="0071605E"/>
    <w:rsid w:val="00724C2C"/>
    <w:rsid w:val="00732AB8"/>
    <w:rsid w:val="00743603"/>
    <w:rsid w:val="00817D6A"/>
    <w:rsid w:val="00845088"/>
    <w:rsid w:val="008518DE"/>
    <w:rsid w:val="00875F7C"/>
    <w:rsid w:val="00895F87"/>
    <w:rsid w:val="008A5A92"/>
    <w:rsid w:val="008C62C4"/>
    <w:rsid w:val="008E0882"/>
    <w:rsid w:val="008F004D"/>
    <w:rsid w:val="00992272"/>
    <w:rsid w:val="00A47B89"/>
    <w:rsid w:val="00A55BD4"/>
    <w:rsid w:val="00A64C72"/>
    <w:rsid w:val="00AE523E"/>
    <w:rsid w:val="00AE6443"/>
    <w:rsid w:val="00AF63A9"/>
    <w:rsid w:val="00B61437"/>
    <w:rsid w:val="00BB694D"/>
    <w:rsid w:val="00C27764"/>
    <w:rsid w:val="00C774C4"/>
    <w:rsid w:val="00CB38A0"/>
    <w:rsid w:val="00CF1F8B"/>
    <w:rsid w:val="00D776B8"/>
    <w:rsid w:val="00D81EB8"/>
    <w:rsid w:val="00D9386D"/>
    <w:rsid w:val="00DB573F"/>
    <w:rsid w:val="00EF2626"/>
    <w:rsid w:val="00F1325B"/>
    <w:rsid w:val="00F776B4"/>
    <w:rsid w:val="00FA4EDE"/>
    <w:rsid w:val="02115DAC"/>
    <w:rsid w:val="028E2B1A"/>
    <w:rsid w:val="031A13DB"/>
    <w:rsid w:val="03A24976"/>
    <w:rsid w:val="04381D61"/>
    <w:rsid w:val="076E6040"/>
    <w:rsid w:val="0A935C3D"/>
    <w:rsid w:val="0C183166"/>
    <w:rsid w:val="0E7C3B29"/>
    <w:rsid w:val="0E81636D"/>
    <w:rsid w:val="10DD1163"/>
    <w:rsid w:val="11767B71"/>
    <w:rsid w:val="12CD73E7"/>
    <w:rsid w:val="1856529B"/>
    <w:rsid w:val="19FF03BE"/>
    <w:rsid w:val="1C546989"/>
    <w:rsid w:val="1F63408D"/>
    <w:rsid w:val="205E77A8"/>
    <w:rsid w:val="26D27269"/>
    <w:rsid w:val="28DC50E4"/>
    <w:rsid w:val="2B8325F0"/>
    <w:rsid w:val="2D74241F"/>
    <w:rsid w:val="2DC72229"/>
    <w:rsid w:val="2F196353"/>
    <w:rsid w:val="33C55CA7"/>
    <w:rsid w:val="36BB69D9"/>
    <w:rsid w:val="39C82DD9"/>
    <w:rsid w:val="3A8E4235"/>
    <w:rsid w:val="3A9E53BA"/>
    <w:rsid w:val="3BA537F0"/>
    <w:rsid w:val="3CFA15DA"/>
    <w:rsid w:val="42707BEA"/>
    <w:rsid w:val="42E40CAE"/>
    <w:rsid w:val="475F25AC"/>
    <w:rsid w:val="4E477A7D"/>
    <w:rsid w:val="50356A97"/>
    <w:rsid w:val="51BE09FA"/>
    <w:rsid w:val="52105559"/>
    <w:rsid w:val="53955FC6"/>
    <w:rsid w:val="544F1074"/>
    <w:rsid w:val="54933587"/>
    <w:rsid w:val="54D76F24"/>
    <w:rsid w:val="57211A1A"/>
    <w:rsid w:val="59504C04"/>
    <w:rsid w:val="5C766197"/>
    <w:rsid w:val="5CEC0331"/>
    <w:rsid w:val="5CF61C23"/>
    <w:rsid w:val="5D4F1898"/>
    <w:rsid w:val="5EAB72ED"/>
    <w:rsid w:val="5FD653F2"/>
    <w:rsid w:val="5FF056B4"/>
    <w:rsid w:val="63FDFC7C"/>
    <w:rsid w:val="65542E42"/>
    <w:rsid w:val="678F1DB2"/>
    <w:rsid w:val="682676EC"/>
    <w:rsid w:val="697D3521"/>
    <w:rsid w:val="6BE646BD"/>
    <w:rsid w:val="6C026743"/>
    <w:rsid w:val="6C79636A"/>
    <w:rsid w:val="6E8A28E9"/>
    <w:rsid w:val="6F1E1DDE"/>
    <w:rsid w:val="70CE3EA6"/>
    <w:rsid w:val="731821F0"/>
    <w:rsid w:val="737F385F"/>
    <w:rsid w:val="75E9210C"/>
    <w:rsid w:val="768D30F9"/>
    <w:rsid w:val="775222DD"/>
    <w:rsid w:val="7AEC680F"/>
    <w:rsid w:val="7C005136"/>
    <w:rsid w:val="7C420B68"/>
    <w:rsid w:val="7C5202C9"/>
    <w:rsid w:val="7DD93F05"/>
    <w:rsid w:val="7E8804D8"/>
    <w:rsid w:val="FBEF4FA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spacing w:line="400" w:lineRule="exact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51"/>
    <w:qFormat/>
    <w:uiPriority w:val="1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cs="Times New Roman"/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52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69" w:right="-120"/>
      <w:jc w:val="center"/>
      <w:textAlignment w:val="baseline"/>
      <w:outlineLvl w:val="1"/>
    </w:pPr>
    <w:rPr>
      <w:rFonts w:ascii="宋体" w:hAnsi="Times New Roman" w:cs="Times New Roman"/>
      <w:b/>
      <w:kern w:val="0"/>
      <w:szCs w:val="20"/>
    </w:rPr>
  </w:style>
  <w:style w:type="paragraph" w:styleId="6">
    <w:name w:val="heading 3"/>
    <w:basedOn w:val="1"/>
    <w:next w:val="5"/>
    <w:link w:val="53"/>
    <w:qFormat/>
    <w:uiPriority w:val="0"/>
    <w:pPr>
      <w:keepNext/>
      <w:keepLines/>
      <w:spacing w:before="120" w:after="120" w:line="600" w:lineRule="exact"/>
      <w:outlineLvl w:val="2"/>
    </w:pPr>
    <w:rPr>
      <w:rFonts w:ascii="Times New Roman" w:hAnsi="Times New Roman" w:cs="Times New Roman"/>
      <w:b/>
      <w:sz w:val="28"/>
      <w:szCs w:val="20"/>
    </w:rPr>
  </w:style>
  <w:style w:type="paragraph" w:styleId="7">
    <w:name w:val="heading 4"/>
    <w:basedOn w:val="1"/>
    <w:next w:val="5"/>
    <w:link w:val="54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65"/>
      <w:jc w:val="center"/>
      <w:textAlignment w:val="baseline"/>
      <w:outlineLvl w:val="3"/>
    </w:pPr>
    <w:rPr>
      <w:rFonts w:ascii="宋体" w:hAnsi="Times New Roman" w:cs="Times New Roman"/>
      <w:b/>
      <w:kern w:val="0"/>
      <w:szCs w:val="20"/>
    </w:rPr>
  </w:style>
  <w:style w:type="paragraph" w:styleId="8">
    <w:name w:val="heading 5"/>
    <w:basedOn w:val="1"/>
    <w:next w:val="5"/>
    <w:link w:val="55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37"/>
      <w:jc w:val="center"/>
      <w:textAlignment w:val="baseline"/>
      <w:outlineLvl w:val="4"/>
    </w:pPr>
    <w:rPr>
      <w:rFonts w:ascii="宋体" w:hAnsi="Times New Roman" w:cs="Times New Roman"/>
      <w:b/>
      <w:kern w:val="0"/>
      <w:szCs w:val="20"/>
    </w:rPr>
  </w:style>
  <w:style w:type="paragraph" w:styleId="9">
    <w:name w:val="heading 6"/>
    <w:basedOn w:val="1"/>
    <w:next w:val="5"/>
    <w:link w:val="56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109"/>
      <w:jc w:val="center"/>
      <w:textAlignment w:val="baseline"/>
      <w:outlineLvl w:val="5"/>
    </w:pPr>
    <w:rPr>
      <w:rFonts w:ascii="宋体" w:hAnsi="Times New Roman" w:cs="Times New Roman"/>
      <w:b/>
      <w:kern w:val="0"/>
      <w:szCs w:val="20"/>
    </w:rPr>
  </w:style>
  <w:style w:type="paragraph" w:styleId="10">
    <w:name w:val="heading 7"/>
    <w:basedOn w:val="1"/>
    <w:next w:val="5"/>
    <w:link w:val="57"/>
    <w:qFormat/>
    <w:uiPriority w:val="0"/>
    <w:pPr>
      <w:keepNext/>
      <w:widowControl/>
      <w:overflowPunct w:val="0"/>
      <w:autoSpaceDE w:val="0"/>
      <w:autoSpaceDN w:val="0"/>
      <w:adjustRightInd w:val="0"/>
      <w:spacing w:line="500" w:lineRule="exact"/>
      <w:ind w:left="-108" w:right="-82"/>
      <w:jc w:val="center"/>
      <w:textAlignment w:val="baseline"/>
      <w:outlineLvl w:val="6"/>
    </w:pPr>
    <w:rPr>
      <w:rFonts w:ascii="宋体" w:hAnsi="Times New Roman" w:cs="Times New Roman"/>
      <w:b/>
      <w:kern w:val="0"/>
      <w:szCs w:val="20"/>
    </w:rPr>
  </w:style>
  <w:style w:type="paragraph" w:styleId="11">
    <w:name w:val="heading 8"/>
    <w:basedOn w:val="1"/>
    <w:next w:val="1"/>
    <w:link w:val="58"/>
    <w:qFormat/>
    <w:uiPriority w:val="0"/>
    <w:pPr>
      <w:keepNext/>
      <w:keepLines/>
      <w:spacing w:before="240" w:after="64" w:line="320" w:lineRule="auto"/>
      <w:outlineLvl w:val="7"/>
    </w:pPr>
    <w:rPr>
      <w:rFonts w:ascii="Cambria" w:hAnsi="Cambria"/>
      <w:sz w:val="24"/>
      <w:szCs w:val="24"/>
    </w:rPr>
  </w:style>
  <w:style w:type="paragraph" w:styleId="12">
    <w:name w:val="heading 9"/>
    <w:basedOn w:val="1"/>
    <w:next w:val="1"/>
    <w:link w:val="59"/>
    <w:qFormat/>
    <w:uiPriority w:val="0"/>
    <w:pPr>
      <w:keepNext/>
      <w:keepLines/>
      <w:topLinePunct/>
      <w:spacing w:before="240" w:after="64" w:line="319" w:lineRule="auto"/>
      <w:outlineLvl w:val="8"/>
    </w:pPr>
    <w:rPr>
      <w:rFonts w:ascii="Arial" w:hAnsi="Arial" w:eastAsia="黑体" w:cs="Times New Roman"/>
      <w:kern w:val="24"/>
      <w:szCs w:val="21"/>
    </w:rPr>
  </w:style>
  <w:style w:type="character" w:default="1" w:styleId="43">
    <w:name w:val="Default Paragraph Font"/>
    <w:unhideWhenUsed/>
    <w:qFormat/>
    <w:uiPriority w:val="1"/>
  </w:style>
  <w:style w:type="table" w:default="1" w:styleId="4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Autospacing="1" w:afterAutospacing="1"/>
      <w:ind w:left="420" w:leftChars="200"/>
    </w:pPr>
  </w:style>
  <w:style w:type="paragraph" w:styleId="5">
    <w:name w:val="Normal Indent"/>
    <w:basedOn w:val="1"/>
    <w:qFormat/>
    <w:uiPriority w:val="0"/>
    <w:pPr>
      <w:ind w:firstLine="420" w:firstLineChars="200"/>
    </w:pPr>
  </w:style>
  <w:style w:type="paragraph" w:styleId="13">
    <w:name w:val="toc 7"/>
    <w:basedOn w:val="1"/>
    <w:next w:val="1"/>
    <w:qFormat/>
    <w:uiPriority w:val="0"/>
    <w:pPr>
      <w:spacing w:line="360" w:lineRule="auto"/>
      <w:ind w:left="2520" w:leftChars="1200"/>
    </w:pPr>
    <w:rPr>
      <w:rFonts w:cs="Times New Roman"/>
    </w:rPr>
  </w:style>
  <w:style w:type="paragraph" w:styleId="14">
    <w:name w:val="caption"/>
    <w:basedOn w:val="1"/>
    <w:next w:val="1"/>
    <w:qFormat/>
    <w:uiPriority w:val="0"/>
    <w:pPr>
      <w:spacing w:before="152" w:after="160" w:line="360" w:lineRule="auto"/>
    </w:pPr>
    <w:rPr>
      <w:rFonts w:ascii="Arial" w:hAnsi="Arial" w:eastAsia="黑体" w:cs="Times New Roman"/>
      <w:sz w:val="20"/>
      <w:szCs w:val="20"/>
    </w:rPr>
  </w:style>
  <w:style w:type="paragraph" w:styleId="15">
    <w:name w:val="Document Map"/>
    <w:basedOn w:val="1"/>
    <w:link w:val="149"/>
    <w:qFormat/>
    <w:uiPriority w:val="0"/>
    <w:pPr>
      <w:shd w:val="clear" w:color="auto" w:fill="000080"/>
      <w:spacing w:line="360" w:lineRule="auto"/>
    </w:pPr>
    <w:rPr>
      <w:rFonts w:ascii="Times New Roman" w:hAnsi="Times New Roman" w:cs="Times New Roman"/>
      <w:szCs w:val="24"/>
    </w:rPr>
  </w:style>
  <w:style w:type="paragraph" w:styleId="16">
    <w:name w:val="annotation text"/>
    <w:basedOn w:val="1"/>
    <w:link w:val="145"/>
    <w:qFormat/>
    <w:uiPriority w:val="0"/>
    <w:pPr>
      <w:spacing w:line="360" w:lineRule="auto"/>
      <w:jc w:val="left"/>
    </w:pPr>
    <w:rPr>
      <w:rFonts w:ascii="Times New Roman" w:hAnsi="Times New Roman" w:cs="Times New Roman"/>
      <w:szCs w:val="24"/>
    </w:rPr>
  </w:style>
  <w:style w:type="paragraph" w:styleId="17">
    <w:name w:val="Body Text 3"/>
    <w:basedOn w:val="1"/>
    <w:link w:val="121"/>
    <w:qFormat/>
    <w:uiPriority w:val="0"/>
    <w:pPr>
      <w:spacing w:after="120" w:line="360" w:lineRule="auto"/>
    </w:pPr>
    <w:rPr>
      <w:rFonts w:ascii="Times New Roman" w:hAnsi="Times New Roman" w:cs="Times New Roman"/>
      <w:sz w:val="16"/>
      <w:szCs w:val="16"/>
    </w:rPr>
  </w:style>
  <w:style w:type="paragraph" w:styleId="18">
    <w:name w:val="Body Text"/>
    <w:basedOn w:val="19"/>
    <w:next w:val="19"/>
    <w:link w:val="116"/>
    <w:qFormat/>
    <w:uiPriority w:val="1"/>
    <w:pPr>
      <w:spacing w:after="120" w:line="360" w:lineRule="auto"/>
    </w:pPr>
    <w:rPr>
      <w:rFonts w:ascii="Times New Roman" w:hAnsi="Times New Roman" w:cs="Times New Roman"/>
      <w:szCs w:val="24"/>
    </w:rPr>
  </w:style>
  <w:style w:type="paragraph" w:styleId="19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20">
    <w:name w:val="Body Text Indent"/>
    <w:basedOn w:val="1"/>
    <w:link w:val="65"/>
    <w:qFormat/>
    <w:uiPriority w:val="0"/>
    <w:pPr>
      <w:autoSpaceDE w:val="0"/>
      <w:autoSpaceDN w:val="0"/>
      <w:adjustRightInd w:val="0"/>
      <w:spacing w:before="120" w:line="360" w:lineRule="auto"/>
      <w:ind w:firstLine="454"/>
      <w:textAlignment w:val="baseline"/>
    </w:pPr>
    <w:rPr>
      <w:rFonts w:ascii="Times New Roman" w:hAnsi="Times New Roman" w:cs="Times New Roman"/>
      <w:kern w:val="0"/>
      <w:sz w:val="24"/>
      <w:szCs w:val="20"/>
    </w:rPr>
  </w:style>
  <w:style w:type="paragraph" w:styleId="21">
    <w:name w:val="List 2"/>
    <w:basedOn w:val="1"/>
    <w:qFormat/>
    <w:uiPriority w:val="0"/>
    <w:pPr>
      <w:spacing w:afterLines="50" w:line="360" w:lineRule="auto"/>
    </w:pPr>
    <w:rPr>
      <w:rFonts w:ascii="Times New Roman" w:hAnsi="Times New Roman" w:cs="Times New Roman"/>
      <w:sz w:val="28"/>
      <w:szCs w:val="20"/>
    </w:rPr>
  </w:style>
  <w:style w:type="paragraph" w:styleId="22">
    <w:name w:val="toc 5"/>
    <w:basedOn w:val="1"/>
    <w:next w:val="1"/>
    <w:qFormat/>
    <w:uiPriority w:val="0"/>
    <w:pPr>
      <w:spacing w:line="360" w:lineRule="auto"/>
      <w:ind w:left="1680" w:leftChars="800"/>
    </w:pPr>
    <w:rPr>
      <w:rFonts w:cs="Times New Roman"/>
    </w:rPr>
  </w:style>
  <w:style w:type="paragraph" w:styleId="23">
    <w:name w:val="toc 3"/>
    <w:basedOn w:val="1"/>
    <w:next w:val="1"/>
    <w:qFormat/>
    <w:uiPriority w:val="0"/>
    <w:pPr>
      <w:spacing w:line="360" w:lineRule="auto"/>
      <w:ind w:left="420"/>
      <w:jc w:val="left"/>
    </w:pPr>
    <w:rPr>
      <w:rFonts w:ascii="Times New Roman" w:hAnsi="Times New Roman" w:cs="Times New Roman"/>
      <w:i/>
      <w:iCs/>
      <w:sz w:val="20"/>
      <w:szCs w:val="20"/>
    </w:rPr>
  </w:style>
  <w:style w:type="paragraph" w:styleId="24">
    <w:name w:val="Plain Text"/>
    <w:basedOn w:val="1"/>
    <w:link w:val="62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cs="Courier New"/>
      <w:kern w:val="0"/>
      <w:szCs w:val="21"/>
    </w:rPr>
  </w:style>
  <w:style w:type="paragraph" w:styleId="25">
    <w:name w:val="toc 8"/>
    <w:basedOn w:val="1"/>
    <w:next w:val="1"/>
    <w:qFormat/>
    <w:uiPriority w:val="0"/>
    <w:pPr>
      <w:spacing w:line="360" w:lineRule="auto"/>
      <w:ind w:left="2940" w:leftChars="1400"/>
    </w:pPr>
    <w:rPr>
      <w:rFonts w:cs="Times New Roman"/>
    </w:rPr>
  </w:style>
  <w:style w:type="paragraph" w:styleId="26">
    <w:name w:val="Date"/>
    <w:basedOn w:val="1"/>
    <w:next w:val="1"/>
    <w:link w:val="75"/>
    <w:qFormat/>
    <w:uiPriority w:val="0"/>
    <w:pPr>
      <w:spacing w:line="360" w:lineRule="auto"/>
      <w:ind w:left="100" w:leftChars="2500"/>
    </w:pPr>
    <w:rPr>
      <w:rFonts w:ascii="Times New Roman" w:hAnsi="Times New Roman" w:cs="Times New Roman"/>
      <w:b/>
      <w:sz w:val="24"/>
      <w:szCs w:val="20"/>
    </w:rPr>
  </w:style>
  <w:style w:type="paragraph" w:styleId="27">
    <w:name w:val="Body Text Indent 2"/>
    <w:basedOn w:val="1"/>
    <w:link w:val="76"/>
    <w:qFormat/>
    <w:uiPriority w:val="0"/>
    <w:pPr>
      <w:autoSpaceDE w:val="0"/>
      <w:autoSpaceDN w:val="0"/>
      <w:adjustRightInd w:val="0"/>
      <w:spacing w:line="360" w:lineRule="auto"/>
      <w:ind w:firstLine="480" w:firstLineChars="200"/>
    </w:pPr>
    <w:rPr>
      <w:rFonts w:ascii="宋体" w:hAnsi="Times New Roman" w:cs="Times New Roman"/>
      <w:color w:val="000000"/>
      <w:sz w:val="24"/>
      <w:szCs w:val="24"/>
    </w:rPr>
  </w:style>
  <w:style w:type="paragraph" w:styleId="28">
    <w:name w:val="Balloon Text"/>
    <w:basedOn w:val="1"/>
    <w:link w:val="64"/>
    <w:qFormat/>
    <w:uiPriority w:val="0"/>
    <w:rPr>
      <w:sz w:val="18"/>
      <w:szCs w:val="18"/>
    </w:rPr>
  </w:style>
  <w:style w:type="paragraph" w:styleId="29">
    <w:name w:val="footer"/>
    <w:basedOn w:val="1"/>
    <w:link w:val="6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0">
    <w:name w:val="header"/>
    <w:basedOn w:val="1"/>
    <w:link w:val="6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1">
    <w:name w:val="toc 1"/>
    <w:basedOn w:val="1"/>
    <w:next w:val="1"/>
    <w:qFormat/>
    <w:uiPriority w:val="0"/>
    <w:pPr>
      <w:widowControl/>
      <w:tabs>
        <w:tab w:val="right" w:leader="dot" w:pos="9240"/>
        <w:tab w:val="right" w:leader="dot" w:pos="9890"/>
      </w:tabs>
      <w:spacing w:line="480" w:lineRule="auto"/>
      <w:jc w:val="center"/>
    </w:pPr>
    <w:rPr>
      <w:rFonts w:ascii="宋体" w:hAnsi="黑体" w:cs="Times New Roman"/>
      <w:b/>
      <w:kern w:val="0"/>
      <w:szCs w:val="21"/>
    </w:rPr>
  </w:style>
  <w:style w:type="paragraph" w:styleId="32">
    <w:name w:val="toc 4"/>
    <w:basedOn w:val="1"/>
    <w:next w:val="1"/>
    <w:qFormat/>
    <w:uiPriority w:val="0"/>
    <w:pPr>
      <w:spacing w:line="360" w:lineRule="auto"/>
      <w:ind w:left="1260" w:leftChars="600"/>
    </w:pPr>
    <w:rPr>
      <w:rFonts w:cs="Times New Roman"/>
    </w:rPr>
  </w:style>
  <w:style w:type="paragraph" w:styleId="33">
    <w:name w:val="footnote text"/>
    <w:basedOn w:val="1"/>
    <w:link w:val="122"/>
    <w:qFormat/>
    <w:uiPriority w:val="0"/>
    <w:pPr>
      <w:snapToGrid w:val="0"/>
      <w:spacing w:line="360" w:lineRule="auto"/>
      <w:jc w:val="left"/>
    </w:pPr>
    <w:rPr>
      <w:rFonts w:ascii="Times New Roman" w:hAnsi="Times New Roman" w:cs="Times New Roman"/>
      <w:sz w:val="18"/>
      <w:szCs w:val="18"/>
    </w:rPr>
  </w:style>
  <w:style w:type="paragraph" w:styleId="34">
    <w:name w:val="toc 6"/>
    <w:basedOn w:val="1"/>
    <w:next w:val="1"/>
    <w:qFormat/>
    <w:uiPriority w:val="0"/>
    <w:pPr>
      <w:spacing w:line="360" w:lineRule="auto"/>
      <w:ind w:left="2100" w:leftChars="1000"/>
    </w:pPr>
    <w:rPr>
      <w:rFonts w:cs="Times New Roman"/>
    </w:rPr>
  </w:style>
  <w:style w:type="paragraph" w:styleId="35">
    <w:name w:val="Body Text Indent 3"/>
    <w:basedOn w:val="1"/>
    <w:link w:val="117"/>
    <w:qFormat/>
    <w:uiPriority w:val="0"/>
    <w:pPr>
      <w:wordWrap w:val="0"/>
      <w:overflowPunct w:val="0"/>
      <w:autoSpaceDE w:val="0"/>
      <w:autoSpaceDN w:val="0"/>
      <w:adjustRightInd w:val="0"/>
      <w:spacing w:line="353" w:lineRule="auto"/>
      <w:ind w:left="600"/>
      <w:jc w:val="left"/>
      <w:textAlignment w:val="baseline"/>
    </w:pPr>
    <w:rPr>
      <w:rFonts w:ascii="Arial" w:hAnsi="Arial" w:cs="Times New Roman"/>
      <w:kern w:val="0"/>
      <w:sz w:val="24"/>
      <w:szCs w:val="20"/>
    </w:rPr>
  </w:style>
  <w:style w:type="paragraph" w:styleId="36">
    <w:name w:val="toc 2"/>
    <w:basedOn w:val="1"/>
    <w:next w:val="1"/>
    <w:qFormat/>
    <w:uiPriority w:val="0"/>
    <w:pPr>
      <w:tabs>
        <w:tab w:val="right" w:leader="dot" w:pos="9678"/>
      </w:tabs>
      <w:spacing w:line="360" w:lineRule="auto"/>
      <w:ind w:left="210"/>
      <w:jc w:val="left"/>
    </w:pPr>
    <w:rPr>
      <w:rFonts w:ascii="黑体" w:hAnsi="宋体" w:eastAsia="黑体" w:cs="Times New Roman"/>
      <w:b/>
      <w:smallCaps/>
      <w:sz w:val="24"/>
      <w:szCs w:val="24"/>
    </w:rPr>
  </w:style>
  <w:style w:type="paragraph" w:styleId="37">
    <w:name w:val="toc 9"/>
    <w:basedOn w:val="1"/>
    <w:next w:val="1"/>
    <w:qFormat/>
    <w:uiPriority w:val="0"/>
    <w:pPr>
      <w:spacing w:line="360" w:lineRule="auto"/>
      <w:ind w:left="3360" w:leftChars="1600"/>
    </w:pPr>
    <w:rPr>
      <w:rFonts w:ascii="Times New Roman" w:hAnsi="Times New Roman" w:cs="Times New Roman"/>
      <w:szCs w:val="24"/>
    </w:rPr>
  </w:style>
  <w:style w:type="paragraph" w:styleId="38">
    <w:name w:val="Normal (Web)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宋体" w:hAnsi="宋体" w:cs="Times New Roman"/>
      <w:kern w:val="0"/>
      <w:sz w:val="24"/>
      <w:szCs w:val="20"/>
    </w:rPr>
  </w:style>
  <w:style w:type="paragraph" w:styleId="39">
    <w:name w:val="annotation subject"/>
    <w:basedOn w:val="16"/>
    <w:next w:val="16"/>
    <w:link w:val="146"/>
    <w:qFormat/>
    <w:uiPriority w:val="0"/>
    <w:rPr>
      <w:b/>
      <w:bCs/>
    </w:rPr>
  </w:style>
  <w:style w:type="paragraph" w:styleId="40">
    <w:name w:val="Body Text First Indent"/>
    <w:basedOn w:val="18"/>
    <w:link w:val="144"/>
    <w:qFormat/>
    <w:uiPriority w:val="0"/>
    <w:pPr>
      <w:ind w:firstLine="420" w:firstLineChars="100"/>
    </w:pPr>
  </w:style>
  <w:style w:type="table" w:styleId="42">
    <w:name w:val="Table Grid"/>
    <w:basedOn w:val="4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4">
    <w:name w:val="Strong"/>
    <w:basedOn w:val="43"/>
    <w:qFormat/>
    <w:uiPriority w:val="0"/>
    <w:rPr>
      <w:b/>
      <w:vanish/>
    </w:rPr>
  </w:style>
  <w:style w:type="character" w:styleId="45">
    <w:name w:val="page number"/>
    <w:basedOn w:val="43"/>
    <w:qFormat/>
    <w:uiPriority w:val="0"/>
  </w:style>
  <w:style w:type="character" w:styleId="46">
    <w:name w:val="FollowedHyperlink"/>
    <w:qFormat/>
    <w:uiPriority w:val="0"/>
    <w:rPr>
      <w:color w:val="800080"/>
      <w:u w:val="single"/>
    </w:rPr>
  </w:style>
  <w:style w:type="character" w:styleId="47">
    <w:name w:val="Emphasis"/>
    <w:basedOn w:val="43"/>
    <w:qFormat/>
    <w:uiPriority w:val="0"/>
    <w:rPr>
      <w:i/>
      <w:color w:val="AAAAAA"/>
      <w:sz w:val="18"/>
      <w:szCs w:val="18"/>
    </w:rPr>
  </w:style>
  <w:style w:type="character" w:styleId="48">
    <w:name w:val="Hyperlink"/>
    <w:basedOn w:val="43"/>
    <w:qFormat/>
    <w:uiPriority w:val="0"/>
    <w:rPr>
      <w:color w:val="0000FF"/>
      <w:u w:val="single"/>
    </w:rPr>
  </w:style>
  <w:style w:type="character" w:styleId="49">
    <w:name w:val="annotation reference"/>
    <w:basedOn w:val="43"/>
    <w:qFormat/>
    <w:uiPriority w:val="0"/>
    <w:rPr>
      <w:sz w:val="21"/>
      <w:szCs w:val="21"/>
    </w:rPr>
  </w:style>
  <w:style w:type="character" w:styleId="50">
    <w:name w:val="HTML Cite"/>
    <w:basedOn w:val="43"/>
    <w:qFormat/>
    <w:uiPriority w:val="0"/>
  </w:style>
  <w:style w:type="character" w:customStyle="1" w:styleId="51">
    <w:name w:val="标题 1 字符"/>
    <w:basedOn w:val="43"/>
    <w:link w:val="3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2">
    <w:name w:val="标题 2 字符"/>
    <w:basedOn w:val="43"/>
    <w:link w:val="4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3">
    <w:name w:val="标题 3 字符"/>
    <w:basedOn w:val="43"/>
    <w:link w:val="6"/>
    <w:qFormat/>
    <w:uiPriority w:val="0"/>
    <w:rPr>
      <w:rFonts w:ascii="Times New Roman" w:hAnsi="Times New Roman" w:eastAsia="宋体" w:cs="Times New Roman"/>
      <w:b/>
      <w:sz w:val="28"/>
      <w:szCs w:val="20"/>
    </w:rPr>
  </w:style>
  <w:style w:type="character" w:customStyle="1" w:styleId="54">
    <w:name w:val="标题 4 字符"/>
    <w:basedOn w:val="43"/>
    <w:link w:val="7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5">
    <w:name w:val="标题 5 字符"/>
    <w:basedOn w:val="43"/>
    <w:link w:val="8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6">
    <w:name w:val="标题 6 字符"/>
    <w:basedOn w:val="43"/>
    <w:link w:val="9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7">
    <w:name w:val="标题 7 字符"/>
    <w:basedOn w:val="43"/>
    <w:link w:val="10"/>
    <w:qFormat/>
    <w:uiPriority w:val="0"/>
    <w:rPr>
      <w:rFonts w:ascii="宋体" w:hAnsi="Times New Roman" w:eastAsia="宋体" w:cs="Times New Roman"/>
      <w:b/>
      <w:kern w:val="0"/>
      <w:szCs w:val="20"/>
    </w:rPr>
  </w:style>
  <w:style w:type="character" w:customStyle="1" w:styleId="58">
    <w:name w:val="标题 8 字符"/>
    <w:basedOn w:val="43"/>
    <w:link w:val="11"/>
    <w:qFormat/>
    <w:uiPriority w:val="0"/>
    <w:rPr>
      <w:rFonts w:ascii="Cambria" w:hAnsi="Cambria" w:eastAsia="宋体" w:cs="宋体"/>
      <w:sz w:val="24"/>
      <w:szCs w:val="24"/>
    </w:rPr>
  </w:style>
  <w:style w:type="character" w:customStyle="1" w:styleId="59">
    <w:name w:val="标题 9 字符"/>
    <w:basedOn w:val="43"/>
    <w:link w:val="12"/>
    <w:qFormat/>
    <w:uiPriority w:val="0"/>
    <w:rPr>
      <w:rFonts w:ascii="Arial" w:hAnsi="Arial" w:eastAsia="黑体" w:cs="Times New Roman"/>
      <w:kern w:val="24"/>
      <w:szCs w:val="21"/>
    </w:rPr>
  </w:style>
  <w:style w:type="character" w:customStyle="1" w:styleId="60">
    <w:name w:val="页眉 字符"/>
    <w:basedOn w:val="43"/>
    <w:link w:val="30"/>
    <w:qFormat/>
    <w:uiPriority w:val="99"/>
    <w:rPr>
      <w:sz w:val="18"/>
      <w:szCs w:val="18"/>
    </w:rPr>
  </w:style>
  <w:style w:type="character" w:customStyle="1" w:styleId="61">
    <w:name w:val="页脚 字符"/>
    <w:basedOn w:val="43"/>
    <w:link w:val="29"/>
    <w:qFormat/>
    <w:uiPriority w:val="99"/>
    <w:rPr>
      <w:sz w:val="18"/>
      <w:szCs w:val="18"/>
    </w:rPr>
  </w:style>
  <w:style w:type="character" w:customStyle="1" w:styleId="62">
    <w:name w:val="纯文本 字符"/>
    <w:basedOn w:val="43"/>
    <w:link w:val="24"/>
    <w:qFormat/>
    <w:uiPriority w:val="0"/>
    <w:rPr>
      <w:rFonts w:ascii="宋体" w:hAnsi="Courier New" w:eastAsia="宋体" w:cs="Courier New"/>
      <w:kern w:val="0"/>
      <w:szCs w:val="21"/>
    </w:rPr>
  </w:style>
  <w:style w:type="character" w:customStyle="1" w:styleId="63">
    <w:name w:val="纯文本 Char"/>
    <w:basedOn w:val="43"/>
    <w:qFormat/>
    <w:uiPriority w:val="0"/>
    <w:rPr>
      <w:rFonts w:ascii="宋体" w:hAnsi="Courier New" w:eastAsia="宋体" w:cs="Courier New"/>
      <w:szCs w:val="21"/>
    </w:rPr>
  </w:style>
  <w:style w:type="character" w:customStyle="1" w:styleId="64">
    <w:name w:val="批注框文本 字符"/>
    <w:basedOn w:val="43"/>
    <w:link w:val="28"/>
    <w:qFormat/>
    <w:uiPriority w:val="0"/>
    <w:rPr>
      <w:sz w:val="18"/>
      <w:szCs w:val="18"/>
    </w:rPr>
  </w:style>
  <w:style w:type="character" w:customStyle="1" w:styleId="65">
    <w:name w:val="正文文本缩进 字符"/>
    <w:basedOn w:val="43"/>
    <w:link w:val="20"/>
    <w:qFormat/>
    <w:uiPriority w:val="0"/>
    <w:rPr>
      <w:rFonts w:ascii="Times New Roman" w:hAnsi="Times New Roman" w:eastAsia="宋体" w:cs="Times New Roman"/>
      <w:kern w:val="0"/>
      <w:sz w:val="24"/>
      <w:szCs w:val="20"/>
    </w:rPr>
  </w:style>
  <w:style w:type="character" w:customStyle="1" w:styleId="66">
    <w:name w:val="纯文本 Char2"/>
    <w:qFormat/>
    <w:uiPriority w:val="0"/>
    <w:rPr>
      <w:rFonts w:ascii="宋体" w:hAnsi="Courier New" w:eastAsia="宋体" w:cs="Times New Roman"/>
      <w:szCs w:val="20"/>
    </w:rPr>
  </w:style>
  <w:style w:type="paragraph" w:customStyle="1" w:styleId="67">
    <w:name w:val="节小标题"/>
    <w:basedOn w:val="11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 w:cs="Times New Roman"/>
      <w:sz w:val="30"/>
      <w:szCs w:val="20"/>
    </w:rPr>
  </w:style>
  <w:style w:type="paragraph" w:customStyle="1" w:styleId="68">
    <w:name w:val="列出段落1"/>
    <w:basedOn w:val="1"/>
    <w:qFormat/>
    <w:uiPriority w:val="34"/>
    <w:pPr>
      <w:ind w:firstLine="420" w:firstLineChars="200"/>
    </w:pPr>
  </w:style>
  <w:style w:type="paragraph" w:customStyle="1" w:styleId="69">
    <w:name w:val="_Style 41"/>
    <w:basedOn w:val="1"/>
    <w:next w:val="5"/>
    <w:qFormat/>
    <w:uiPriority w:val="0"/>
    <w:pPr>
      <w:spacing w:line="240" w:lineRule="auto"/>
      <w:ind w:firstLine="420" w:firstLineChars="200"/>
    </w:pPr>
    <w:rPr>
      <w:rFonts w:ascii="Times New Roman" w:hAnsi="Times New Roman" w:cs="Times New Roman"/>
      <w:szCs w:val="20"/>
    </w:rPr>
  </w:style>
  <w:style w:type="paragraph" w:customStyle="1" w:styleId="70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  <w:szCs w:val="18"/>
    </w:rPr>
  </w:style>
  <w:style w:type="paragraph" w:customStyle="1" w:styleId="71">
    <w:name w:val="项目名称"/>
    <w:basedOn w:val="1"/>
    <w:qFormat/>
    <w:uiPriority w:val="0"/>
    <w:pPr>
      <w:spacing w:before="78" w:after="78" w:line="360" w:lineRule="auto"/>
      <w:jc w:val="center"/>
    </w:pPr>
    <w:rPr>
      <w:rFonts w:ascii="Times New Roman" w:hAnsi="Times New Roman"/>
      <w:b/>
      <w:sz w:val="32"/>
      <w:szCs w:val="20"/>
    </w:rPr>
  </w:style>
  <w:style w:type="paragraph" w:customStyle="1" w:styleId="72">
    <w:name w:val="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73">
    <w:name w:val="样式1"/>
    <w:basedOn w:val="1"/>
    <w:qFormat/>
    <w:uiPriority w:val="0"/>
    <w:pPr>
      <w:spacing w:line="360" w:lineRule="auto"/>
    </w:pPr>
    <w:rPr>
      <w:rFonts w:ascii="Times New Roman" w:hAnsi="Times New Roman" w:cs="Times New Roman"/>
      <w:sz w:val="28"/>
      <w:szCs w:val="24"/>
    </w:rPr>
  </w:style>
  <w:style w:type="paragraph" w:customStyle="1" w:styleId="74">
    <w:name w:val="xl50"/>
    <w:basedOn w:val="1"/>
    <w:qFormat/>
    <w:uiPriority w:val="0"/>
    <w:pPr>
      <w:widowControl/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4"/>
      <w:szCs w:val="24"/>
    </w:rPr>
  </w:style>
  <w:style w:type="character" w:customStyle="1" w:styleId="75">
    <w:name w:val="日期 字符"/>
    <w:basedOn w:val="43"/>
    <w:link w:val="26"/>
    <w:qFormat/>
    <w:uiPriority w:val="0"/>
    <w:rPr>
      <w:rFonts w:ascii="Times New Roman" w:hAnsi="Times New Roman" w:eastAsia="宋体" w:cs="Times New Roman"/>
      <w:b/>
      <w:sz w:val="24"/>
      <w:szCs w:val="20"/>
    </w:rPr>
  </w:style>
  <w:style w:type="character" w:customStyle="1" w:styleId="76">
    <w:name w:val="正文文本缩进 2 字符"/>
    <w:basedOn w:val="43"/>
    <w:link w:val="27"/>
    <w:qFormat/>
    <w:uiPriority w:val="0"/>
    <w:rPr>
      <w:rFonts w:ascii="宋体" w:hAnsi="Times New Roman" w:eastAsia="宋体" w:cs="Times New Roman"/>
      <w:color w:val="000000"/>
      <w:sz w:val="24"/>
      <w:szCs w:val="24"/>
    </w:rPr>
  </w:style>
  <w:style w:type="paragraph" w:customStyle="1" w:styleId="77">
    <w:name w:val="样式4"/>
    <w:basedOn w:val="78"/>
    <w:qFormat/>
    <w:uiPriority w:val="0"/>
    <w:pPr>
      <w:tabs>
        <w:tab w:val="left" w:pos="2160"/>
      </w:tabs>
      <w:adjustRightInd w:val="0"/>
      <w:spacing w:before="620" w:after="360" w:line="490" w:lineRule="exact"/>
      <w:jc w:val="center"/>
      <w:textAlignment w:val="baseline"/>
    </w:pPr>
    <w:rPr>
      <w:rFonts w:ascii="宋体"/>
      <w:kern w:val="0"/>
      <w:sz w:val="34"/>
      <w:szCs w:val="20"/>
    </w:rPr>
  </w:style>
  <w:style w:type="paragraph" w:customStyle="1" w:styleId="78">
    <w:name w:val="样式3"/>
    <w:basedOn w:val="73"/>
    <w:qFormat/>
    <w:uiPriority w:val="0"/>
  </w:style>
  <w:style w:type="paragraph" w:customStyle="1" w:styleId="79">
    <w:name w:val="样式2"/>
    <w:basedOn w:val="73"/>
    <w:qFormat/>
    <w:uiPriority w:val="0"/>
  </w:style>
  <w:style w:type="paragraph" w:customStyle="1" w:styleId="80">
    <w:name w:val="正文1"/>
    <w:basedOn w:val="73"/>
    <w:qFormat/>
    <w:uiPriority w:val="0"/>
  </w:style>
  <w:style w:type="paragraph" w:customStyle="1" w:styleId="81">
    <w:name w:val="font5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kern w:val="0"/>
      <w:sz w:val="18"/>
      <w:szCs w:val="18"/>
    </w:rPr>
  </w:style>
  <w:style w:type="paragraph" w:customStyle="1" w:styleId="82">
    <w:name w:val="font6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宋体" w:cs="Times New Roman"/>
      <w:color w:val="000000"/>
      <w:kern w:val="0"/>
      <w:sz w:val="20"/>
      <w:szCs w:val="20"/>
    </w:rPr>
  </w:style>
  <w:style w:type="paragraph" w:customStyle="1" w:styleId="83">
    <w:name w:val="font7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8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5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6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7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left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88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89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0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1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2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3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94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95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6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20"/>
      <w:szCs w:val="20"/>
    </w:rPr>
  </w:style>
  <w:style w:type="paragraph" w:customStyle="1" w:styleId="97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98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 w:line="360" w:lineRule="auto"/>
      <w:jc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0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01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2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3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4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5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6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color w:val="000000"/>
      <w:kern w:val="0"/>
      <w:sz w:val="16"/>
      <w:szCs w:val="16"/>
    </w:rPr>
  </w:style>
  <w:style w:type="paragraph" w:customStyle="1" w:styleId="107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宋体" w:hAnsi="宋体" w:cs="Times New Roman"/>
      <w:kern w:val="0"/>
      <w:sz w:val="20"/>
      <w:szCs w:val="20"/>
    </w:rPr>
  </w:style>
  <w:style w:type="paragraph" w:customStyle="1" w:styleId="108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09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0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1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2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3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114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16"/>
      <w:szCs w:val="16"/>
    </w:rPr>
  </w:style>
  <w:style w:type="paragraph" w:customStyle="1" w:styleId="115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360" w:lineRule="auto"/>
      <w:jc w:val="center"/>
      <w:textAlignment w:val="center"/>
    </w:pPr>
    <w:rPr>
      <w:rFonts w:ascii="Times New Roman" w:hAnsi="Times New Roman" w:cs="Times New Roman"/>
      <w:kern w:val="0"/>
      <w:sz w:val="20"/>
      <w:szCs w:val="20"/>
    </w:rPr>
  </w:style>
  <w:style w:type="character" w:customStyle="1" w:styleId="116">
    <w:name w:val="正文文本 字符"/>
    <w:basedOn w:val="43"/>
    <w:link w:val="18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7">
    <w:name w:val="正文文本缩进 3 字符"/>
    <w:basedOn w:val="43"/>
    <w:link w:val="35"/>
    <w:qFormat/>
    <w:uiPriority w:val="0"/>
    <w:rPr>
      <w:rFonts w:ascii="Arial" w:hAnsi="Arial" w:eastAsia="宋体" w:cs="Times New Roman"/>
      <w:kern w:val="0"/>
      <w:sz w:val="24"/>
      <w:szCs w:val="20"/>
    </w:rPr>
  </w:style>
  <w:style w:type="paragraph" w:customStyle="1" w:styleId="118">
    <w:name w:val="图形标题"/>
    <w:basedOn w:val="14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119">
    <w:name w:val="font0"/>
    <w:basedOn w:val="1"/>
    <w:qFormat/>
    <w:uiPriority w:val="0"/>
    <w:pPr>
      <w:widowControl/>
      <w:spacing w:before="100" w:beforeAutospacing="1" w:after="100" w:afterAutospacing="1" w:line="360" w:lineRule="auto"/>
      <w:jc w:val="left"/>
    </w:pPr>
    <w:rPr>
      <w:rFonts w:hint="eastAsia" w:ascii="宋体" w:hAnsi="Times New Roman" w:cs="Times New Roman"/>
      <w:kern w:val="0"/>
      <w:sz w:val="24"/>
      <w:szCs w:val="24"/>
    </w:rPr>
  </w:style>
  <w:style w:type="paragraph" w:customStyle="1" w:styleId="120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rFonts w:ascii="Times New Roman" w:hAnsi="Times New Roman" w:cs="Times New Roman"/>
      <w:kern w:val="0"/>
      <w:sz w:val="24"/>
      <w:szCs w:val="20"/>
      <w:lang w:val="en-GB"/>
    </w:rPr>
  </w:style>
  <w:style w:type="character" w:customStyle="1" w:styleId="121">
    <w:name w:val="正文文本 3 字符"/>
    <w:basedOn w:val="43"/>
    <w:link w:val="17"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122">
    <w:name w:val="脚注文本 字符"/>
    <w:basedOn w:val="43"/>
    <w:link w:val="33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23">
    <w:name w:val="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4">
    <w:name w:val="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25">
    <w:name w:val="叙述"/>
    <w:basedOn w:val="1"/>
    <w:qFormat/>
    <w:uiPriority w:val="0"/>
    <w:pPr>
      <w:tabs>
        <w:tab w:val="left" w:pos="720"/>
        <w:tab w:val="left" w:pos="4800"/>
        <w:tab w:val="left" w:pos="6240"/>
      </w:tabs>
      <w:adjustRightInd w:val="0"/>
      <w:spacing w:line="360" w:lineRule="auto"/>
      <w:ind w:left="737" w:hanging="737"/>
    </w:pPr>
    <w:rPr>
      <w:rFonts w:ascii="Arial" w:hAnsi="Arial" w:cs="Times New Roman"/>
      <w:kern w:val="0"/>
      <w:sz w:val="24"/>
      <w:szCs w:val="20"/>
    </w:rPr>
  </w:style>
  <w:style w:type="paragraph" w:customStyle="1" w:styleId="126">
    <w:name w:val="纯文本1"/>
    <w:basedOn w:val="1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7">
    <w:name w:val="样式 首行缩进:  0 厘米 行距: 单倍行距 Char"/>
    <w:basedOn w:val="1"/>
    <w:qFormat/>
    <w:uiPriority w:val="0"/>
    <w:pPr>
      <w:adjustRightInd w:val="0"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28">
    <w:name w:val="1"/>
    <w:basedOn w:val="1"/>
    <w:next w:val="24"/>
    <w:qFormat/>
    <w:uiPriority w:val="0"/>
    <w:pPr>
      <w:autoSpaceDE w:val="0"/>
      <w:autoSpaceDN w:val="0"/>
      <w:adjustRightInd w:val="0"/>
      <w:spacing w:line="360" w:lineRule="auto"/>
    </w:pPr>
    <w:rPr>
      <w:rFonts w:ascii="宋体" w:hAnsi="Times New Roman" w:cs="Times New Roman"/>
      <w:kern w:val="0"/>
      <w:szCs w:val="20"/>
    </w:rPr>
  </w:style>
  <w:style w:type="paragraph" w:customStyle="1" w:styleId="129">
    <w:name w:val="表格"/>
    <w:basedOn w:val="1"/>
    <w:qFormat/>
    <w:uiPriority w:val="0"/>
    <w:pPr>
      <w:adjustRightInd w:val="0"/>
      <w:snapToGrid w:val="0"/>
      <w:spacing w:line="240" w:lineRule="atLeast"/>
    </w:pPr>
    <w:rPr>
      <w:rFonts w:ascii="宋体" w:hAnsi="Times New Roman" w:cs="Times New Roman"/>
      <w:kern w:val="0"/>
      <w:sz w:val="24"/>
      <w:szCs w:val="20"/>
    </w:rPr>
  </w:style>
  <w:style w:type="paragraph" w:customStyle="1" w:styleId="130">
    <w:name w:val="样式 Arial 首行缩进:  2 字符"/>
    <w:basedOn w:val="1"/>
    <w:qFormat/>
    <w:uiPriority w:val="0"/>
    <w:pPr>
      <w:spacing w:line="360" w:lineRule="auto"/>
      <w:ind w:firstLine="403" w:firstLineChars="200"/>
    </w:pPr>
    <w:rPr>
      <w:rFonts w:ascii="Times New Roman" w:hAnsi="Times New Roman" w:cs="华文新魏"/>
      <w:szCs w:val="21"/>
    </w:rPr>
  </w:style>
  <w:style w:type="paragraph" w:customStyle="1" w:styleId="131">
    <w:name w:val="样式 首行缩进:  0 厘米 行距: 单倍行距"/>
    <w:basedOn w:val="1"/>
    <w:qFormat/>
    <w:uiPriority w:val="0"/>
    <w:pPr>
      <w:adjustRightInd w:val="0"/>
      <w:spacing w:line="312" w:lineRule="atLeast"/>
    </w:pPr>
    <w:rPr>
      <w:rFonts w:ascii="Times New Roman" w:hAnsi="Times New Roman" w:cs="Times New Roman"/>
      <w:kern w:val="0"/>
      <w:szCs w:val="20"/>
    </w:rPr>
  </w:style>
  <w:style w:type="paragraph" w:customStyle="1" w:styleId="132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 w:line="360" w:lineRule="auto"/>
      <w:jc w:val="left"/>
      <w:outlineLvl w:val="1"/>
    </w:pPr>
    <w:rPr>
      <w:rFonts w:ascii="Times New Roman" w:hAnsi="Times New Roman" w:eastAsia="黑体"/>
      <w:kern w:val="0"/>
      <w:szCs w:val="20"/>
    </w:rPr>
  </w:style>
  <w:style w:type="paragraph" w:customStyle="1" w:styleId="133">
    <w:name w:val="ST20_17"/>
    <w:basedOn w:val="7"/>
    <w:qFormat/>
    <w:uiPriority w:val="0"/>
    <w:pPr>
      <w:keepLines/>
      <w:widowControl w:val="0"/>
      <w:overflowPunct/>
      <w:spacing w:line="240" w:lineRule="atLeast"/>
      <w:ind w:left="0" w:right="0"/>
      <w:jc w:val="both"/>
      <w:textAlignment w:val="auto"/>
      <w:outlineLvl w:val="9"/>
    </w:pPr>
    <w:rPr>
      <w:rFonts w:hAnsi="Tms Rmn"/>
      <w:b w:val="0"/>
      <w:sz w:val="24"/>
    </w:rPr>
  </w:style>
  <w:style w:type="paragraph" w:customStyle="1" w:styleId="134">
    <w:name w:val="表格文字"/>
    <w:basedOn w:val="1"/>
    <w:qFormat/>
    <w:uiPriority w:val="0"/>
    <w:pPr>
      <w:spacing w:before="30" w:after="30" w:line="360" w:lineRule="auto"/>
      <w:ind w:left="-109" w:leftChars="-52" w:right="-107" w:rightChars="-51" w:firstLine="1"/>
      <w:jc w:val="center"/>
    </w:pPr>
    <w:rPr>
      <w:rFonts w:ascii="Times New Roman" w:hAnsi="宋体" w:cs="Times New Roman"/>
      <w:color w:val="000000"/>
      <w:spacing w:val="40"/>
      <w:kern w:val="0"/>
      <w:sz w:val="24"/>
      <w:szCs w:val="24"/>
    </w:rPr>
  </w:style>
  <w:style w:type="paragraph" w:customStyle="1" w:styleId="135">
    <w:name w:val="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6">
    <w:name w:val="默认段落字体 Para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paragraph" w:customStyle="1" w:styleId="137">
    <w:name w:val="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8">
    <w:name w:val="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39">
    <w:name w:val="Char Char Char Char Char Char Char Char Char Char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40">
    <w:name w:val="表头"/>
    <w:basedOn w:val="1"/>
    <w:qFormat/>
    <w:uiPriority w:val="0"/>
    <w:pPr>
      <w:topLinePunct/>
      <w:spacing w:before="160" w:after="60" w:line="360" w:lineRule="auto"/>
      <w:jc w:val="center"/>
    </w:pPr>
    <w:rPr>
      <w:rFonts w:ascii="Times New Roman" w:hAnsi="Times New Roman" w:eastAsia="黑体" w:cs="Times New Roman"/>
      <w:szCs w:val="21"/>
    </w:rPr>
  </w:style>
  <w:style w:type="character" w:customStyle="1" w:styleId="141">
    <w:name w:val="wang正文 Char"/>
    <w:link w:val="142"/>
    <w:qFormat/>
    <w:uiPriority w:val="0"/>
    <w:rPr>
      <w:rFonts w:ascii="宋体" w:hAnsi="宋体" w:eastAsia="宋体"/>
      <w:szCs w:val="24"/>
    </w:rPr>
  </w:style>
  <w:style w:type="paragraph" w:customStyle="1" w:styleId="142">
    <w:name w:val="wang正文"/>
    <w:basedOn w:val="1"/>
    <w:link w:val="141"/>
    <w:qFormat/>
    <w:uiPriority w:val="0"/>
    <w:pPr>
      <w:tabs>
        <w:tab w:val="left" w:pos="6840"/>
      </w:tabs>
      <w:topLinePunct/>
      <w:spacing w:line="360" w:lineRule="auto"/>
      <w:ind w:firstLine="420"/>
    </w:pPr>
    <w:rPr>
      <w:rFonts w:ascii="宋体" w:hAnsi="宋体"/>
      <w:szCs w:val="24"/>
    </w:rPr>
  </w:style>
  <w:style w:type="character" w:customStyle="1" w:styleId="143">
    <w:name w:val="样式 Arial"/>
    <w:qFormat/>
    <w:uiPriority w:val="0"/>
    <w:rPr>
      <w:rFonts w:hint="default" w:ascii="Times New Roman" w:hAnsi="Times New Roman" w:eastAsia="宋体" w:cs="Times New Roman"/>
      <w:sz w:val="21"/>
      <w:szCs w:val="21"/>
    </w:rPr>
  </w:style>
  <w:style w:type="character" w:customStyle="1" w:styleId="144">
    <w:name w:val="正文文本首行缩进 字符"/>
    <w:basedOn w:val="116"/>
    <w:link w:val="40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5">
    <w:name w:val="批注文字 字符"/>
    <w:basedOn w:val="43"/>
    <w:link w:val="16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46">
    <w:name w:val="批注主题 字符"/>
    <w:basedOn w:val="145"/>
    <w:link w:val="39"/>
    <w:qFormat/>
    <w:uiPriority w:val="0"/>
    <w:rPr>
      <w:rFonts w:ascii="Times New Roman" w:hAnsi="Times New Roman" w:eastAsia="宋体" w:cs="Times New Roman"/>
      <w:b/>
      <w:bCs/>
      <w:szCs w:val="24"/>
    </w:rPr>
  </w:style>
  <w:style w:type="paragraph" w:customStyle="1" w:styleId="147">
    <w:name w:val="国网标题1"/>
    <w:basedOn w:val="1"/>
    <w:qFormat/>
    <w:uiPriority w:val="0"/>
    <w:pPr>
      <w:spacing w:line="360" w:lineRule="auto"/>
      <w:ind w:firstLine="643" w:firstLineChars="200"/>
    </w:pPr>
    <w:rPr>
      <w:rFonts w:ascii="黑体" w:hAnsi="Times New Roman" w:eastAsia="黑体" w:cs="Times New Roman"/>
      <w:b/>
      <w:sz w:val="32"/>
      <w:szCs w:val="32"/>
    </w:rPr>
  </w:style>
  <w:style w:type="paragraph" w:customStyle="1" w:styleId="148">
    <w:name w:val="默认段落字体 Para Char Char Char Char Char"/>
    <w:basedOn w:val="1"/>
    <w:qFormat/>
    <w:uiPriority w:val="0"/>
    <w:pPr>
      <w:spacing w:line="360" w:lineRule="auto"/>
    </w:pPr>
    <w:rPr>
      <w:rFonts w:ascii="宋体" w:hAnsi="宋体" w:cs="Times New Roman"/>
      <w:b/>
      <w:color w:val="000000"/>
      <w:sz w:val="24"/>
      <w:szCs w:val="24"/>
    </w:rPr>
  </w:style>
  <w:style w:type="character" w:customStyle="1" w:styleId="149">
    <w:name w:val="文档结构图 字符"/>
    <w:basedOn w:val="43"/>
    <w:link w:val="15"/>
    <w:qFormat/>
    <w:uiPriority w:val="99"/>
    <w:rPr>
      <w:rFonts w:ascii="Times New Roman" w:hAnsi="Times New Roman" w:eastAsia="宋体" w:cs="Times New Roman"/>
      <w:szCs w:val="24"/>
      <w:shd w:val="clear" w:color="auto" w:fill="000080"/>
    </w:rPr>
  </w:style>
  <w:style w:type="paragraph" w:customStyle="1" w:styleId="150">
    <w:name w:val="默认段落字体 Para Char Char Char Char Char Char Char Char Char Char Char Char Char Char"/>
    <w:basedOn w:val="15"/>
    <w:qFormat/>
    <w:uiPriority w:val="0"/>
    <w:rPr>
      <w:rFonts w:ascii="Tahoma" w:hAnsi="Tahoma"/>
      <w:sz w:val="24"/>
    </w:rPr>
  </w:style>
  <w:style w:type="paragraph" w:customStyle="1" w:styleId="151">
    <w:name w:val="无间隔1"/>
    <w:qFormat/>
    <w:uiPriority w:val="1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52">
    <w:name w:val="页码1"/>
    <w:qFormat/>
    <w:uiPriority w:val="0"/>
  </w:style>
  <w:style w:type="paragraph" w:customStyle="1" w:styleId="153">
    <w:name w:val="p0"/>
    <w:basedOn w:val="1"/>
    <w:qFormat/>
    <w:uiPriority w:val="0"/>
    <w:pPr>
      <w:widowControl/>
      <w:spacing w:line="360" w:lineRule="auto"/>
    </w:pPr>
    <w:rPr>
      <w:rFonts w:ascii="Times New Roman" w:hAnsi="Times New Roman" w:cs="Times New Roman"/>
      <w:kern w:val="0"/>
      <w:szCs w:val="21"/>
    </w:rPr>
  </w:style>
  <w:style w:type="paragraph" w:customStyle="1" w:styleId="154">
    <w:name w:val="页脚1"/>
    <w:basedOn w:val="1"/>
    <w:qFormat/>
    <w:uiPriority w:val="0"/>
    <w:pPr>
      <w:tabs>
        <w:tab w:val="center" w:pos="4153"/>
        <w:tab w:val="right" w:pos="8306"/>
      </w:tabs>
      <w:snapToGrid w:val="0"/>
      <w:spacing w:line="360" w:lineRule="auto"/>
      <w:jc w:val="left"/>
    </w:pPr>
    <w:rPr>
      <w:rFonts w:ascii="Times New Roman" w:hAnsi="Times New Roman" w:cs="Times New Roman"/>
      <w:kern w:val="0"/>
      <w:sz w:val="18"/>
      <w:szCs w:val="20"/>
    </w:rPr>
  </w:style>
  <w:style w:type="paragraph" w:customStyle="1" w:styleId="155">
    <w:name w:val="Char2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0"/>
    </w:rPr>
  </w:style>
  <w:style w:type="paragraph" w:customStyle="1" w:styleId="156">
    <w:name w:val="Char Char1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paragraph" w:customStyle="1" w:styleId="157">
    <w:name w:val="Char Char Char Char1"/>
    <w:basedOn w:val="1"/>
    <w:qFormat/>
    <w:uiPriority w:val="0"/>
    <w:pPr>
      <w:spacing w:line="360" w:lineRule="auto"/>
    </w:pPr>
    <w:rPr>
      <w:rFonts w:ascii="Times New Roman" w:hAnsi="Times New Roman" w:cs="Times New Roman"/>
      <w:szCs w:val="24"/>
    </w:rPr>
  </w:style>
  <w:style w:type="character" w:customStyle="1" w:styleId="158">
    <w:name w:val="Char Char1"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159">
    <w:name w:val="页眉1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360" w:lineRule="auto"/>
      <w:jc w:val="center"/>
    </w:pPr>
    <w:rPr>
      <w:rFonts w:cs="Times New Roman"/>
      <w:sz w:val="18"/>
    </w:rPr>
  </w:style>
  <w:style w:type="character" w:customStyle="1" w:styleId="160">
    <w:name w:val="页眉 Char1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1">
    <w:name w:val="页脚 Char1"/>
    <w:qFormat/>
    <w:uiPriority w:val="99"/>
    <w:rPr>
      <w:rFonts w:ascii="Calibri" w:hAnsi="Calibri" w:eastAsia="宋体" w:cs="Times New Roman"/>
      <w:sz w:val="18"/>
      <w:szCs w:val="18"/>
    </w:rPr>
  </w:style>
  <w:style w:type="paragraph" w:customStyle="1" w:styleId="162">
    <w:name w:val="Table Paragraph"/>
    <w:basedOn w:val="1"/>
    <w:qFormat/>
    <w:uiPriority w:val="1"/>
    <w:rPr>
      <w:rFonts w:ascii="宋体" w:hAnsi="宋体"/>
      <w:lang w:val="zh-CN" w:bidi="zh-CN"/>
    </w:rPr>
  </w:style>
  <w:style w:type="table" w:customStyle="1" w:styleId="163">
    <w:name w:val="Table Normal"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4">
    <w:name w:val="列出段落2"/>
    <w:basedOn w:val="1"/>
    <w:qFormat/>
    <w:uiPriority w:val="1"/>
    <w:pPr>
      <w:autoSpaceDE w:val="0"/>
      <w:autoSpaceDN w:val="0"/>
      <w:spacing w:line="240" w:lineRule="auto"/>
      <w:ind w:left="103" w:firstLine="561"/>
      <w:jc w:val="left"/>
    </w:pPr>
    <w:rPr>
      <w:rFonts w:ascii="宋体" w:hAnsi="宋体"/>
      <w:kern w:val="0"/>
      <w:sz w:val="22"/>
      <w:lang w:val="zh-CN" w:bidi="zh-CN"/>
    </w:rPr>
  </w:style>
  <w:style w:type="character" w:customStyle="1" w:styleId="165">
    <w:name w:val="edui-unclickable"/>
    <w:basedOn w:val="43"/>
    <w:qFormat/>
    <w:uiPriority w:val="0"/>
    <w:rPr>
      <w:color w:val="808080"/>
    </w:rPr>
  </w:style>
  <w:style w:type="character" w:customStyle="1" w:styleId="166">
    <w:name w:val="dynatree-connector"/>
    <w:basedOn w:val="43"/>
    <w:qFormat/>
    <w:uiPriority w:val="0"/>
  </w:style>
  <w:style w:type="character" w:customStyle="1" w:styleId="167">
    <w:name w:val="dynatree-connector1"/>
    <w:basedOn w:val="43"/>
    <w:qFormat/>
    <w:uiPriority w:val="0"/>
  </w:style>
  <w:style w:type="character" w:customStyle="1" w:styleId="168">
    <w:name w:val="dynatree-icon"/>
    <w:basedOn w:val="43"/>
    <w:qFormat/>
    <w:uiPriority w:val="0"/>
  </w:style>
  <w:style w:type="character" w:customStyle="1" w:styleId="169">
    <w:name w:val="dynatree-icon1"/>
    <w:basedOn w:val="43"/>
    <w:qFormat/>
    <w:uiPriority w:val="0"/>
  </w:style>
  <w:style w:type="character" w:customStyle="1" w:styleId="170">
    <w:name w:val="dynatree-icon2"/>
    <w:basedOn w:val="43"/>
    <w:qFormat/>
    <w:uiPriority w:val="0"/>
  </w:style>
  <w:style w:type="character" w:customStyle="1" w:styleId="171">
    <w:name w:val="dynatree-icon3"/>
    <w:basedOn w:val="43"/>
    <w:qFormat/>
    <w:uiPriority w:val="0"/>
  </w:style>
  <w:style w:type="character" w:customStyle="1" w:styleId="172">
    <w:name w:val="dynatree-icon4"/>
    <w:basedOn w:val="43"/>
    <w:qFormat/>
    <w:uiPriority w:val="0"/>
  </w:style>
  <w:style w:type="character" w:customStyle="1" w:styleId="173">
    <w:name w:val="dynatree-icon5"/>
    <w:basedOn w:val="43"/>
    <w:qFormat/>
    <w:uiPriority w:val="0"/>
  </w:style>
  <w:style w:type="character" w:customStyle="1" w:styleId="174">
    <w:name w:val="dynatree-expander"/>
    <w:basedOn w:val="43"/>
    <w:qFormat/>
    <w:uiPriority w:val="0"/>
  </w:style>
  <w:style w:type="character" w:customStyle="1" w:styleId="175">
    <w:name w:val="dynatree-expander1"/>
    <w:basedOn w:val="43"/>
    <w:qFormat/>
    <w:uiPriority w:val="0"/>
  </w:style>
  <w:style w:type="character" w:customStyle="1" w:styleId="176">
    <w:name w:val="dynatree-expander2"/>
    <w:basedOn w:val="43"/>
    <w:qFormat/>
    <w:uiPriority w:val="0"/>
  </w:style>
  <w:style w:type="character" w:customStyle="1" w:styleId="177">
    <w:name w:val="dynatree-expander3"/>
    <w:basedOn w:val="43"/>
    <w:qFormat/>
    <w:uiPriority w:val="0"/>
  </w:style>
  <w:style w:type="character" w:customStyle="1" w:styleId="178">
    <w:name w:val="dynatree-expander4"/>
    <w:basedOn w:val="43"/>
    <w:qFormat/>
    <w:uiPriority w:val="0"/>
  </w:style>
  <w:style w:type="character" w:customStyle="1" w:styleId="179">
    <w:name w:val="dynatree-expander5"/>
    <w:basedOn w:val="43"/>
    <w:qFormat/>
    <w:uiPriority w:val="0"/>
  </w:style>
  <w:style w:type="character" w:customStyle="1" w:styleId="180">
    <w:name w:val="dynatree-expander6"/>
    <w:basedOn w:val="43"/>
    <w:qFormat/>
    <w:uiPriority w:val="0"/>
  </w:style>
  <w:style w:type="character" w:customStyle="1" w:styleId="181">
    <w:name w:val="dynatree-expander7"/>
    <w:basedOn w:val="43"/>
    <w:qFormat/>
    <w:uiPriority w:val="0"/>
    <w:rPr>
      <w:shd w:val="clear" w:color="auto" w:fill="FFFFFF"/>
    </w:rPr>
  </w:style>
  <w:style w:type="character" w:customStyle="1" w:styleId="182">
    <w:name w:val="dynatree-expander8"/>
    <w:basedOn w:val="43"/>
    <w:qFormat/>
    <w:uiPriority w:val="0"/>
  </w:style>
  <w:style w:type="character" w:customStyle="1" w:styleId="183">
    <w:name w:val="dynatree-expander9"/>
    <w:basedOn w:val="43"/>
    <w:qFormat/>
    <w:uiPriority w:val="0"/>
  </w:style>
  <w:style w:type="character" w:customStyle="1" w:styleId="184">
    <w:name w:val="dynatree-expander10"/>
    <w:basedOn w:val="43"/>
    <w:qFormat/>
    <w:uiPriority w:val="0"/>
  </w:style>
  <w:style w:type="character" w:customStyle="1" w:styleId="185">
    <w:name w:val="dynatree-expander11"/>
    <w:basedOn w:val="43"/>
    <w:qFormat/>
    <w:uiPriority w:val="0"/>
  </w:style>
  <w:style w:type="character" w:customStyle="1" w:styleId="186">
    <w:name w:val="dynatree-expander12"/>
    <w:basedOn w:val="43"/>
    <w:qFormat/>
    <w:uiPriority w:val="0"/>
  </w:style>
  <w:style w:type="character" w:customStyle="1" w:styleId="187">
    <w:name w:val="dynatree-expander13"/>
    <w:basedOn w:val="43"/>
    <w:qFormat/>
    <w:uiPriority w:val="0"/>
  </w:style>
  <w:style w:type="character" w:customStyle="1" w:styleId="188">
    <w:name w:val="page-end1"/>
    <w:basedOn w:val="43"/>
    <w:qFormat/>
    <w:uiPriority w:val="0"/>
    <w:rPr>
      <w:color w:val="CCCCCC"/>
      <w:sz w:val="21"/>
      <w:szCs w:val="21"/>
    </w:rPr>
  </w:style>
  <w:style w:type="character" w:customStyle="1" w:styleId="189">
    <w:name w:val="page-first"/>
    <w:basedOn w:val="43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190">
    <w:name w:val="page-first1"/>
    <w:basedOn w:val="43"/>
    <w:qFormat/>
    <w:uiPriority w:val="0"/>
    <w:rPr>
      <w:color w:val="CCCCCC"/>
    </w:rPr>
  </w:style>
  <w:style w:type="character" w:customStyle="1" w:styleId="191">
    <w:name w:val="page-first2"/>
    <w:basedOn w:val="43"/>
    <w:qFormat/>
    <w:uiPriority w:val="0"/>
    <w:rPr>
      <w:color w:val="CCCCCC"/>
    </w:rPr>
  </w:style>
  <w:style w:type="character" w:customStyle="1" w:styleId="192">
    <w:name w:val="page-selected2"/>
    <w:basedOn w:val="43"/>
    <w:qFormat/>
    <w:uiPriority w:val="0"/>
    <w:rPr>
      <w:color w:val="888888"/>
    </w:rPr>
  </w:style>
  <w:style w:type="character" w:customStyle="1" w:styleId="193">
    <w:name w:val="page-selected3"/>
    <w:basedOn w:val="43"/>
    <w:qFormat/>
    <w:uiPriority w:val="0"/>
    <w:rPr>
      <w:color w:val="888888"/>
    </w:rPr>
  </w:style>
  <w:style w:type="character" w:customStyle="1" w:styleId="194">
    <w:name w:val="page-selected4"/>
    <w:basedOn w:val="43"/>
    <w:qFormat/>
    <w:uiPriority w:val="0"/>
    <w:rPr>
      <w:color w:val="888888"/>
    </w:rPr>
  </w:style>
  <w:style w:type="character" w:customStyle="1" w:styleId="195">
    <w:name w:val="pagesize-selected6"/>
    <w:basedOn w:val="43"/>
    <w:qFormat/>
    <w:uiPriority w:val="0"/>
    <w:rPr>
      <w:color w:val="888888"/>
    </w:rPr>
  </w:style>
  <w:style w:type="character" w:customStyle="1" w:styleId="196">
    <w:name w:val="pagesize-selected7"/>
    <w:basedOn w:val="43"/>
    <w:qFormat/>
    <w:uiPriority w:val="0"/>
    <w:rPr>
      <w:color w:val="888888"/>
    </w:rPr>
  </w:style>
  <w:style w:type="character" w:customStyle="1" w:styleId="197">
    <w:name w:val="pagesize-selected8"/>
    <w:basedOn w:val="43"/>
    <w:qFormat/>
    <w:uiPriority w:val="0"/>
    <w:rPr>
      <w:color w:val="888888"/>
    </w:rPr>
  </w:style>
  <w:style w:type="character" w:customStyle="1" w:styleId="198">
    <w:name w:val="page-next10"/>
    <w:basedOn w:val="43"/>
    <w:qFormat/>
    <w:uiPriority w:val="0"/>
    <w:rPr>
      <w:color w:val="CCCCCC"/>
    </w:rPr>
  </w:style>
  <w:style w:type="character" w:customStyle="1" w:styleId="199">
    <w:name w:val="page-next11"/>
    <w:basedOn w:val="43"/>
    <w:qFormat/>
    <w:uiPriority w:val="0"/>
    <w:rPr>
      <w:color w:val="CCCCCC"/>
    </w:rPr>
  </w:style>
  <w:style w:type="character" w:customStyle="1" w:styleId="200">
    <w:name w:val="page-next12"/>
    <w:basedOn w:val="43"/>
    <w:qFormat/>
    <w:uiPriority w:val="0"/>
    <w:rPr>
      <w:color w:val="CCCCCC"/>
    </w:rPr>
  </w:style>
  <w:style w:type="character" w:customStyle="1" w:styleId="201">
    <w:name w:val="page-prev-dis4"/>
    <w:basedOn w:val="43"/>
    <w:qFormat/>
    <w:uiPriority w:val="0"/>
    <w:rPr>
      <w:color w:val="CCCCCC"/>
    </w:rPr>
  </w:style>
  <w:style w:type="character" w:customStyle="1" w:styleId="202">
    <w:name w:val="page-prev-dis5"/>
    <w:basedOn w:val="43"/>
    <w:qFormat/>
    <w:uiPriority w:val="0"/>
    <w:rPr>
      <w:color w:val="CCCCCC"/>
    </w:rPr>
  </w:style>
  <w:style w:type="character" w:customStyle="1" w:styleId="203">
    <w:name w:val="dynatree-radio-disable"/>
    <w:basedOn w:val="43"/>
    <w:qFormat/>
    <w:uiPriority w:val="0"/>
  </w:style>
  <w:style w:type="character" w:customStyle="1" w:styleId="204">
    <w:name w:val="dynatree-checkbox"/>
    <w:basedOn w:val="43"/>
    <w:qFormat/>
    <w:uiPriority w:val="0"/>
  </w:style>
  <w:style w:type="character" w:customStyle="1" w:styleId="205">
    <w:name w:val="dynatree-checkbox1"/>
    <w:basedOn w:val="43"/>
    <w:qFormat/>
    <w:uiPriority w:val="0"/>
  </w:style>
  <w:style w:type="character" w:customStyle="1" w:styleId="206">
    <w:name w:val="dynatree-checkbox2"/>
    <w:basedOn w:val="43"/>
    <w:qFormat/>
    <w:uiPriority w:val="0"/>
  </w:style>
  <w:style w:type="character" w:customStyle="1" w:styleId="207">
    <w:name w:val="dynatree-checkbox-disable"/>
    <w:basedOn w:val="43"/>
    <w:qFormat/>
    <w:uiPriority w:val="0"/>
  </w:style>
  <w:style w:type="character" w:customStyle="1" w:styleId="208">
    <w:name w:val="dynatree-drag-helper-img"/>
    <w:basedOn w:val="43"/>
    <w:qFormat/>
    <w:uiPriority w:val="0"/>
  </w:style>
  <w:style w:type="character" w:customStyle="1" w:styleId="209">
    <w:name w:val="dynatree-drag-helper-img1"/>
    <w:basedOn w:val="43"/>
    <w:qFormat/>
    <w:uiPriority w:val="0"/>
  </w:style>
  <w:style w:type="character" w:customStyle="1" w:styleId="210">
    <w:name w:val="dynatree-drag-helper-img2"/>
    <w:basedOn w:val="43"/>
    <w:qFormat/>
    <w:uiPriority w:val="0"/>
  </w:style>
  <w:style w:type="character" w:customStyle="1" w:styleId="211">
    <w:name w:val="dynatree-drag-helper-img3"/>
    <w:basedOn w:val="43"/>
    <w:qFormat/>
    <w:uiPriority w:val="0"/>
  </w:style>
  <w:style w:type="character" w:customStyle="1" w:styleId="212">
    <w:name w:val="dynatree-empty"/>
    <w:basedOn w:val="43"/>
    <w:qFormat/>
    <w:uiPriority w:val="0"/>
  </w:style>
  <w:style w:type="character" w:customStyle="1" w:styleId="213">
    <w:name w:val="dynatree-empty1"/>
    <w:basedOn w:val="43"/>
    <w:qFormat/>
    <w:uiPriority w:val="0"/>
  </w:style>
  <w:style w:type="character" w:customStyle="1" w:styleId="214">
    <w:name w:val="dynatree-radio"/>
    <w:basedOn w:val="43"/>
    <w:qFormat/>
    <w:uiPriority w:val="0"/>
  </w:style>
  <w:style w:type="character" w:customStyle="1" w:styleId="215">
    <w:name w:val="dynatree-radio1"/>
    <w:basedOn w:val="43"/>
    <w:qFormat/>
    <w:uiPriority w:val="0"/>
  </w:style>
  <w:style w:type="character" w:customStyle="1" w:styleId="216">
    <w:name w:val="dynatree-radio2"/>
    <w:basedOn w:val="43"/>
    <w:qFormat/>
    <w:uiPriority w:val="0"/>
  </w:style>
  <w:style w:type="character" w:customStyle="1" w:styleId="217">
    <w:name w:val="dynatree-vline"/>
    <w:basedOn w:val="43"/>
    <w:qFormat/>
    <w:uiPriority w:val="0"/>
  </w:style>
  <w:style w:type="character" w:customStyle="1" w:styleId="218">
    <w:name w:val="dynatree-vline1"/>
    <w:basedOn w:val="43"/>
    <w:qFormat/>
    <w:uiPriority w:val="0"/>
  </w:style>
  <w:style w:type="character" w:customStyle="1" w:styleId="219">
    <w:name w:val="dynatree-node"/>
    <w:basedOn w:val="43"/>
    <w:qFormat/>
    <w:uiPriority w:val="0"/>
  </w:style>
  <w:style w:type="character" w:customStyle="1" w:styleId="220">
    <w:name w:val="dynatree-drag-source"/>
    <w:basedOn w:val="43"/>
    <w:qFormat/>
    <w:uiPriority w:val="0"/>
    <w:rPr>
      <w:shd w:val="clear" w:color="auto" w:fill="E0E0E0"/>
    </w:rPr>
  </w:style>
  <w:style w:type="character" w:customStyle="1" w:styleId="221">
    <w:name w:val="edui-clickable2"/>
    <w:basedOn w:val="43"/>
    <w:qFormat/>
    <w:uiPriority w:val="0"/>
    <w:rPr>
      <w:color w:val="0000FF"/>
      <w:u w:val="single"/>
    </w:rPr>
  </w:style>
  <w:style w:type="character" w:customStyle="1" w:styleId="222">
    <w:name w:val="page-selected"/>
    <w:basedOn w:val="43"/>
    <w:qFormat/>
    <w:uiPriority w:val="0"/>
    <w:rPr>
      <w:color w:val="888888"/>
    </w:rPr>
  </w:style>
  <w:style w:type="character" w:customStyle="1" w:styleId="223">
    <w:name w:val="page-selected1"/>
    <w:basedOn w:val="43"/>
    <w:qFormat/>
    <w:uiPriority w:val="0"/>
    <w:rPr>
      <w:color w:val="888888"/>
      <w:shd w:val="clear" w:color="auto" w:fill="F2F2F2"/>
    </w:rPr>
  </w:style>
  <w:style w:type="character" w:customStyle="1" w:styleId="224">
    <w:name w:val="page-prev-dis"/>
    <w:basedOn w:val="43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5">
    <w:name w:val="page-prev-dis1"/>
    <w:basedOn w:val="43"/>
    <w:qFormat/>
    <w:uiPriority w:val="0"/>
    <w:rPr>
      <w:color w:val="CCCCCC"/>
      <w:sz w:val="21"/>
      <w:szCs w:val="21"/>
      <w:bdr w:val="single" w:color="DDDDDD" w:sz="6" w:space="0"/>
      <w:shd w:val="clear" w:color="auto" w:fill="FFFFFF"/>
    </w:rPr>
  </w:style>
  <w:style w:type="character" w:customStyle="1" w:styleId="226">
    <w:name w:val="pagesize-selected"/>
    <w:basedOn w:val="43"/>
    <w:qFormat/>
    <w:uiPriority w:val="0"/>
    <w:rPr>
      <w:color w:val="888888"/>
    </w:rPr>
  </w:style>
  <w:style w:type="character" w:customStyle="1" w:styleId="227">
    <w:name w:val="pagesize-selected1"/>
    <w:basedOn w:val="43"/>
    <w:qFormat/>
    <w:uiPriority w:val="0"/>
    <w:rPr>
      <w:color w:val="888888"/>
      <w:shd w:val="clear" w:color="auto" w:fill="F2F2F2"/>
    </w:rPr>
  </w:style>
  <w:style w:type="character" w:customStyle="1" w:styleId="228">
    <w:name w:val="pagesize-selected2"/>
    <w:basedOn w:val="43"/>
    <w:qFormat/>
    <w:uiPriority w:val="0"/>
    <w:rPr>
      <w:color w:val="888888"/>
    </w:rPr>
  </w:style>
  <w:style w:type="character" w:customStyle="1" w:styleId="229">
    <w:name w:val="page-next15"/>
    <w:basedOn w:val="43"/>
    <w:qFormat/>
    <w:uiPriority w:val="0"/>
    <w:rPr>
      <w:color w:val="CCCCCC"/>
    </w:rPr>
  </w:style>
  <w:style w:type="character" w:customStyle="1" w:styleId="230">
    <w:name w:val="page-next16"/>
    <w:basedOn w:val="43"/>
    <w:qFormat/>
    <w:uiPriority w:val="0"/>
    <w:rPr>
      <w:color w:val="CCCCCC"/>
    </w:rPr>
  </w:style>
  <w:style w:type="character" w:customStyle="1" w:styleId="231">
    <w:name w:val="page-next17"/>
    <w:basedOn w:val="43"/>
    <w:qFormat/>
    <w:uiPriority w:val="0"/>
    <w:rPr>
      <w:color w:val="CCCCCC"/>
    </w:rPr>
  </w:style>
  <w:style w:type="character" w:customStyle="1" w:styleId="232">
    <w:name w:val="page-end2"/>
    <w:basedOn w:val="43"/>
    <w:qFormat/>
    <w:uiPriority w:val="0"/>
    <w:rPr>
      <w:color w:val="CCCCCC"/>
    </w:rPr>
  </w:style>
  <w:style w:type="character" w:customStyle="1" w:styleId="233">
    <w:name w:val="page-first7"/>
    <w:basedOn w:val="43"/>
    <w:qFormat/>
    <w:uiPriority w:val="0"/>
    <w:rPr>
      <w:color w:val="CCCCCC"/>
    </w:rPr>
  </w:style>
  <w:style w:type="character" w:customStyle="1" w:styleId="234">
    <w:name w:val="page-first8"/>
    <w:basedOn w:val="43"/>
    <w:qFormat/>
    <w:uiPriority w:val="0"/>
    <w:rPr>
      <w:color w:val="CCCCCC"/>
    </w:rPr>
  </w:style>
  <w:style w:type="character" w:customStyle="1" w:styleId="235">
    <w:name w:val="page-first9"/>
    <w:basedOn w:val="43"/>
    <w:qFormat/>
    <w:uiPriority w:val="0"/>
    <w:rPr>
      <w:color w:val="CCCCCC"/>
    </w:rPr>
  </w:style>
  <w:style w:type="character" w:customStyle="1" w:styleId="236">
    <w:name w:val="page-next"/>
    <w:basedOn w:val="43"/>
    <w:qFormat/>
    <w:uiPriority w:val="0"/>
    <w:rPr>
      <w:color w:val="CCCCCC"/>
      <w:sz w:val="21"/>
      <w:szCs w:val="21"/>
    </w:rPr>
  </w:style>
  <w:style w:type="character" w:customStyle="1" w:styleId="237">
    <w:name w:val="page-next1"/>
    <w:basedOn w:val="43"/>
    <w:qFormat/>
    <w:uiPriority w:val="0"/>
    <w:rPr>
      <w:color w:val="CCCCCC"/>
    </w:rPr>
  </w:style>
  <w:style w:type="character" w:customStyle="1" w:styleId="238">
    <w:name w:val="page-next2"/>
    <w:basedOn w:val="43"/>
    <w:qFormat/>
    <w:uiPriority w:val="0"/>
    <w:rPr>
      <w:color w:val="CCCCCC"/>
    </w:rPr>
  </w:style>
  <w:style w:type="character" w:customStyle="1" w:styleId="239">
    <w:name w:val="page-first3"/>
    <w:basedOn w:val="43"/>
    <w:qFormat/>
    <w:uiPriority w:val="0"/>
    <w:rPr>
      <w:color w:val="666666"/>
      <w:sz w:val="18"/>
      <w:szCs w:val="18"/>
    </w:rPr>
  </w:style>
  <w:style w:type="character" w:customStyle="1" w:styleId="240">
    <w:name w:val="page-first4"/>
    <w:basedOn w:val="43"/>
    <w:qFormat/>
    <w:uiPriority w:val="0"/>
    <w:rPr>
      <w:color w:val="666666"/>
      <w:sz w:val="18"/>
      <w:szCs w:val="18"/>
    </w:rPr>
  </w:style>
  <w:style w:type="character" w:customStyle="1" w:styleId="241">
    <w:name w:val="pagesize-selected5"/>
    <w:basedOn w:val="43"/>
    <w:qFormat/>
    <w:uiPriority w:val="0"/>
    <w:rPr>
      <w:color w:val="888888"/>
    </w:rPr>
  </w:style>
  <w:style w:type="character" w:customStyle="1" w:styleId="242">
    <w:name w:val="page-end"/>
    <w:basedOn w:val="43"/>
    <w:qFormat/>
    <w:uiPriority w:val="0"/>
    <w:rPr>
      <w:color w:val="CCCCCC"/>
      <w:sz w:val="21"/>
      <w:szCs w:val="21"/>
    </w:rPr>
  </w:style>
  <w:style w:type="character" w:customStyle="1" w:styleId="243">
    <w:name w:val="page-end3"/>
    <w:basedOn w:val="43"/>
    <w:qFormat/>
    <w:uiPriority w:val="0"/>
    <w:rPr>
      <w:color w:val="CCCCCC"/>
    </w:rPr>
  </w:style>
  <w:style w:type="character" w:customStyle="1" w:styleId="244">
    <w:name w:val="edui-clickable"/>
    <w:basedOn w:val="43"/>
    <w:qFormat/>
    <w:uiPriority w:val="0"/>
    <w:rPr>
      <w:color w:val="0000FF"/>
      <w:u w:val="single"/>
    </w:rPr>
  </w:style>
  <w:style w:type="character" w:customStyle="1" w:styleId="245">
    <w:name w:val="page-prev-dis3"/>
    <w:basedOn w:val="43"/>
    <w:qFormat/>
    <w:uiPriority w:val="0"/>
    <w:rPr>
      <w:color w:val="CCCCCC"/>
    </w:rPr>
  </w:style>
  <w:style w:type="character" w:customStyle="1" w:styleId="246">
    <w:name w:val="page-first5"/>
    <w:basedOn w:val="43"/>
    <w:qFormat/>
    <w:uiPriority w:val="0"/>
    <w:rPr>
      <w:color w:val="CCCCCC"/>
      <w:sz w:val="21"/>
      <w:szCs w:val="21"/>
      <w:bdr w:val="single" w:color="DDDDDD" w:sz="6" w:space="0"/>
    </w:rPr>
  </w:style>
  <w:style w:type="character" w:customStyle="1" w:styleId="247">
    <w:name w:val="page-first6"/>
    <w:basedOn w:val="43"/>
    <w:qFormat/>
    <w:uiPriority w:val="0"/>
    <w:rPr>
      <w:color w:val="CCCCCC"/>
    </w:rPr>
  </w:style>
  <w:style w:type="paragraph" w:styleId="248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1789</Words>
  <Characters>1848</Characters>
  <Lines>1</Lines>
  <Paragraphs>1</Paragraphs>
  <TotalTime>0</TotalTime>
  <ScaleCrop>false</ScaleCrop>
  <LinksUpToDate>false</LinksUpToDate>
  <CharactersWithSpaces>1856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2022-11-15T11:29:00Z</dcterms:created>
  <dc:creator>Administrator</dc:creator>
  <cp:lastModifiedBy>王琛</cp:lastModifiedBy>
  <cp:lastPrinted>2020-09-15T08:34:00Z</cp:lastPrinted>
  <dcterms:modified xsi:type="dcterms:W3CDTF">2026-01-22T01:43:53Z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Created">
    <vt:filetime>2019-11-08T00:00:00Z</vt:filetime>
  </property>
  <property fmtid="{D5CDD505-2E9C-101B-9397-08002B2CF9AE}" pid="4" name="Creator">
    <vt:lpwstr>WPS Office</vt:lpwstr>
  </property>
  <property fmtid="{D5CDD505-2E9C-101B-9397-08002B2CF9AE}" pid="5" name="LastSaved">
    <vt:filetime>2019-11-08T00:00:00Z</vt:filetime>
  </property>
  <property fmtid="{D5CDD505-2E9C-101B-9397-08002B2CF9AE}" pid="6" name="ICV">
    <vt:lpwstr>D44EB205123C4234B657065483A49615_13</vt:lpwstr>
  </property>
  <property fmtid="{D5CDD505-2E9C-101B-9397-08002B2CF9AE}" pid="7" name="KSOTemplateDocerSaveRecord">
    <vt:lpwstr>eyJoZGlkIjoiNmUwZThlNzcwZDVlN2I0ZTMzZDU3N2Y5OWY4OWFmZDkiLCJ1c2VySWQiOiIxMjA0ODk3OTI2In0=</vt:lpwstr>
  </property>
</Properties>
</file>