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eastAsia="宋体" w:cs="宋体"/>
          <w:b/>
          <w:bCs/>
          <w:snapToGrid w:val="0"/>
          <w:color w:val="auto"/>
          <w:kern w:val="0"/>
          <w:sz w:val="32"/>
          <w:szCs w:val="32"/>
          <w:highlight w:val="none"/>
          <w:u w:val="none"/>
          <w:lang w:val="en-US" w:eastAsia="zh-CN"/>
        </w:rPr>
        <w:t>标的10</w:t>
      </w:r>
      <w:bookmarkStart w:id="2" w:name="_GoBack"/>
      <w:bookmarkEnd w:id="2"/>
    </w:p>
    <w:p>
      <w:pPr>
        <w:pStyle w:val="9"/>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auto"/>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奥林220千伏出线工程一期</w:t>
      </w:r>
      <w:r>
        <w:rPr>
          <w:rFonts w:hint="eastAsia" w:hAnsi="宋体" w:cs="宋体"/>
          <w:b/>
          <w:color w:val="auto"/>
          <w:sz w:val="28"/>
          <w:szCs w:val="28"/>
          <w:highlight w:val="none"/>
          <w:lang w:val="en-US" w:eastAsia="zh-CN"/>
        </w:rPr>
        <w:t>施工</w:t>
      </w:r>
    </w:p>
    <w:tbl>
      <w:tblPr>
        <w:tblStyle w:val="1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3368"/>
        <w:gridCol w:w="4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广州市天河区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广供电基〔2024〕104号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穗发改核准〔2024〕37号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广供电资〔2025〕3号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广供电基〔2024〕194号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广供电规划〔2025〕151号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336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4022"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w:t>
            </w:r>
          </w:p>
        </w:tc>
      </w:tr>
    </w:tbl>
    <w:p>
      <w:pPr>
        <w:pStyle w:val="9"/>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auto"/>
          <w:sz w:val="28"/>
          <w:szCs w:val="28"/>
          <w:highlight w:val="none"/>
          <w:lang w:val="en-US" w:eastAsia="zh-CN"/>
        </w:rPr>
      </w:pPr>
    </w:p>
    <w:bookmarkEnd w:id="0"/>
    <w:p>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val="0"/>
          <w:color w:val="auto"/>
          <w:sz w:val="21"/>
          <w:szCs w:val="21"/>
          <w:highlight w:val="none"/>
          <w:u w:val="single"/>
        </w:rPr>
      </w:pPr>
      <w:r>
        <w:rPr>
          <w:rFonts w:hint="eastAsia" w:asciiTheme="minorEastAsia" w:hAnsiTheme="minorEastAsia" w:eastAsiaTheme="minorEastAsia" w:cstheme="minorEastAsia"/>
          <w:b/>
          <w:bCs w:val="0"/>
          <w:color w:val="auto"/>
          <w:sz w:val="21"/>
          <w:szCs w:val="21"/>
          <w:highlight w:val="none"/>
          <w:u w:val="single"/>
        </w:rPr>
        <w:t>※变电部分：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none"/>
          <w:u w:val="single"/>
        </w:rPr>
      </w:pPr>
      <w:r>
        <w:rPr>
          <w:rFonts w:hint="eastAsia" w:asciiTheme="minorEastAsia" w:hAnsiTheme="minorEastAsia" w:eastAsiaTheme="minorEastAsia" w:cstheme="minorEastAsia"/>
          <w:b w:val="0"/>
          <w:bCs/>
          <w:color w:val="auto"/>
          <w:sz w:val="21"/>
          <w:szCs w:val="21"/>
          <w:highlight w:val="none"/>
          <w:u w:val="single"/>
        </w:rPr>
        <w:t>1、220kV碧山变电站改造：本期柔直至碧山站间隔，改造原#1主变间隔，将#1主变间隔改为HGIS，并同时利用该间隔建设1组至柔直站HGIS电缆出线间隔，配套建设相应的二次系统工程及土建内容。</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none"/>
          <w:u w:val="single"/>
        </w:rPr>
      </w:pPr>
      <w:r>
        <w:rPr>
          <w:rFonts w:hint="eastAsia" w:asciiTheme="minorEastAsia" w:hAnsiTheme="minorEastAsia" w:eastAsiaTheme="minorEastAsia" w:cstheme="minorEastAsia"/>
          <w:b w:val="0"/>
          <w:bCs/>
          <w:color w:val="auto"/>
          <w:sz w:val="21"/>
          <w:szCs w:val="21"/>
          <w:highlight w:val="none"/>
          <w:u w:val="single"/>
        </w:rPr>
        <w:t>2、220kV棠下变电站改造：本期需拆除原增棠乙线GIS架空套管，并新增电缆终端头及避雷器。</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val="0"/>
          <w:color w:val="auto"/>
          <w:sz w:val="21"/>
          <w:szCs w:val="21"/>
          <w:highlight w:val="none"/>
          <w:u w:val="single"/>
        </w:rPr>
      </w:pPr>
      <w:r>
        <w:rPr>
          <w:rFonts w:hint="eastAsia" w:asciiTheme="minorEastAsia" w:hAnsiTheme="minorEastAsia" w:eastAsiaTheme="minorEastAsia" w:cstheme="minorEastAsia"/>
          <w:b/>
          <w:bCs w:val="0"/>
          <w:color w:val="auto"/>
          <w:sz w:val="21"/>
          <w:szCs w:val="21"/>
          <w:highlight w:val="none"/>
          <w:u w:val="single"/>
        </w:rPr>
        <w:t>※电缆线路部分: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none"/>
          <w:u w:val="single"/>
        </w:rPr>
      </w:pPr>
      <w:r>
        <w:rPr>
          <w:rFonts w:hint="eastAsia" w:asciiTheme="minorEastAsia" w:hAnsiTheme="minorEastAsia" w:eastAsiaTheme="minorEastAsia" w:cstheme="minorEastAsia"/>
          <w:b w:val="0"/>
          <w:bCs/>
          <w:color w:val="auto"/>
          <w:sz w:val="21"/>
          <w:szCs w:val="21"/>
          <w:highlight w:val="none"/>
          <w:u w:val="single"/>
        </w:rPr>
        <w:t>220kV柔直至碧山临时方案单回电缆线路：本期新建220kV柔直至碧山临时方案(棠下跳通段)单回电缆线路路径长为0.18km，电缆长为1×0.24km；新建220kV柔直至碧山临时方案（碧山侧段）单回电缆线路路径长为6.485km，电缆长为1×6.87km，电缆导体截面采用2500mm²。</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val="0"/>
          <w:color w:val="auto"/>
          <w:sz w:val="21"/>
          <w:szCs w:val="21"/>
          <w:highlight w:val="none"/>
          <w:u w:val="single"/>
        </w:rPr>
      </w:pPr>
      <w:r>
        <w:rPr>
          <w:rFonts w:hint="eastAsia" w:asciiTheme="minorEastAsia" w:hAnsiTheme="minorEastAsia" w:eastAsiaTheme="minorEastAsia" w:cstheme="minorEastAsia"/>
          <w:b/>
          <w:bCs w:val="0"/>
          <w:color w:val="auto"/>
          <w:sz w:val="21"/>
          <w:szCs w:val="21"/>
          <w:highlight w:val="none"/>
          <w:u w:val="single"/>
        </w:rPr>
        <w:t>※隧道部分：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none"/>
          <w:u w:val="single"/>
        </w:rPr>
      </w:pPr>
      <w:r>
        <w:rPr>
          <w:rFonts w:hint="eastAsia" w:asciiTheme="minorEastAsia" w:hAnsiTheme="minorEastAsia" w:eastAsiaTheme="minorEastAsia" w:cstheme="minorEastAsia"/>
          <w:b w:val="0"/>
          <w:bCs/>
          <w:color w:val="auto"/>
          <w:sz w:val="21"/>
          <w:szCs w:val="21"/>
          <w:highlight w:val="none"/>
          <w:u w:val="single"/>
        </w:rPr>
        <w:t>220kV奥林线路工程（隧道工程）：本期新建碧山站内隧道，自广州开发区丰乐北路扩建（广园东路至科林路）输电线路搬迁工程接驳口至拟建碧山站#1主变“柔直”间隔，同时接通装置配电楼，隧道长度约为64米，采用明挖法施工，断面内净空尺寸为1800宽×2150mm高，壁厚350mm。</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val="0"/>
          <w:color w:val="auto"/>
          <w:sz w:val="21"/>
          <w:szCs w:val="21"/>
          <w:highlight w:val="none"/>
          <w:u w:val="single"/>
        </w:rPr>
      </w:pPr>
      <w:r>
        <w:rPr>
          <w:rFonts w:hint="eastAsia" w:asciiTheme="minorEastAsia" w:hAnsiTheme="minorEastAsia" w:eastAsiaTheme="minorEastAsia" w:cstheme="minorEastAsia"/>
          <w:b/>
          <w:bCs w:val="0"/>
          <w:color w:val="auto"/>
          <w:sz w:val="21"/>
          <w:szCs w:val="21"/>
          <w:highlight w:val="none"/>
          <w:u w:val="single"/>
        </w:rPr>
        <w:t>※通信部分：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none"/>
          <w:u w:val="single"/>
        </w:rPr>
      </w:pPr>
      <w:r>
        <w:rPr>
          <w:rFonts w:hint="eastAsia" w:asciiTheme="minorEastAsia" w:hAnsiTheme="minorEastAsia" w:eastAsiaTheme="minorEastAsia" w:cstheme="minorEastAsia"/>
          <w:b w:val="0"/>
          <w:bCs/>
          <w:color w:val="auto"/>
          <w:sz w:val="21"/>
          <w:szCs w:val="21"/>
          <w:highlight w:val="none"/>
          <w:u w:val="single"/>
        </w:rPr>
        <w:t>1、220kV柔直至碧山单回电缆线路（管道光缆）：随220kV柔直至碧山临时方案(棠下跳通段)单回电缆线路，新建1条72芯管道光缆，由柔直站起，沿柔直电缆层隧道至棠下站。管道光缆单线长度约0.69km。</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none"/>
          <w:u w:val="single"/>
        </w:rPr>
      </w:pPr>
      <w:r>
        <w:rPr>
          <w:rFonts w:hint="eastAsia" w:asciiTheme="minorEastAsia" w:hAnsiTheme="minorEastAsia" w:eastAsiaTheme="minorEastAsia" w:cstheme="minorEastAsia"/>
          <w:b w:val="0"/>
          <w:bCs/>
          <w:color w:val="auto"/>
          <w:sz w:val="21"/>
          <w:szCs w:val="21"/>
          <w:highlight w:val="none"/>
          <w:u w:val="single"/>
        </w:rPr>
        <w:t>2、科城终端场至碧山段单回电缆线路（管道光缆）：随220kV柔直至碧山临时方案(碧山侧段)单回电缆线路，新建2条72芯管道光缆，由220kV增棠乙线单回电缆线路与本期建设220kV柔直至碧山临时方案(碧山侧段)单回电缆线路的接驳点起，途径科翔路隧道、科翔路驳接隧道、南翔一路至科翔路隧道、碧山至南翔一路隧道经科珠路、科学大道、南翔一路、南云四路、南翔三路、南云五路敷设至220V碧山站。管道光缆单线长度约7.60km。</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Theme="minorEastAsia" w:hAnsiTheme="minorEastAsia" w:eastAsiaTheme="minorEastAsia" w:cstheme="minorEastAsia"/>
          <w:b w:val="0"/>
          <w:bCs/>
          <w:color w:val="auto"/>
          <w:sz w:val="21"/>
          <w:szCs w:val="21"/>
          <w:highlight w:val="none"/>
          <w:u w:val="single"/>
        </w:rPr>
      </w:pPr>
      <w:r>
        <w:rPr>
          <w:rFonts w:hint="eastAsia" w:asciiTheme="minorEastAsia" w:hAnsiTheme="minorEastAsia" w:eastAsiaTheme="minorEastAsia" w:cstheme="minorEastAsia"/>
          <w:b/>
          <w:bCs w:val="0"/>
          <w:color w:val="auto"/>
          <w:sz w:val="21"/>
          <w:szCs w:val="21"/>
          <w:highlight w:val="none"/>
          <w:u w:val="single"/>
        </w:rPr>
        <w:t>注：具体建设规模以施工图纸为准。</w:t>
      </w:r>
    </w:p>
    <w:p>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jc w:val="both"/>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的为本次范围；□未打√的，不在本次范围内，特殊情况在“其他”中说明。</w:t>
      </w:r>
    </w:p>
    <w:p>
      <w:pPr>
        <w:pStyle w:val="9"/>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color w:val="auto"/>
          <w:sz w:val="21"/>
          <w:szCs w:val="21"/>
          <w:highlight w:val="none"/>
          <w:lang w:val="en-US" w:eastAsia="zh-CN"/>
        </w:rPr>
        <w:t xml:space="preserve">     </w:t>
      </w:r>
      <w:r>
        <w:rPr>
          <w:rFonts w:hint="eastAsia" w:asciiTheme="minorEastAsia" w:hAnsiTheme="minorEastAsia" w:eastAsiaTheme="minorEastAsia" w:cstheme="minorEastAsia"/>
          <w:b/>
          <w:bCs/>
          <w:color w:val="auto"/>
          <w:kern w:val="2"/>
          <w:sz w:val="21"/>
          <w:szCs w:val="21"/>
          <w:highlight w:val="none"/>
          <w:lang w:val="en-US" w:eastAsia="zh-CN" w:bidi="ar-SA"/>
        </w:rPr>
        <w:t>※变电部分：</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变电建筑工程：</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（一）主要生产工程：</w:t>
      </w:r>
      <w:r>
        <w:rPr>
          <w:rFonts w:hint="eastAsia" w:asciiTheme="minorEastAsia" w:hAnsiTheme="minorEastAsia" w:eastAsiaTheme="minorEastAsia" w:cstheme="minorEastAsia"/>
          <w:b w:val="0"/>
          <w:bCs w:val="0"/>
          <w:color w:val="auto"/>
          <w:kern w:val="2"/>
          <w:sz w:val="21"/>
          <w:szCs w:val="21"/>
          <w:highlight w:val="none"/>
          <w:lang w:val="en-US" w:eastAsia="zh-CN" w:bidi="ar-SA"/>
        </w:rPr>
        <w:t>主要生产建筑，配电装置建筑，供水系统，消防系统；</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（二）辅助生产工程：</w:t>
      </w:r>
      <w:r>
        <w:rPr>
          <w:rFonts w:hint="eastAsia" w:asciiTheme="minorEastAsia" w:hAnsiTheme="minorEastAsia" w:eastAsiaTheme="minorEastAsia" w:cstheme="minorEastAsia"/>
          <w:b w:val="0"/>
          <w:bCs w:val="0"/>
          <w:color w:val="auto"/>
          <w:kern w:val="2"/>
          <w:sz w:val="21"/>
          <w:szCs w:val="21"/>
          <w:highlight w:val="none"/>
          <w:lang w:val="en-US" w:eastAsia="zh-CN" w:bidi="ar-SA"/>
        </w:rPr>
        <w:t>辅助生产建筑，站区性建筑，特殊构筑物，全站沉降观测点，站区绿化；</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（三）与站址有关的单项工程：</w:t>
      </w:r>
    </w:p>
    <w:p>
      <w:pPr>
        <w:pStyle w:val="9"/>
        <w:keepNext w:val="0"/>
        <w:keepLines w:val="0"/>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cstheme="minorEastAsia"/>
          <w:b w:val="0"/>
          <w:bCs w:val="0"/>
          <w:color w:val="auto"/>
          <w:kern w:val="2"/>
          <w:sz w:val="21"/>
          <w:szCs w:val="21"/>
          <w:highlight w:val="none"/>
          <w:lang w:val="en-US" w:eastAsia="zh-CN" w:bidi="ar-SA"/>
        </w:rPr>
        <w:t>□</w:t>
      </w:r>
      <w:r>
        <w:rPr>
          <w:rFonts w:hint="eastAsia" w:asciiTheme="minorEastAsia" w:hAnsiTheme="minorEastAsia" w:eastAsiaTheme="minorEastAsia" w:cstheme="minorEastAsia"/>
          <w:b w:val="0"/>
          <w:bCs w:val="0"/>
          <w:color w:val="auto"/>
          <w:kern w:val="2"/>
          <w:sz w:val="21"/>
          <w:szCs w:val="21"/>
          <w:highlight w:val="none"/>
          <w:lang w:val="en-US" w:eastAsia="zh-CN" w:bidi="ar-SA"/>
        </w:rPr>
        <w:t>地基处理，□站外道路（其中□桥涵），□站外水源，□站外排水，□站外蒸发池，□施工降水，□临时施工电源，□临时施工水源，□临时施工道路，□临时施工通信线路，□临时施工防护工程；</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（四）其他费用工程：</w:t>
      </w:r>
      <w:r>
        <w:rPr>
          <w:rFonts w:hint="eastAsia" w:asciiTheme="minorEastAsia" w:hAnsiTheme="minorEastAsia" w:eastAsiaTheme="minorEastAsia" w:cstheme="minorEastAsia"/>
          <w:b w:val="0"/>
          <w:bCs w:val="0"/>
          <w:color w:val="auto"/>
          <w:kern w:val="2"/>
          <w:sz w:val="21"/>
          <w:szCs w:val="21"/>
          <w:highlight w:val="none"/>
          <w:lang w:val="en-US" w:eastAsia="zh-CN" w:bidi="ar-SA"/>
        </w:rPr>
        <w:t>□白蚁防治，☑拆除工程；</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（五）其他：</w:t>
      </w:r>
      <w:r>
        <w:rPr>
          <w:rFonts w:hint="eastAsia" w:asciiTheme="minorEastAsia" w:hAnsiTheme="minorEastAsia" w:eastAsiaTheme="minorEastAsia" w:cstheme="minorEastAsia"/>
          <w:b w:val="0"/>
          <w:bCs w:val="0"/>
          <w:color w:val="auto"/>
          <w:kern w:val="2"/>
          <w:sz w:val="21"/>
          <w:szCs w:val="21"/>
          <w:highlight w:val="none"/>
          <w:u w:val="single"/>
          <w:lang w:val="en-US" w:eastAsia="zh-CN" w:bidi="ar-SA"/>
        </w:rPr>
        <w:t>☑余土消纳。</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变电安装工程：</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（一）主要生产工程：</w:t>
      </w:r>
      <w:r>
        <w:rPr>
          <w:rFonts w:hint="eastAsia" w:asciiTheme="minorEastAsia" w:hAnsiTheme="minorEastAsia" w:eastAsiaTheme="minorEastAsia" w:cstheme="minorEastAsia"/>
          <w:color w:val="auto"/>
          <w:sz w:val="21"/>
          <w:szCs w:val="21"/>
          <w:highlight w:val="none"/>
          <w:lang w:val="en-US" w:eastAsia="zh-CN"/>
        </w:rPr>
        <w:t>主变压器系统，配电装置，无功补偿，控制及直流系统，站用电系统，电缆及接地，远动系统（含总调、中调、地调调度端的扩容），计费系统，全站调试（其中特殊调试以合同附件特殊调试项目为准）；</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（二）辅助生产工程：</w:t>
      </w:r>
      <w:r>
        <w:rPr>
          <w:rFonts w:hint="eastAsia" w:asciiTheme="minorEastAsia" w:hAnsiTheme="minorEastAsia" w:eastAsiaTheme="minorEastAsia" w:cstheme="minorEastAsia"/>
          <w:color w:val="auto"/>
          <w:sz w:val="21"/>
          <w:szCs w:val="21"/>
          <w:highlight w:val="none"/>
          <w:lang w:val="en-US" w:eastAsia="zh-CN"/>
        </w:rPr>
        <w:t>检修及修配设备；</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（三）与站址有关的单项工程：</w:t>
      </w:r>
      <w:r>
        <w:rPr>
          <w:rFonts w:hint="eastAsia" w:asciiTheme="minorEastAsia" w:hAnsi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en-US" w:eastAsia="zh-CN"/>
        </w:rPr>
        <w:t>站外电源，□站外通信；</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（四）其他费用工程：</w:t>
      </w:r>
      <w:r>
        <w:rPr>
          <w:rFonts w:hint="eastAsia" w:asciiTheme="minorEastAsia" w:hAnsi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en-US" w:eastAsia="zh-CN"/>
        </w:rPr>
        <w:t>标志牌安装，☑拆除工程；</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b/>
          <w:bCs/>
          <w:color w:val="auto"/>
          <w:sz w:val="21"/>
          <w:szCs w:val="21"/>
          <w:highlight w:val="none"/>
          <w:lang w:val="en-US" w:eastAsia="zh-CN"/>
        </w:rPr>
        <w:t>（五）其他：</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lang w:val="en-US" w:eastAsia="zh-CN"/>
        </w:rPr>
        <w:t>/</w:t>
      </w:r>
      <w:r>
        <w:rPr>
          <w:rFonts w:hint="eastAsia" w:asciiTheme="minorEastAsia" w:hAnsi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lang w:val="en-US" w:eastAsia="zh-CN"/>
        </w:rPr>
        <w:t>。</w:t>
      </w:r>
    </w:p>
    <w:p>
      <w:pPr>
        <w:pStyle w:val="9"/>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※电缆线路部分：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color w:val="auto"/>
          <w:sz w:val="21"/>
          <w:szCs w:val="21"/>
          <w:highlight w:val="none"/>
        </w:rPr>
        <w:t>施工图纸范围内的电缆</w:t>
      </w:r>
      <w:r>
        <w:rPr>
          <w:rFonts w:hint="eastAsia" w:asciiTheme="minorEastAsia" w:hAnsiTheme="minorEastAsia" w:eastAsiaTheme="minorEastAsia" w:cstheme="minorEastAsia"/>
          <w:b/>
          <w:bCs/>
          <w:color w:val="auto"/>
          <w:sz w:val="21"/>
          <w:szCs w:val="21"/>
          <w:highlight w:val="none"/>
        </w:rPr>
        <w:t>建筑：</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（一）土石方：</w:t>
      </w:r>
      <w:r>
        <w:rPr>
          <w:rFonts w:hint="eastAsia" w:asciiTheme="minorEastAsia" w:hAnsiTheme="minorEastAsia" w:eastAsiaTheme="minorEastAsia" w:cstheme="minorEastAsia"/>
          <w:color w:val="auto"/>
          <w:sz w:val="21"/>
          <w:szCs w:val="21"/>
          <w:highlight w:val="none"/>
        </w:rPr>
        <w:t>材料运输，土石方挖填，开挖路面，修复路面，隧道挖填；</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（二）构筑物：</w:t>
      </w:r>
      <w:r>
        <w:rPr>
          <w:rFonts w:hint="eastAsia" w:asciiTheme="minorEastAsia" w:hAnsiTheme="minorEastAsia" w:eastAsiaTheme="minorEastAsia" w:cstheme="minorEastAsia"/>
          <w:color w:val="auto"/>
          <w:sz w:val="21"/>
          <w:szCs w:val="21"/>
          <w:highlight w:val="none"/>
        </w:rPr>
        <w:t>材料运输，直埋电缆垫层及盖板，电缆沟、浅槽，工作井，电缆埋管，隧道，隧道工作井，栈桥，基础；</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（三）辅助工程：</w:t>
      </w:r>
      <w:r>
        <w:rPr>
          <w:rFonts w:hint="eastAsia" w:asciiTheme="minorEastAsia" w:hAnsiTheme="minorEastAsia" w:eastAsiaTheme="minorEastAsia" w:cstheme="minorEastAsia"/>
          <w:color w:val="auto"/>
          <w:sz w:val="21"/>
          <w:szCs w:val="21"/>
          <w:highlight w:val="none"/>
        </w:rPr>
        <w:t>材料运输，通风，照明，排水，消防，围护，地基处理；</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（四）其他费用工程：</w:t>
      </w:r>
      <w:r>
        <w:rPr>
          <w:rFonts w:hint="eastAsia" w:asciiTheme="minorEastAsia" w:hAnsi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白蚁防治，</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拆除工程，</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电缆走廊绿化赔偿，</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沿线建（构）筑物的拆除，</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与城市规划、市政、园林、交警、城监、公路等部门联系办理施工许可手续，</w:t>
      </w:r>
      <w:r>
        <w:rPr>
          <w:rFonts w:hint="eastAsia" w:asciiTheme="minorEastAsia" w:hAnsi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施工临时占用地补偿费；</w:t>
      </w:r>
    </w:p>
    <w:p>
      <w:pPr>
        <w:keepNext w:val="0"/>
        <w:keepLines w:val="0"/>
        <w:pageBreakBefore w:val="0"/>
        <w:widowControl/>
        <w:kinsoku/>
        <w:wordWrap/>
        <w:overflowPunct/>
        <w:topLinePunct w:val="0"/>
        <w:bidi w:val="0"/>
        <w:spacing w:line="360" w:lineRule="auto"/>
        <w:ind w:firstLine="422" w:firstLineChars="200"/>
        <w:jc w:val="left"/>
        <w:textAlignment w:val="auto"/>
        <w:rPr>
          <w:rFonts w:hint="eastAsia"/>
          <w:color w:val="auto"/>
          <w:highlight w:val="none"/>
        </w:rPr>
      </w:pPr>
      <w:r>
        <w:rPr>
          <w:rFonts w:hint="eastAsia" w:asciiTheme="minorEastAsia" w:hAnsiTheme="minorEastAsia" w:eastAsiaTheme="minorEastAsia" w:cstheme="minorEastAsia"/>
          <w:b/>
          <w:color w:val="auto"/>
          <w:sz w:val="21"/>
          <w:szCs w:val="21"/>
          <w:highlight w:val="none"/>
        </w:rPr>
        <w:t>（五）其他：</w:t>
      </w:r>
      <w:r>
        <w:rPr>
          <w:rFonts w:hint="eastAsia" w:asciiTheme="minorEastAsia" w:hAnsiTheme="minorEastAsia" w:eastAsiaTheme="minorEastAsia" w:cstheme="minorEastAsia"/>
          <w:b/>
          <w:color w:val="auto"/>
          <w:sz w:val="21"/>
          <w:szCs w:val="21"/>
          <w:highlight w:val="none"/>
          <w:u w:val="single"/>
          <w:lang w:val="en-US" w:eastAsia="zh-CN"/>
        </w:rPr>
        <w:t xml:space="preserve"> </w:t>
      </w:r>
      <w:r>
        <w:rPr>
          <w:rFonts w:hint="eastAsia" w:asciiTheme="minorEastAsia" w:hAnsiTheme="minorEastAsia" w:cstheme="minorEastAsia"/>
          <w:b w:val="0"/>
          <w:bCs/>
          <w:color w:val="auto"/>
          <w:sz w:val="21"/>
          <w:szCs w:val="21"/>
          <w:highlight w:val="none"/>
          <w:u w:val="single"/>
          <w:lang w:val="en-US" w:eastAsia="zh-CN"/>
        </w:rPr>
        <w:t>交通疏解、市政路面修复（含养护、维护一年、质量检测）</w:t>
      </w:r>
      <w:r>
        <w:rPr>
          <w:rFonts w:hint="eastAsia" w:asciiTheme="minorEastAsia" w:hAnsiTheme="minorEastAsia" w:eastAsiaTheme="minorEastAsia" w:cstheme="minorEastAsia"/>
          <w:b w:val="0"/>
          <w:bCs/>
          <w:color w:val="auto"/>
          <w:sz w:val="21"/>
          <w:szCs w:val="21"/>
          <w:highlight w:val="none"/>
          <w:u w:val="single"/>
          <w:lang w:val="en-US"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1"/>
          <w:szCs w:val="21"/>
          <w:highlight w:val="none"/>
          <w:lang w:val="en-US"/>
        </w:rPr>
      </w:pPr>
      <w:r>
        <w:rPr>
          <w:rFonts w:hint="eastAsia" w:asciiTheme="minorEastAsia" w:hAnsiTheme="minorEastAsia" w:eastAsiaTheme="minorEastAsia" w:cstheme="minorEastAsia"/>
          <w:b/>
          <w:color w:val="auto"/>
          <w:sz w:val="21"/>
          <w:szCs w:val="21"/>
          <w:highlight w:val="none"/>
        </w:rPr>
        <w:t>施工图纸范围内的</w:t>
      </w:r>
      <w:r>
        <w:rPr>
          <w:rFonts w:hint="eastAsia" w:asciiTheme="minorEastAsia" w:hAnsiTheme="minorEastAsia" w:eastAsiaTheme="minorEastAsia" w:cstheme="minorEastAsia"/>
          <w:b/>
          <w:color w:val="auto"/>
          <w:sz w:val="21"/>
          <w:szCs w:val="21"/>
          <w:highlight w:val="none"/>
          <w:lang w:eastAsia="zh-CN"/>
        </w:rPr>
        <w:t>电缆</w:t>
      </w:r>
      <w:r>
        <w:rPr>
          <w:rFonts w:hint="eastAsia" w:asciiTheme="minorEastAsia" w:hAnsiTheme="minorEastAsia" w:eastAsiaTheme="minorEastAsia" w:cstheme="minorEastAsia"/>
          <w:b/>
          <w:bCs/>
          <w:color w:val="auto"/>
          <w:sz w:val="21"/>
          <w:szCs w:val="21"/>
          <w:highlight w:val="none"/>
        </w:rPr>
        <w:t>安装：</w:t>
      </w:r>
    </w:p>
    <w:p>
      <w:pPr>
        <w:keepNext w:val="0"/>
        <w:keepLines w:val="0"/>
        <w:pageBreakBefore w:val="0"/>
        <w:kinsoku/>
        <w:wordWrap/>
        <w:overflowPunct/>
        <w:topLinePunct w:val="0"/>
        <w:bidi w:val="0"/>
        <w:spacing w:line="360" w:lineRule="auto"/>
        <w:ind w:firstLine="422" w:firstLineChars="200"/>
        <w:jc w:val="left"/>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（一）电缆桥、支架制作安装</w:t>
      </w:r>
      <w:r>
        <w:rPr>
          <w:rFonts w:hint="eastAsia" w:asciiTheme="minorEastAsia" w:hAnsiTheme="minorEastAsia" w:eastAsiaTheme="minorEastAsia" w:cstheme="minorEastAsia"/>
          <w:color w:val="auto"/>
          <w:kern w:val="0"/>
          <w:sz w:val="21"/>
          <w:szCs w:val="21"/>
          <w:highlight w:val="none"/>
          <w:lang w:eastAsia="zh-CN"/>
        </w:rPr>
        <w:t>：材料运输，电缆桥架，电缆支架；</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（二）电缆敷设：</w:t>
      </w:r>
      <w:r>
        <w:rPr>
          <w:rFonts w:hint="eastAsia" w:asciiTheme="minorEastAsia" w:hAnsiTheme="minorEastAsia" w:eastAsiaTheme="minorEastAsia" w:cstheme="minorEastAsia"/>
          <w:color w:val="auto"/>
          <w:kern w:val="0"/>
          <w:sz w:val="21"/>
          <w:szCs w:val="21"/>
          <w:highlight w:val="none"/>
          <w:lang w:eastAsia="zh-CN"/>
        </w:rPr>
        <w:t>材料运输，直埋敷设，电缆沟、浅槽敷设，埋管内敷设，电缆隧道敷设，桥架敷设，栈桥敷设；</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（三）电缆附件：</w:t>
      </w:r>
      <w:r>
        <w:rPr>
          <w:rFonts w:hint="eastAsia" w:asciiTheme="minorEastAsia" w:hAnsiTheme="minorEastAsia" w:eastAsiaTheme="minorEastAsia" w:cstheme="minorEastAsia"/>
          <w:color w:val="auto"/>
          <w:kern w:val="0"/>
          <w:sz w:val="21"/>
          <w:szCs w:val="21"/>
          <w:highlight w:val="none"/>
          <w:lang w:eastAsia="zh-CN"/>
        </w:rPr>
        <w:t>材料运输，终端头制作安装，中间接头制作安装，接地安装，设备安装，电缆保护管；</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（四）电缆防火：</w:t>
      </w:r>
      <w:r>
        <w:rPr>
          <w:rFonts w:hint="eastAsia" w:asciiTheme="minorEastAsia" w:hAnsiTheme="minorEastAsia" w:eastAsiaTheme="minorEastAsia" w:cstheme="minorEastAsia"/>
          <w:color w:val="auto"/>
          <w:kern w:val="0"/>
          <w:sz w:val="21"/>
          <w:szCs w:val="21"/>
          <w:highlight w:val="none"/>
          <w:lang w:eastAsia="zh-CN"/>
        </w:rPr>
        <w:t>材料运输，构筑物防火，电缆本体防火；</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（五）调试与试验：</w:t>
      </w:r>
      <w:r>
        <w:rPr>
          <w:rFonts w:hint="eastAsia" w:asciiTheme="minorEastAsia" w:hAnsiTheme="minorEastAsia" w:eastAsiaTheme="minorEastAsia" w:cstheme="minorEastAsia"/>
          <w:color w:val="auto"/>
          <w:kern w:val="0"/>
          <w:sz w:val="21"/>
          <w:szCs w:val="21"/>
          <w:highlight w:val="none"/>
          <w:lang w:eastAsia="zh-CN"/>
        </w:rPr>
        <w:t>电缆试验</w:t>
      </w:r>
      <w:r>
        <w:rPr>
          <w:rFonts w:hint="eastAsia" w:asciiTheme="minorEastAsia" w:hAnsiTheme="minorEastAsia" w:eastAsiaTheme="minorEastAsia" w:cstheme="minorEastAsia"/>
          <w:color w:val="auto"/>
          <w:sz w:val="21"/>
          <w:szCs w:val="21"/>
          <w:highlight w:val="none"/>
          <w:u w:val="none"/>
          <w:lang w:val="en-US" w:eastAsia="zh-CN"/>
        </w:rPr>
        <w:t>（其中：</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lang w:val="en-US" w:eastAsia="zh-CN"/>
        </w:rPr>
        <w:t>电缆局部放电试验，</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lang w:val="en-US" w:eastAsia="zh-CN"/>
        </w:rPr>
        <w:t>电缆参数测定）</w:t>
      </w:r>
      <w:r>
        <w:rPr>
          <w:rFonts w:hint="eastAsia" w:asciiTheme="minorEastAsia" w:hAnsiTheme="minorEastAsia" w:eastAsiaTheme="minorEastAsia" w:cstheme="minorEastAsia"/>
          <w:color w:val="auto"/>
          <w:kern w:val="0"/>
          <w:sz w:val="21"/>
          <w:szCs w:val="21"/>
          <w:highlight w:val="none"/>
          <w:lang w:eastAsia="zh-CN"/>
        </w:rPr>
        <w:t>，设备试验；</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（六）电缆监测（控）系统：</w:t>
      </w:r>
      <w:r>
        <w:rPr>
          <w:rFonts w:hint="eastAsia" w:asciiTheme="minorEastAsia" w:hAnsiTheme="minorEastAsia" w:eastAsiaTheme="minorEastAsia" w:cstheme="minorEastAsia"/>
          <w:color w:val="auto"/>
          <w:kern w:val="0"/>
          <w:sz w:val="21"/>
          <w:szCs w:val="21"/>
          <w:highlight w:val="none"/>
          <w:lang w:eastAsia="zh-CN"/>
        </w:rPr>
        <w:t>材料运输，在线监测，安保监控；</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b/>
          <w:color w:val="auto"/>
          <w:sz w:val="21"/>
          <w:szCs w:val="21"/>
          <w:highlight w:val="none"/>
          <w:lang w:eastAsia="zh-CN"/>
        </w:rPr>
        <w:t>（七）</w:t>
      </w:r>
      <w:r>
        <w:rPr>
          <w:rFonts w:hint="eastAsia" w:asciiTheme="minorEastAsia" w:hAnsiTheme="minorEastAsia" w:eastAsiaTheme="minorEastAsia" w:cstheme="minorEastAsia"/>
          <w:b/>
          <w:color w:val="auto"/>
          <w:sz w:val="21"/>
          <w:szCs w:val="21"/>
          <w:highlight w:val="none"/>
        </w:rPr>
        <w:t>其他</w:t>
      </w:r>
      <w:r>
        <w:rPr>
          <w:rFonts w:hint="eastAsia" w:asciiTheme="minorEastAsia" w:hAnsiTheme="minorEastAsia" w:eastAsiaTheme="minorEastAsia" w:cstheme="minorEastAsia"/>
          <w:b/>
          <w:color w:val="auto"/>
          <w:sz w:val="21"/>
          <w:szCs w:val="21"/>
          <w:highlight w:val="none"/>
          <w:lang w:eastAsia="zh-CN"/>
        </w:rPr>
        <w:t>费用工程</w:t>
      </w:r>
      <w:r>
        <w:rPr>
          <w:rFonts w:hint="eastAsia" w:asciiTheme="minorEastAsia" w:hAnsiTheme="minorEastAsia" w:eastAsiaTheme="minorEastAsia" w:cstheme="minorEastAsia"/>
          <w:b/>
          <w:color w:val="auto"/>
          <w:sz w:val="21"/>
          <w:szCs w:val="21"/>
          <w:highlight w:val="none"/>
          <w:u w:val="none"/>
        </w:rPr>
        <w:t>：</w:t>
      </w:r>
      <w:r>
        <w:rPr>
          <w:rFonts w:hint="eastAsia" w:asciiTheme="minorEastAsia" w:hAnsiTheme="minorEastAsia" w:eastAsiaTheme="minorEastAsia" w:cstheme="minorEastAsia"/>
          <w:color w:val="auto"/>
          <w:sz w:val="21"/>
          <w:szCs w:val="21"/>
          <w:highlight w:val="none"/>
          <w:u w:val="none"/>
          <w:lang w:eastAsia="zh-CN"/>
        </w:rPr>
        <w:t>☑标志牌</w:t>
      </w:r>
      <w:r>
        <w:rPr>
          <w:rFonts w:hint="eastAsia" w:asciiTheme="minorEastAsia" w:hAnsiTheme="minorEastAsia" w:eastAsiaTheme="minorEastAsia" w:cstheme="minorEastAsia"/>
          <w:color w:val="auto"/>
          <w:sz w:val="21"/>
          <w:szCs w:val="21"/>
          <w:highlight w:val="none"/>
          <w:u w:val="none"/>
        </w:rPr>
        <w:t>安</w:t>
      </w:r>
      <w:r>
        <w:rPr>
          <w:rFonts w:hint="eastAsia" w:asciiTheme="minorEastAsia" w:hAnsiTheme="minorEastAsia" w:eastAsiaTheme="minorEastAsia" w:cstheme="minorEastAsia"/>
          <w:color w:val="auto"/>
          <w:sz w:val="21"/>
          <w:szCs w:val="21"/>
          <w:highlight w:val="none"/>
          <w:u w:val="none"/>
          <w:lang w:eastAsia="zh-CN"/>
        </w:rPr>
        <w:t>装，</w:t>
      </w:r>
      <w:r>
        <w:rPr>
          <w:rFonts w:hint="eastAsia" w:asciiTheme="minorEastAsia" w:hAnsi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lang w:eastAsia="zh-CN"/>
        </w:rPr>
        <w:t>拆除工程，☑</w:t>
      </w:r>
      <w:r>
        <w:rPr>
          <w:rFonts w:hint="eastAsia" w:asciiTheme="minorEastAsia" w:hAnsiTheme="minorEastAsia" w:eastAsiaTheme="minorEastAsia" w:cstheme="minorEastAsia"/>
          <w:color w:val="auto"/>
          <w:sz w:val="21"/>
          <w:szCs w:val="21"/>
          <w:highlight w:val="none"/>
          <w:u w:val="none"/>
          <w:lang w:val="en-US" w:eastAsia="zh-CN"/>
        </w:rPr>
        <w:t>线路牌挂牌；</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bCs w:val="0"/>
          <w:color w:val="auto"/>
          <w:sz w:val="21"/>
          <w:szCs w:val="21"/>
          <w:highlight w:val="none"/>
          <w:u w:val="single"/>
          <w:lang w:val="en-US" w:eastAsia="zh-CN"/>
        </w:rPr>
      </w:pPr>
      <w:r>
        <w:rPr>
          <w:rFonts w:hint="eastAsia" w:asciiTheme="minorEastAsia" w:hAnsiTheme="minorEastAsia" w:eastAsiaTheme="minorEastAsia" w:cstheme="minorEastAsia"/>
          <w:b/>
          <w:color w:val="auto"/>
          <w:sz w:val="21"/>
          <w:szCs w:val="21"/>
          <w:highlight w:val="none"/>
          <w:lang w:eastAsia="zh-CN"/>
        </w:rPr>
        <w:t>（八）</w:t>
      </w:r>
      <w:r>
        <w:rPr>
          <w:rFonts w:hint="eastAsia" w:asciiTheme="minorEastAsia" w:hAnsiTheme="minorEastAsia" w:eastAsiaTheme="minorEastAsia" w:cstheme="minorEastAsia"/>
          <w:b/>
          <w:color w:val="auto"/>
          <w:sz w:val="21"/>
          <w:szCs w:val="21"/>
          <w:highlight w:val="none"/>
        </w:rPr>
        <w:t>其他：</w:t>
      </w:r>
      <w:r>
        <w:rPr>
          <w:rFonts w:hint="eastAsia" w:asciiTheme="minorEastAsia" w:hAnsiTheme="minorEastAsia" w:eastAsiaTheme="minorEastAsia" w:cstheme="minorEastAsia"/>
          <w:bCs/>
          <w:color w:val="auto"/>
          <w:sz w:val="21"/>
          <w:szCs w:val="21"/>
          <w:highlight w:val="none"/>
          <w:u w:val="single"/>
          <w:lang w:val="en-US" w:eastAsia="zh-CN"/>
        </w:rPr>
        <w:t xml:space="preserve"> 交通疏解、三维模型精细化校验 </w:t>
      </w:r>
      <w:r>
        <w:rPr>
          <w:rFonts w:hint="eastAsia" w:asciiTheme="minorEastAsia" w:hAnsiTheme="minorEastAsia" w:eastAsiaTheme="minorEastAsia" w:cstheme="minorEastAsia"/>
          <w:b/>
          <w:bCs w:val="0"/>
          <w:color w:val="auto"/>
          <w:sz w:val="21"/>
          <w:szCs w:val="21"/>
          <w:highlight w:val="none"/>
          <w:u w:val="single"/>
          <w:lang w:val="en-US" w:eastAsia="zh-CN"/>
        </w:rPr>
        <w:t>。</w:t>
      </w:r>
    </w:p>
    <w:p>
      <w:pPr>
        <w:pStyle w:val="9"/>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
          <w:bCs w:val="0"/>
          <w:color w:val="auto"/>
          <w:sz w:val="21"/>
          <w:szCs w:val="21"/>
          <w:highlight w:val="none"/>
          <w:lang w:val="en-US" w:eastAsia="zh-CN"/>
        </w:rPr>
      </w:pPr>
      <w:r>
        <w:rPr>
          <w:rFonts w:hint="eastAsia"/>
          <w:color w:val="auto"/>
          <w:sz w:val="21"/>
          <w:szCs w:val="21"/>
          <w:highlight w:val="none"/>
          <w:lang w:val="en-US" w:eastAsia="zh-CN"/>
        </w:rPr>
        <w:t xml:space="preserve"> </w:t>
      </w:r>
      <w:r>
        <w:rPr>
          <w:rFonts w:hint="eastAsia" w:ascii="宋体" w:hAnsi="宋体" w:eastAsia="宋体" w:cs="宋体"/>
          <w:b/>
          <w:bCs w:val="0"/>
          <w:color w:val="auto"/>
          <w:sz w:val="21"/>
          <w:szCs w:val="21"/>
          <w:highlight w:val="none"/>
          <w:lang w:val="en-US" w:eastAsia="zh-CN"/>
        </w:rPr>
        <w:t>※</w:t>
      </w:r>
      <w:r>
        <w:rPr>
          <w:rFonts w:hint="eastAsia" w:hAnsi="宋体" w:cs="宋体"/>
          <w:b/>
          <w:bCs w:val="0"/>
          <w:color w:val="auto"/>
          <w:sz w:val="21"/>
          <w:szCs w:val="21"/>
          <w:highlight w:val="none"/>
          <w:lang w:val="en-US" w:eastAsia="zh-CN"/>
        </w:rPr>
        <w:t>隧道</w:t>
      </w:r>
      <w:r>
        <w:rPr>
          <w:rFonts w:hint="eastAsia" w:ascii="宋体" w:hAnsi="宋体" w:eastAsia="宋体" w:cs="宋体"/>
          <w:b/>
          <w:bCs w:val="0"/>
          <w:color w:val="auto"/>
          <w:sz w:val="21"/>
          <w:szCs w:val="21"/>
          <w:highlight w:val="none"/>
          <w:lang w:val="en-US" w:eastAsia="zh-CN"/>
        </w:rPr>
        <w:t>部分：</w:t>
      </w:r>
    </w:p>
    <w:p>
      <w:pPr>
        <w:keepNext w:val="0"/>
        <w:keepLines w:val="0"/>
        <w:pageBreakBefore w:val="0"/>
        <w:numPr>
          <w:ilvl w:val="0"/>
          <w:numId w:val="2"/>
        </w:numPr>
        <w:kinsoku/>
        <w:wordWrap/>
        <w:overflowPunct/>
        <w:topLinePunct w:val="0"/>
        <w:autoSpaceDE w:val="0"/>
        <w:autoSpaceDN w:val="0"/>
        <w:bidi w:val="0"/>
        <w:adjustRightInd w:val="0"/>
        <w:spacing w:line="360" w:lineRule="auto"/>
        <w:ind w:firstLine="422" w:firstLineChars="200"/>
        <w:jc w:val="lef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隧道建筑安装：</w:t>
      </w:r>
      <w:r>
        <w:rPr>
          <w:rFonts w:hint="eastAsia" w:asciiTheme="minorEastAsia" w:hAnsiTheme="minorEastAsia" w:eastAsiaTheme="minorEastAsia" w:cstheme="minorEastAsia"/>
          <w:b w:val="0"/>
          <w:bCs/>
          <w:color w:val="auto"/>
          <w:sz w:val="21"/>
          <w:szCs w:val="21"/>
          <w:highlight w:val="none"/>
        </w:rPr>
        <w:t>施工图纸范围内的隧道土建、风水电安装、调试工程。包括：隧道、基坑支护、施工监测、</w:t>
      </w:r>
      <w:r>
        <w:rPr>
          <w:rFonts w:hint="eastAsia" w:asciiTheme="minorEastAsia" w:hAnsiTheme="minorEastAsia" w:eastAsiaTheme="minorEastAsia" w:cstheme="minorEastAsia"/>
          <w:b/>
          <w:bCs w:val="0"/>
          <w:color w:val="auto"/>
          <w:sz w:val="21"/>
          <w:szCs w:val="21"/>
          <w:highlight w:val="none"/>
        </w:rPr>
        <w:t>电缆支架安装</w:t>
      </w:r>
      <w:r>
        <w:rPr>
          <w:rFonts w:hint="eastAsia" w:asciiTheme="minorEastAsia" w:hAnsiTheme="minorEastAsia" w:eastAsiaTheme="minorEastAsia" w:cstheme="minorEastAsia"/>
          <w:b w:val="0"/>
          <w:bCs/>
          <w:color w:val="auto"/>
          <w:sz w:val="21"/>
          <w:szCs w:val="21"/>
          <w:highlight w:val="none"/>
        </w:rPr>
        <w:t>、消防系统、低压配电及照明系统、接地系统、</w:t>
      </w:r>
      <w:r>
        <w:rPr>
          <w:rFonts w:hint="eastAsia" w:asciiTheme="minorEastAsia" w:hAnsiTheme="minorEastAsia" w:eastAsiaTheme="minorEastAsia" w:cstheme="minorEastAsia"/>
          <w:b/>
          <w:bCs w:val="0"/>
          <w:color w:val="auto"/>
          <w:sz w:val="21"/>
          <w:szCs w:val="21"/>
          <w:highlight w:val="none"/>
        </w:rPr>
        <w:t>10kV临时电源</w:t>
      </w:r>
      <w:r>
        <w:rPr>
          <w:rFonts w:hint="eastAsia" w:asciiTheme="minorEastAsia" w:hAnsiTheme="minorEastAsia" w:eastAsiaTheme="minorEastAsia" w:cstheme="minorEastAsia"/>
          <w:b w:val="0"/>
          <w:bCs/>
          <w:color w:val="auto"/>
          <w:sz w:val="21"/>
          <w:szCs w:val="21"/>
          <w:highlight w:val="none"/>
        </w:rPr>
        <w:t>、道路施工期临时占用、白蚁防治、办理施工许可手续。</w:t>
      </w:r>
    </w:p>
    <w:p>
      <w:pPr>
        <w:keepNext w:val="0"/>
        <w:keepLines w:val="0"/>
        <w:pageBreakBefore w:val="0"/>
        <w:numPr>
          <w:ilvl w:val="0"/>
          <w:numId w:val="2"/>
        </w:numPr>
        <w:kinsoku/>
        <w:wordWrap/>
        <w:overflowPunct/>
        <w:topLinePunct w:val="0"/>
        <w:autoSpaceDE w:val="0"/>
        <w:autoSpaceDN w:val="0"/>
        <w:bidi w:val="0"/>
        <w:adjustRightInd w:val="0"/>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highlight w:val="none"/>
          <w:u w:val="single"/>
          <w:lang w:val="en-US" w:eastAsia="zh-CN"/>
        </w:rPr>
      </w:pPr>
      <w:r>
        <w:rPr>
          <w:rFonts w:hint="eastAsia" w:asciiTheme="minorEastAsia" w:hAnsiTheme="minorEastAsia" w:eastAsiaTheme="minorEastAsia" w:cstheme="minorEastAsia"/>
          <w:b/>
          <w:color w:val="auto"/>
          <w:sz w:val="21"/>
          <w:szCs w:val="21"/>
          <w:highlight w:val="none"/>
        </w:rPr>
        <w:t>其他：</w:t>
      </w:r>
      <w:r>
        <w:rPr>
          <w:rFonts w:hint="eastAsia" w:asciiTheme="minorEastAsia" w:hAnsiTheme="minorEastAsia" w:eastAsiaTheme="minorEastAsia" w:cstheme="minorEastAsia"/>
          <w:b w:val="0"/>
          <w:bCs/>
          <w:color w:val="auto"/>
          <w:sz w:val="21"/>
          <w:szCs w:val="21"/>
          <w:highlight w:val="none"/>
          <w:u w:val="single"/>
        </w:rPr>
        <w:t>☑余土消纳。</w:t>
      </w:r>
    </w:p>
    <w:p>
      <w:pPr>
        <w:pStyle w:val="9"/>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b/>
          <w:bCs w:val="0"/>
          <w:color w:val="auto"/>
          <w:sz w:val="21"/>
          <w:szCs w:val="21"/>
          <w:highlight w:val="none"/>
          <w:u w:val="single"/>
          <w:lang w:val="en-US" w:eastAsia="zh-CN"/>
        </w:rPr>
      </w:pPr>
    </w:p>
    <w:p>
      <w:pPr>
        <w:keepNext w:val="0"/>
        <w:keepLines w:val="0"/>
        <w:pageBreakBefore w:val="0"/>
        <w:widowControl w:val="0"/>
        <w:tabs>
          <w:tab w:val="left" w:pos="1146"/>
        </w:tabs>
        <w:kinsoku/>
        <w:wordWrap/>
        <w:overflowPunct/>
        <w:topLinePunct w:val="0"/>
        <w:bidi w:val="0"/>
        <w:snapToGrid/>
        <w:spacing w:line="360" w:lineRule="auto"/>
        <w:ind w:firstLine="422" w:firstLineChars="200"/>
        <w:textAlignment w:val="auto"/>
        <w:outlineLvl w:val="9"/>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※通信部分：</w:t>
      </w:r>
    </w:p>
    <w:p>
      <w:pPr>
        <w:pStyle w:val="9"/>
        <w:keepNext w:val="0"/>
        <w:keepLines w:val="0"/>
        <w:pageBreakBefore w:val="0"/>
        <w:kinsoku/>
        <w:wordWrap/>
        <w:overflowPunct/>
        <w:topLinePunct w:val="0"/>
        <w:bidi w:val="0"/>
        <w:spacing w:line="360" w:lineRule="auto"/>
        <w:textAlignment w:val="auto"/>
        <w:rPr>
          <w:rFonts w:hint="default" w:ascii="宋体" w:hAnsi="宋体" w:eastAsia="宋体" w:cs="宋体"/>
          <w:b w:val="0"/>
          <w:bCs w:val="0"/>
          <w:color w:val="auto"/>
          <w:kern w:val="2"/>
          <w:sz w:val="21"/>
          <w:szCs w:val="21"/>
          <w:highlight w:val="none"/>
          <w:lang w:val="en-US" w:eastAsia="zh-CN" w:bidi="ar-SA"/>
        </w:rPr>
      </w:pPr>
      <w:r>
        <w:rPr>
          <w:rFonts w:hint="eastAsia" w:hAnsi="宋体" w:eastAsia="宋体" w:cs="宋体"/>
          <w:b/>
          <w:bCs w:val="0"/>
          <w:color w:val="auto"/>
          <w:sz w:val="21"/>
          <w:szCs w:val="21"/>
          <w:highlight w:val="none"/>
          <w:lang w:val="en-US" w:eastAsia="zh-CN"/>
        </w:rPr>
        <w:t xml:space="preserve">    （一）</w:t>
      </w:r>
      <w:r>
        <w:rPr>
          <w:rFonts w:hint="eastAsia" w:ascii="宋体" w:hAnsi="宋体" w:eastAsia="宋体" w:cs="宋体"/>
          <w:b/>
          <w:bCs/>
          <w:color w:val="auto"/>
          <w:kern w:val="2"/>
          <w:sz w:val="21"/>
          <w:szCs w:val="21"/>
          <w:highlight w:val="none"/>
          <w:lang w:val="en-US" w:eastAsia="zh-CN" w:bidi="ar-SA"/>
        </w:rPr>
        <w:t>变电站工程：</w:t>
      </w:r>
      <w:r>
        <w:rPr>
          <w:rFonts w:hint="eastAsia" w:ascii="宋体" w:hAnsi="宋体" w:eastAsia="宋体" w:cs="宋体"/>
          <w:b w:val="0"/>
          <w:bCs w:val="0"/>
          <w:color w:val="auto"/>
          <w:kern w:val="2"/>
          <w:sz w:val="21"/>
          <w:szCs w:val="21"/>
          <w:highlight w:val="none"/>
          <w:lang w:val="en-US" w:eastAsia="zh-CN" w:bidi="ar-SA"/>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default"/>
          <w:color w:val="auto"/>
          <w:highlight w:val="none"/>
          <w:lang w:val="en-US"/>
        </w:rPr>
      </w:pPr>
      <w:r>
        <w:rPr>
          <w:rFonts w:hint="eastAsia" w:ascii="宋体" w:hAnsi="宋体" w:eastAsia="宋体" w:cs="宋体"/>
          <w:b/>
          <w:bCs/>
          <w:color w:val="auto"/>
          <w:sz w:val="21"/>
          <w:szCs w:val="21"/>
          <w:highlight w:val="none"/>
          <w:lang w:val="en-US" w:eastAsia="zh-CN"/>
        </w:rPr>
        <w:t>（二）电线线路部分：</w:t>
      </w:r>
      <w:r>
        <w:rPr>
          <w:rFonts w:hint="eastAsia" w:ascii="宋体" w:hAnsi="宋体" w:eastAsia="宋体" w:cs="宋体"/>
          <w:b w:val="0"/>
          <w:bCs w:val="0"/>
          <w:color w:val="auto"/>
          <w:sz w:val="21"/>
          <w:szCs w:val="21"/>
          <w:highlight w:val="none"/>
          <w:lang w:val="en-US" w:eastAsia="zh-CN"/>
        </w:rPr>
        <w:t>施工图纸范围内的光缆单盘测试、中继测试、接续、光缆及联络光缆敷设、通信子管敷设、通道开通及业务接入、割接等；光缆及金具卸车清点、验收及保管，与施工相关的所有其他费用项目。</w:t>
      </w:r>
    </w:p>
    <w:p>
      <w:pPr>
        <w:pStyle w:val="9"/>
        <w:keepNext w:val="0"/>
        <w:keepLines w:val="0"/>
        <w:pageBreakBefore w:val="0"/>
        <w:widowControl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r>
        <w:rPr>
          <w:rFonts w:hint="eastAsia" w:hAnsi="宋体" w:eastAsia="宋体" w:cs="宋体"/>
          <w:b/>
          <w:color w:val="auto"/>
          <w:sz w:val="24"/>
          <w:szCs w:val="24"/>
          <w:highlight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甲供，□未打√的及不在下列的为乙供。建设单位根据最新的南方电网公司和广州供电局有限公司物资集中采购目录文件提供相应物资，目录外的设备、材料采购由中标人负责，本项目招标阶段实际甲供物资以最终批复的施工图为准。若在项目建设过程中网省公司或局物资集中采购目录文件有更新，则按新的文件执行，同时由建设单位以书面或签证形式，重新明确调整后的甲乙供范围，作为结算依据。</w:t>
      </w: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※变电部分：</w:t>
      </w: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（一）甲供物资：</w:t>
      </w: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asciiTheme="minorEastAsia" w:hAnsiTheme="minorEastAsia" w:cstheme="minorEastAsia"/>
          <w:b/>
          <w:bCs/>
          <w:color w:val="auto"/>
          <w:sz w:val="21"/>
          <w:szCs w:val="21"/>
          <w:highlight w:val="none"/>
          <w:lang w:val="en-US" w:eastAsia="zh-CN"/>
        </w:rPr>
      </w:pPr>
      <w:r>
        <w:rPr>
          <w:rFonts w:hint="eastAsia" w:asciiTheme="minorEastAsia" w:hAnsiTheme="minorEastAsia" w:cstheme="minorEastAsia"/>
          <w:b/>
          <w:bCs/>
          <w:color w:val="auto"/>
          <w:sz w:val="21"/>
          <w:szCs w:val="21"/>
          <w:highlight w:val="none"/>
          <w:lang w:val="en-US" w:eastAsia="zh-CN"/>
        </w:rPr>
        <w:t>变电建筑工程：</w:t>
      </w:r>
    </w:p>
    <w:p>
      <w:pPr>
        <w:keepNext w:val="0"/>
        <w:keepLines w:val="0"/>
        <w:pageBreakBefore w:val="0"/>
        <w:widowControl/>
        <w:kinsoku/>
        <w:wordWrap/>
        <w:overflowPunct/>
        <w:topLinePunct w:val="0"/>
        <w:bidi w:val="0"/>
        <w:spacing w:line="360" w:lineRule="auto"/>
        <w:ind w:firstLine="420" w:firstLineChars="200"/>
        <w:jc w:val="left"/>
        <w:textAlignment w:val="auto"/>
        <w:outlineLvl w:val="9"/>
        <w:rPr>
          <w:rFonts w:hint="default" w:asciiTheme="minorEastAsia" w:hAnsiTheme="minorEastAsia" w:eastAsiaTheme="minorEastAsia" w:cstheme="minorEastAsia"/>
          <w:b w:val="0"/>
          <w:bCs w:val="0"/>
          <w:color w:val="auto"/>
          <w:sz w:val="21"/>
          <w:szCs w:val="21"/>
          <w:highlight w:val="none"/>
          <w:lang w:val="en-US" w:eastAsia="zh-CN"/>
        </w:rPr>
      </w:pPr>
      <w:r>
        <w:rPr>
          <w:rFonts w:hint="default" w:asciiTheme="minorEastAsia" w:hAnsiTheme="minorEastAsia" w:eastAsiaTheme="minorEastAsia" w:cstheme="minorEastAsia"/>
          <w:b w:val="0"/>
          <w:bCs w:val="0"/>
          <w:color w:val="auto"/>
          <w:sz w:val="21"/>
          <w:szCs w:val="21"/>
          <w:highlight w:val="none"/>
          <w:lang w:val="en-US" w:eastAsia="zh-CN"/>
        </w:rPr>
        <w:t>1、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管塞封堵器，防爆空调（蓄电池室）、智能围栏。</w:t>
      </w:r>
    </w:p>
    <w:p>
      <w:pPr>
        <w:keepNext w:val="0"/>
        <w:keepLines w:val="0"/>
        <w:pageBreakBefore w:val="0"/>
        <w:widowControl/>
        <w:kinsoku/>
        <w:wordWrap/>
        <w:overflowPunct/>
        <w:topLinePunct w:val="0"/>
        <w:bidi w:val="0"/>
        <w:spacing w:line="360" w:lineRule="auto"/>
        <w:ind w:firstLine="420" w:firstLineChars="200"/>
        <w:jc w:val="left"/>
        <w:textAlignment w:val="auto"/>
        <w:outlineLvl w:val="9"/>
        <w:rPr>
          <w:rFonts w:hint="default" w:asciiTheme="minorEastAsia" w:hAnsiTheme="minorEastAsia" w:eastAsiaTheme="minorEastAsia" w:cstheme="minorEastAsia"/>
          <w:b w:val="0"/>
          <w:bCs w:val="0"/>
          <w:color w:val="auto"/>
          <w:sz w:val="21"/>
          <w:szCs w:val="21"/>
          <w:highlight w:val="none"/>
          <w:lang w:val="en-US" w:eastAsia="zh-CN"/>
        </w:rPr>
      </w:pPr>
      <w:r>
        <w:rPr>
          <w:rFonts w:hint="default" w:asciiTheme="minorEastAsia" w:hAnsiTheme="minorEastAsia" w:eastAsiaTheme="minorEastAsia" w:cstheme="minorEastAsia"/>
          <w:b w:val="0"/>
          <w:bCs w:val="0"/>
          <w:color w:val="auto"/>
          <w:sz w:val="21"/>
          <w:szCs w:val="21"/>
          <w:highlight w:val="none"/>
          <w:lang w:val="en-US" w:eastAsia="zh-CN"/>
        </w:rPr>
        <w:t>2、□装配式电缆沟、□消防电缆、□吊车、□电梯（不含货物电梯）、□嵌入式空调（天井式）、□专用空调（生产场所、带自动启动功能）。</w:t>
      </w: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变电安装工程：</w:t>
      </w:r>
    </w:p>
    <w:p>
      <w:pPr>
        <w:keepNext w:val="0"/>
        <w:keepLines w:val="0"/>
        <w:pageBreakBefore w:val="0"/>
        <w:widowControl/>
        <w:kinsoku/>
        <w:wordWrap/>
        <w:overflowPunct/>
        <w:topLinePunct w:val="0"/>
        <w:bidi w:val="0"/>
        <w:spacing w:line="360" w:lineRule="auto"/>
        <w:ind w:firstLine="420" w:firstLineChars="200"/>
        <w:jc w:val="left"/>
        <w:textAlignment w:val="auto"/>
        <w:outlineLvl w:val="9"/>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1、电气一、二次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低压电线，10kV及以上电缆头，各种类型绝缘子，封闭母线桥，10kV绝缘铜管母线，穿墙套管，电缆支架（铝合金、角钢、复合材质）、铝合金电缆桥架、计量接引装置、电抗器接地装置、小电流接地选线装置。</w:t>
      </w:r>
    </w:p>
    <w:p>
      <w:pPr>
        <w:keepNext w:val="0"/>
        <w:keepLines w:val="0"/>
        <w:pageBreakBefore w:val="0"/>
        <w:widowControl/>
        <w:kinsoku/>
        <w:wordWrap/>
        <w:overflowPunct/>
        <w:topLinePunct w:val="0"/>
        <w:bidi w:val="0"/>
        <w:spacing w:line="360" w:lineRule="auto"/>
        <w:ind w:firstLine="420" w:firstLineChars="200"/>
        <w:jc w:val="left"/>
        <w:textAlignment w:val="auto"/>
        <w:outlineLvl w:val="9"/>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2、</w:t>
      </w:r>
      <w:r>
        <w:rPr>
          <w:rFonts w:hint="eastAsia" w:asciiTheme="minorEastAsia" w:hAnsiTheme="minorEastAsia" w:cstheme="minorEastAsia"/>
          <w:b w:val="0"/>
          <w:bCs w:val="0"/>
          <w:color w:val="auto"/>
          <w:sz w:val="21"/>
          <w:szCs w:val="21"/>
          <w:highlight w:val="none"/>
          <w:lang w:eastAsia="zh-CN"/>
        </w:rPr>
        <w:t>☑</w:t>
      </w:r>
      <w:r>
        <w:rPr>
          <w:rFonts w:hint="eastAsia" w:asciiTheme="minorEastAsia" w:hAnsiTheme="minorEastAsia" w:eastAsiaTheme="minorEastAsia" w:cstheme="minorEastAsia"/>
          <w:b w:val="0"/>
          <w:bCs w:val="0"/>
          <w:color w:val="auto"/>
          <w:sz w:val="21"/>
          <w:szCs w:val="21"/>
          <w:highlight w:val="none"/>
        </w:rPr>
        <w:t>标志牌、</w:t>
      </w:r>
      <w:r>
        <w:rPr>
          <w:rFonts w:hint="eastAsia" w:asciiTheme="minorEastAsia" w:hAnsiTheme="minorEastAsia" w:cstheme="minorEastAsia"/>
          <w:b w:val="0"/>
          <w:bCs w:val="0"/>
          <w:color w:val="auto"/>
          <w:sz w:val="21"/>
          <w:szCs w:val="21"/>
          <w:highlight w:val="none"/>
          <w:lang w:eastAsia="zh-CN"/>
        </w:rPr>
        <w:t>□</w:t>
      </w:r>
      <w:r>
        <w:rPr>
          <w:rFonts w:hint="eastAsia" w:asciiTheme="minorEastAsia" w:hAnsiTheme="minorEastAsia" w:eastAsiaTheme="minorEastAsia" w:cstheme="minorEastAsia"/>
          <w:b w:val="0"/>
          <w:bCs w:val="0"/>
          <w:color w:val="auto"/>
          <w:sz w:val="21"/>
          <w:szCs w:val="21"/>
          <w:highlight w:val="none"/>
        </w:rPr>
        <w:t>吊车。</w:t>
      </w: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color w:val="auto"/>
          <w:highlight w:val="none"/>
        </w:rPr>
      </w:pPr>
      <w:r>
        <w:rPr>
          <w:rFonts w:hint="eastAsia" w:asciiTheme="minorEastAsia" w:hAnsiTheme="minorEastAsia" w:eastAsiaTheme="minorEastAsia" w:cstheme="minorEastAsia"/>
          <w:b/>
          <w:bCs/>
          <w:color w:val="auto"/>
          <w:sz w:val="21"/>
          <w:szCs w:val="21"/>
          <w:highlight w:val="none"/>
        </w:rPr>
        <w:t>（二）其他甲供物资：</w:t>
      </w:r>
      <w:r>
        <w:rPr>
          <w:rFonts w:hint="eastAsia" w:asciiTheme="minorEastAsia" w:hAnsiTheme="minorEastAsia" w:eastAsiaTheme="minorEastAsia" w:cstheme="minorEastAsia"/>
          <w:b w:val="0"/>
          <w:bCs w:val="0"/>
          <w:color w:val="auto"/>
          <w:sz w:val="21"/>
          <w:szCs w:val="21"/>
          <w:highlight w:val="none"/>
          <w:u w:val="single"/>
        </w:rPr>
        <w:t xml:space="preserve">   / 。</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※电缆线路部分：</w:t>
      </w:r>
      <w:r>
        <w:rPr>
          <w:rFonts w:hint="eastAsia" w:asciiTheme="minorEastAsia" w:hAnsiTheme="minorEastAsia" w:eastAsiaTheme="minorEastAsia" w:cstheme="minorEastAsia"/>
          <w:b/>
          <w:color w:val="auto"/>
          <w:sz w:val="21"/>
          <w:szCs w:val="21"/>
          <w:highlight w:val="none"/>
        </w:rPr>
        <w:t>建设单位提供部分设备及材料：</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eastAsiaTheme="minorEastAsia" w:cstheme="minorEastAsia"/>
          <w:b/>
          <w:color w:val="auto"/>
          <w:sz w:val="21"/>
          <w:szCs w:val="21"/>
          <w:highlight w:val="none"/>
          <w:lang w:eastAsia="zh-CN"/>
        </w:rPr>
      </w:pPr>
      <w:r>
        <w:rPr>
          <w:rFonts w:hint="eastAsia" w:asciiTheme="minorEastAsia" w:hAnsiTheme="minorEastAsia" w:eastAsiaTheme="minorEastAsia" w:cstheme="minorEastAsia"/>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1、</w:t>
      </w:r>
      <w:r>
        <w:rPr>
          <w:rFonts w:hint="eastAsia" w:asciiTheme="minorEastAsia" w:hAnsiTheme="minorEastAsia" w:eastAsiaTheme="minorEastAsia" w:cstheme="minorEastAsia"/>
          <w:b w:val="0"/>
          <w:bCs/>
          <w:color w:val="auto"/>
          <w:sz w:val="21"/>
          <w:szCs w:val="21"/>
          <w:highlight w:val="none"/>
        </w:rPr>
        <w:t>电力电缆，电缆终端头，电缆直通接头，电缆绝缘接头，电缆T接头，电缆固定夹，带保护器接地箱，直接接地箱，同轴电缆，接地线，回流线，接地箱，避雷器，故障指示器，故障精确定位装置，监测装置，光缆及光缆附件，电缆隧道装置（含电缆隧道综合监测系统、隧道专用LED灯具、电缆隧道巡检机器人轨道、电缆隧道智能巡检机器人、电缆防火防爆装置、电缆隧道立柱支架、电缆隧道户外动力箱（IP66）），隧道风机，海缆保护区航标，接头区灭火装置，电缆支架（铝合金、槽钢、复合材质），电缆保护管材（包括HDPE管、涂塑钢管、PVC管、MPP管）、电缆管塞封堵器，标准成品预制电缆沟盖板（包括混凝土盖板和复合盖板）、智能围栏，标志牌（电缆标志牌、警示牌、标示桩、走向标志、安装支架）</w:t>
      </w:r>
      <w:r>
        <w:rPr>
          <w:rFonts w:hint="eastAsia" w:asciiTheme="minorEastAsia" w:hAnsiTheme="minorEastAsia" w:eastAsiaTheme="minorEastAsia" w:cstheme="minorEastAsia"/>
          <w:b w:val="0"/>
          <w:bCs/>
          <w:color w:val="auto"/>
          <w:sz w:val="21"/>
          <w:szCs w:val="21"/>
          <w:highlight w:val="none"/>
          <w:lang w:eastAsia="zh-CN"/>
        </w:rPr>
        <w:t>。</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Theme="minorEastAsia" w:hAnsiTheme="minorEastAsia" w:eastAsiaTheme="minorEastAsia" w:cstheme="minorEastAsia"/>
          <w:b w:val="0"/>
          <w:bCs/>
          <w:color w:val="auto"/>
          <w:sz w:val="21"/>
          <w:szCs w:val="21"/>
          <w:highlight w:val="none"/>
          <w:u w:val="none"/>
          <w:lang w:val="en-US"/>
        </w:rPr>
      </w:pPr>
      <w:r>
        <w:rPr>
          <w:rFonts w:hint="eastAsia" w:asciiTheme="minorEastAsia" w:hAnsiTheme="minorEastAsia" w:eastAsiaTheme="minorEastAsia" w:cstheme="minorEastAsia"/>
          <w:b w:val="0"/>
          <w:bCs/>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装配式</w:t>
      </w:r>
      <w:r>
        <w:rPr>
          <w:rFonts w:hint="eastAsia" w:asciiTheme="minorEastAsia" w:hAnsiTheme="minorEastAsia" w:eastAsiaTheme="minorEastAsia" w:cstheme="minorEastAsia"/>
          <w:color w:val="auto"/>
          <w:sz w:val="21"/>
          <w:szCs w:val="21"/>
          <w:highlight w:val="none"/>
          <w:lang w:val="en-US" w:eastAsia="zh-CN"/>
        </w:rPr>
        <w:t>电缆沟，</w:t>
      </w:r>
      <w:r>
        <w:rPr>
          <w:rFonts w:hint="eastAsia" w:asciiTheme="minorEastAsia" w:hAnsiTheme="minorEastAsia" w:eastAsiaTheme="minorEastAsia" w:cstheme="minorEastAsia"/>
          <w:b w:val="0"/>
          <w:bCs/>
          <w:color w:val="auto"/>
          <w:sz w:val="21"/>
          <w:szCs w:val="21"/>
          <w:highlight w:val="none"/>
          <w:u w:val="none"/>
        </w:rPr>
        <w:t>□玻璃钢管。</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Theme="minorEastAsia" w:hAnsi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color w:val="auto"/>
          <w:sz w:val="21"/>
          <w:szCs w:val="21"/>
          <w:highlight w:val="none"/>
          <w:lang w:eastAsia="zh-CN"/>
        </w:rPr>
        <w:t>（二）</w:t>
      </w:r>
      <w:r>
        <w:rPr>
          <w:rFonts w:hint="eastAsia" w:asciiTheme="minorEastAsia" w:hAnsiTheme="minorEastAsia" w:eastAsiaTheme="minorEastAsia" w:cstheme="minorEastAsia"/>
          <w:b/>
          <w:color w:val="auto"/>
          <w:sz w:val="21"/>
          <w:szCs w:val="21"/>
          <w:highlight w:val="none"/>
        </w:rPr>
        <w:t>其他</w:t>
      </w:r>
      <w:r>
        <w:rPr>
          <w:rFonts w:hint="eastAsia" w:asciiTheme="minorEastAsia" w:hAnsiTheme="minorEastAsia" w:eastAsiaTheme="minorEastAsia" w:cstheme="minorEastAsia"/>
          <w:b/>
          <w:color w:val="auto"/>
          <w:sz w:val="21"/>
          <w:szCs w:val="21"/>
          <w:highlight w:val="none"/>
          <w:lang w:eastAsia="zh-CN"/>
        </w:rPr>
        <w:t>甲供物资</w:t>
      </w:r>
      <w:r>
        <w:rPr>
          <w:rFonts w:hint="eastAsia" w:asciiTheme="minorEastAsia" w:hAnsiTheme="minorEastAsia" w:eastAsiaTheme="minorEastAsia" w:cstheme="minorEastAsia"/>
          <w:b/>
          <w:color w:val="auto"/>
          <w:sz w:val="21"/>
          <w:szCs w:val="21"/>
          <w:highlight w:val="none"/>
        </w:rPr>
        <w:t>：</w:t>
      </w:r>
      <w:r>
        <w:rPr>
          <w:rFonts w:hint="eastAsia" w:asciiTheme="minorEastAsia" w:hAnsiTheme="minorEastAsia" w:cstheme="minorEastAsia"/>
          <w:b w:val="0"/>
          <w:bCs/>
          <w:color w:val="auto"/>
          <w:sz w:val="21"/>
          <w:szCs w:val="21"/>
          <w:highlight w:val="none"/>
          <w:u w:val="single"/>
          <w:lang w:val="en-US" w:eastAsia="zh-CN"/>
        </w:rPr>
        <w:t xml:space="preserve">  / </w:t>
      </w:r>
      <w:r>
        <w:rPr>
          <w:rFonts w:hint="eastAsia" w:asciiTheme="minorEastAsia" w:hAnsiTheme="minorEastAsia" w:eastAsiaTheme="minorEastAsia" w:cstheme="minorEastAsia"/>
          <w:bCs/>
          <w:color w:val="auto"/>
          <w:sz w:val="21"/>
          <w:szCs w:val="21"/>
          <w:highlight w:val="none"/>
          <w:u w:val="single"/>
        </w:rPr>
        <w:t>。</w:t>
      </w:r>
    </w:p>
    <w:p>
      <w:pPr>
        <w:pStyle w:val="9"/>
        <w:keepNext w:val="0"/>
        <w:keepLines w:val="0"/>
        <w:pageBreakBefore w:val="0"/>
        <w:kinsoku/>
        <w:wordWrap/>
        <w:overflowPunct/>
        <w:topLinePunct w:val="0"/>
        <w:bidi w:val="0"/>
        <w:spacing w:line="360" w:lineRule="auto"/>
        <w:textAlignment w:val="auto"/>
        <w:rPr>
          <w:rFonts w:hint="eastAsia" w:asciiTheme="minorEastAsia" w:hAnsiTheme="minorEastAsia" w:cstheme="minorEastAsia"/>
          <w:b/>
          <w:bCs/>
          <w:color w:val="auto"/>
          <w:sz w:val="21"/>
          <w:szCs w:val="21"/>
          <w:highlight w:val="none"/>
          <w:lang w:val="en-US" w:eastAsia="zh-CN"/>
        </w:rPr>
      </w:pPr>
      <w:r>
        <w:rPr>
          <w:rFonts w:hint="eastAsia" w:asciiTheme="minorEastAsia" w:hAnsiTheme="minorEastAsia" w:cstheme="minorEastAsia"/>
          <w:b/>
          <w:bCs/>
          <w:color w:val="auto"/>
          <w:sz w:val="21"/>
          <w:szCs w:val="21"/>
          <w:highlight w:val="none"/>
          <w:lang w:val="en-US" w:eastAsia="zh-CN"/>
        </w:rPr>
        <w:t xml:space="preserve">    ※隧道部分</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cstheme="minorEastAsia"/>
          <w:b/>
          <w:bCs/>
          <w:color w:val="auto"/>
          <w:sz w:val="21"/>
          <w:szCs w:val="21"/>
          <w:highlight w:val="none"/>
          <w:lang w:val="en-US" w:eastAsia="zh-CN"/>
        </w:rPr>
      </w:pPr>
      <w:r>
        <w:rPr>
          <w:rFonts w:hint="eastAsia" w:asciiTheme="minorEastAsia" w:hAnsiTheme="minorEastAsia" w:cstheme="minorEastAsia"/>
          <w:b/>
          <w:bCs/>
          <w:color w:val="auto"/>
          <w:sz w:val="21"/>
          <w:szCs w:val="21"/>
          <w:highlight w:val="none"/>
          <w:lang w:val="en-US" w:eastAsia="zh-CN"/>
        </w:rPr>
        <w:t>（一）甲供物资：</w:t>
      </w:r>
    </w:p>
    <w:p>
      <w:pPr>
        <w:pStyle w:val="9"/>
        <w:keepNext w:val="0"/>
        <w:keepLines w:val="0"/>
        <w:pageBreakBefore w:val="0"/>
        <w:kinsoku/>
        <w:wordWrap/>
        <w:overflowPunct/>
        <w:topLinePunct w:val="0"/>
        <w:bidi w:val="0"/>
        <w:spacing w:line="360" w:lineRule="auto"/>
        <w:ind w:firstLine="420" w:firstLineChars="200"/>
        <w:textAlignment w:val="auto"/>
        <w:rPr>
          <w:rFonts w:hint="eastAsia" w:asciiTheme="minorEastAsia" w:hAnsiTheme="minorEastAsia" w:cstheme="minorEastAsia"/>
          <w:b w:val="0"/>
          <w:bCs w:val="0"/>
          <w:color w:val="auto"/>
          <w:sz w:val="21"/>
          <w:szCs w:val="21"/>
          <w:highlight w:val="none"/>
          <w:lang w:val="en-US" w:eastAsia="zh-CN"/>
        </w:rPr>
      </w:pPr>
      <w:r>
        <w:rPr>
          <w:rFonts w:hint="eastAsia" w:asciiTheme="minorEastAsia" w:hAnsiTheme="minorEastAsia" w:cstheme="minorEastAsia"/>
          <w:b w:val="0"/>
          <w:bCs w:val="0"/>
          <w:color w:val="auto"/>
          <w:sz w:val="21"/>
          <w:szCs w:val="21"/>
          <w:highlight w:val="none"/>
          <w:lang w:val="en-US" w:eastAsia="zh-CN"/>
        </w:rPr>
        <w:t>隧道综合监控系统（包括环境与设备监控系统、视频监控设备、门禁系统、其他安装辅材等）；</w:t>
      </w:r>
      <w:r>
        <w:rPr>
          <w:rFonts w:hint="eastAsia" w:asciiTheme="minorEastAsia" w:hAnsiTheme="minorEastAsia" w:cstheme="minorEastAsia"/>
          <w:b/>
          <w:bCs/>
          <w:color w:val="auto"/>
          <w:sz w:val="21"/>
          <w:szCs w:val="21"/>
          <w:highlight w:val="none"/>
          <w:lang w:val="en-US" w:eastAsia="zh-CN"/>
        </w:rPr>
        <w:t>机器人巡检系统；</w:t>
      </w:r>
      <w:r>
        <w:rPr>
          <w:rFonts w:hint="eastAsia" w:asciiTheme="minorEastAsia" w:hAnsiTheme="minorEastAsia" w:cstheme="minorEastAsia"/>
          <w:b w:val="0"/>
          <w:bCs w:val="0"/>
          <w:color w:val="auto"/>
          <w:sz w:val="21"/>
          <w:szCs w:val="21"/>
          <w:highlight w:val="none"/>
          <w:lang w:val="en-US" w:eastAsia="zh-CN"/>
        </w:rPr>
        <w:t>隧道10kV配电房（包括10kV变压器、10kV电力电缆，SF6全绝缘智能环网柜等）；隧道配电通信（包括管道光缆、网络交换机、光模块等）；隧道外电部分（包括10kV负荷开关柜、10kV户外开关箱、10kV电力电缆、10kV电缆终端头、10kV电缆中间头、电缆防火防爆盒、控制电缆等）。</w:t>
      </w:r>
    </w:p>
    <w:p>
      <w:pPr>
        <w:pStyle w:val="9"/>
        <w:keepNext w:val="0"/>
        <w:keepLines w:val="0"/>
        <w:pageBreakBefore w:val="0"/>
        <w:kinsoku/>
        <w:wordWrap/>
        <w:overflowPunct/>
        <w:topLinePunct w:val="0"/>
        <w:bidi w:val="0"/>
        <w:spacing w:line="360" w:lineRule="auto"/>
        <w:ind w:firstLine="422" w:firstLineChars="200"/>
        <w:textAlignment w:val="auto"/>
        <w:rPr>
          <w:rFonts w:hint="default"/>
          <w:color w:val="auto"/>
          <w:sz w:val="21"/>
          <w:szCs w:val="21"/>
          <w:highlight w:val="none"/>
          <w:lang w:val="en-US" w:eastAsia="zh-CN"/>
        </w:rPr>
      </w:pPr>
      <w:r>
        <w:rPr>
          <w:rFonts w:hint="eastAsia" w:asciiTheme="minorEastAsia" w:hAnsiTheme="minorEastAsia" w:cstheme="minorEastAsia"/>
          <w:b/>
          <w:bCs/>
          <w:color w:val="auto"/>
          <w:sz w:val="21"/>
          <w:szCs w:val="21"/>
          <w:highlight w:val="none"/>
          <w:lang w:val="en-US" w:eastAsia="zh-CN"/>
        </w:rPr>
        <w:t>（二）其他甲供物资：</w:t>
      </w:r>
      <w:r>
        <w:rPr>
          <w:rFonts w:hint="eastAsia" w:asciiTheme="minorEastAsia" w:hAnsiTheme="minorEastAsia" w:cstheme="minorEastAsia"/>
          <w:b/>
          <w:bCs/>
          <w:color w:val="auto"/>
          <w:sz w:val="21"/>
          <w:szCs w:val="21"/>
          <w:highlight w:val="none"/>
          <w:u w:val="single"/>
          <w:lang w:val="en-US" w:eastAsia="zh-CN"/>
        </w:rPr>
        <w:t xml:space="preserve"> </w:t>
      </w:r>
      <w:r>
        <w:rPr>
          <w:rFonts w:hint="eastAsia" w:asciiTheme="minorEastAsia" w:hAnsiTheme="minorEastAsia" w:cstheme="minorEastAsia"/>
          <w:b w:val="0"/>
          <w:bCs w:val="0"/>
          <w:color w:val="auto"/>
          <w:sz w:val="21"/>
          <w:szCs w:val="21"/>
          <w:highlight w:val="none"/>
          <w:u w:val="single"/>
          <w:lang w:val="en-US" w:eastAsia="zh-CN"/>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通信</w:t>
      </w:r>
      <w:r>
        <w:rPr>
          <w:rFonts w:hint="eastAsia" w:ascii="宋体" w:hAnsi="宋体" w:eastAsia="宋体" w:cs="宋体"/>
          <w:b/>
          <w:bCs/>
          <w:color w:val="auto"/>
          <w:sz w:val="21"/>
          <w:szCs w:val="21"/>
          <w:highlight w:val="none"/>
        </w:rPr>
        <w:t>部分：建设单位提供部分设备及材料：</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变电部分：</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（一）甲供物资：</w:t>
      </w:r>
      <w:r>
        <w:rPr>
          <w:rFonts w:hint="eastAsia" w:asciiTheme="minorEastAsia" w:hAnsiTheme="minorEastAsia" w:eastAsiaTheme="minorEastAsia" w:cstheme="minorEastAsia"/>
          <w:color w:val="auto"/>
          <w:sz w:val="21"/>
          <w:szCs w:val="21"/>
          <w:highlight w:val="none"/>
        </w:rPr>
        <w:t>通信相关设备（含电话、电池、监控等），数据网设备，机架，通信电源，各类光缆，综合配线设备及材料。</w:t>
      </w:r>
    </w:p>
    <w:p>
      <w:pPr>
        <w:pStyle w:val="9"/>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（二）其他甲供物资：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电缆</w:t>
      </w:r>
      <w:r>
        <w:rPr>
          <w:rFonts w:hint="eastAsia" w:ascii="宋体" w:hAnsi="宋体" w:eastAsia="宋体" w:cs="宋体"/>
          <w:b/>
          <w:bCs/>
          <w:color w:val="auto"/>
          <w:sz w:val="21"/>
          <w:szCs w:val="21"/>
          <w:highlight w:val="none"/>
        </w:rPr>
        <w:t>线路部分：</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lang w:eastAsia="zh-CN"/>
        </w:rPr>
        <w:t>）甲供物资：</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光缆及光缆附件</w:t>
      </w:r>
      <w:r>
        <w:rPr>
          <w:rFonts w:hint="eastAsia" w:ascii="宋体" w:hAnsi="宋体" w:eastAsia="宋体" w:cs="宋体"/>
          <w:b w:val="0"/>
          <w:bCs w:val="0"/>
          <w:color w:val="auto"/>
          <w:sz w:val="21"/>
          <w:szCs w:val="21"/>
          <w:highlight w:val="none"/>
          <w:lang w:eastAsia="zh-CN"/>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eastAsia="zh-CN"/>
        </w:rPr>
        <w:t>装配式</w:t>
      </w:r>
      <w:r>
        <w:rPr>
          <w:rFonts w:hint="eastAsia" w:ascii="宋体" w:hAnsi="宋体" w:eastAsia="宋体" w:cs="宋体"/>
          <w:b w:val="0"/>
          <w:bCs w:val="0"/>
          <w:color w:val="auto"/>
          <w:sz w:val="21"/>
          <w:szCs w:val="21"/>
          <w:highlight w:val="none"/>
          <w:lang w:val="en-US" w:eastAsia="zh-CN"/>
        </w:rPr>
        <w:t>电缆沟，</w:t>
      </w:r>
      <w:r>
        <w:rPr>
          <w:rFonts w:hint="eastAsia" w:ascii="宋体" w:hAnsi="宋体" w:eastAsia="宋体" w:cs="宋体"/>
          <w:b w:val="0"/>
          <w:bCs w:val="0"/>
          <w:color w:val="auto"/>
          <w:sz w:val="21"/>
          <w:szCs w:val="21"/>
          <w:highlight w:val="none"/>
        </w:rPr>
        <w:t>□玻璃钢管。</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甲供物资</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lang w:val="en-US" w:eastAsia="zh-CN"/>
        </w:rPr>
        <w:t>/</w:t>
      </w:r>
      <w:r>
        <w:rPr>
          <w:rFonts w:hint="eastAsia" w:ascii="宋体" w:hAnsi="宋体" w:eastAsia="宋体" w:cs="宋体"/>
          <w:b w:val="0"/>
          <w:bCs w:val="0"/>
          <w:color w:val="auto"/>
          <w:sz w:val="21"/>
          <w:szCs w:val="21"/>
          <w:highlight w:val="none"/>
          <w:u w:val="single"/>
        </w:rPr>
        <w:t>。</w:t>
      </w:r>
    </w:p>
    <w:p>
      <w:pPr>
        <w:pStyle w:val="3"/>
        <w:keepNext w:val="0"/>
        <w:keepLines w:val="0"/>
        <w:pageBreakBefore w:val="0"/>
        <w:numPr>
          <w:ilvl w:val="0"/>
          <w:numId w:val="0"/>
        </w:numPr>
        <w:kinsoku/>
        <w:wordWrap/>
        <w:overflowPunct/>
        <w:topLinePunct w:val="0"/>
        <w:bidi w:val="0"/>
        <w:spacing w:line="360" w:lineRule="auto"/>
        <w:ind w:firstLine="211" w:firstLineChars="100"/>
        <w:textAlignment w:val="auto"/>
        <w:outlineLvl w:val="1"/>
        <w:rPr>
          <w:rFonts w:hint="default"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i w:val="0"/>
          <w:iCs/>
          <w:color w:val="auto"/>
          <w:kern w:val="2"/>
          <w:sz w:val="21"/>
          <w:szCs w:val="21"/>
          <w:highlight w:val="none"/>
          <w:u w:val="none"/>
          <w:lang w:val="en-US" w:eastAsia="zh-CN" w:bidi="ar-SA"/>
        </w:rPr>
        <w:t>注：建设单位提供的设备、材料以最终施工图纸为准。</w:t>
      </w:r>
      <w:r>
        <w:rPr>
          <w:rFonts w:hint="eastAsia" w:asciiTheme="minorEastAsia" w:hAnsiTheme="minorEastAsia" w:eastAsiaTheme="minorEastAsia" w:cstheme="minorEastAsia"/>
          <w:b/>
          <w:bCs/>
          <w:i w:val="0"/>
          <w:color w:val="auto"/>
          <w:sz w:val="21"/>
          <w:szCs w:val="21"/>
          <w:highlight w:val="none"/>
          <w:u w:val="none"/>
          <w:lang w:val="en-US" w:eastAsia="zh-CN"/>
        </w:rPr>
        <w:t>由施工单位提供的设备材料，必须经建设单位审批。临时电源工程的所有设备、材料均由施工单位提供（含10kV电缆及10kV电缆终端头）并在使用后自行回收，其中：10kV变压器按照《电网工程建设预算编制与计算规定（2018年版）》已包括在变电站工程的临时设施费中，其余设备、10kV电缆及10kV电缆终端头费用按租赁或摊销方式报价，费用包干。</w:t>
      </w:r>
    </w:p>
    <w:p>
      <w:pPr>
        <w:rPr>
          <w:rFonts w:hint="eastAsia"/>
          <w:color w:val="auto"/>
          <w:highlight w:val="none"/>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B4A6FA"/>
    <w:multiLevelType w:val="singleLevel"/>
    <w:tmpl w:val="F8B4A6FA"/>
    <w:lvl w:ilvl="0" w:tentative="0">
      <w:start w:val="1"/>
      <w:numFmt w:val="chineseCounting"/>
      <w:suff w:val="nothing"/>
      <w:lvlText w:val="（%1）"/>
      <w:lvlJc w:val="left"/>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YzViOTg3MzA5ZmNlNTA4ZDdkNmFjYWRlNWJjNjYifQ=="/>
  </w:docVars>
  <w:rsids>
    <w:rsidRoot w:val="740D71D5"/>
    <w:rsid w:val="00CC0EB8"/>
    <w:rsid w:val="066B460B"/>
    <w:rsid w:val="071B3875"/>
    <w:rsid w:val="090D69E6"/>
    <w:rsid w:val="0AB34E04"/>
    <w:rsid w:val="0C9D0135"/>
    <w:rsid w:val="0DAC6DFF"/>
    <w:rsid w:val="0DC56ED0"/>
    <w:rsid w:val="1096538D"/>
    <w:rsid w:val="1110038B"/>
    <w:rsid w:val="12297CF9"/>
    <w:rsid w:val="134926B4"/>
    <w:rsid w:val="14347C33"/>
    <w:rsid w:val="16DE7B91"/>
    <w:rsid w:val="18DB46A0"/>
    <w:rsid w:val="1BA63B03"/>
    <w:rsid w:val="1E43205B"/>
    <w:rsid w:val="1EA13FCF"/>
    <w:rsid w:val="1F046272"/>
    <w:rsid w:val="209F4299"/>
    <w:rsid w:val="21DE176F"/>
    <w:rsid w:val="22683671"/>
    <w:rsid w:val="266A6343"/>
    <w:rsid w:val="26AF38D2"/>
    <w:rsid w:val="2A4A7C44"/>
    <w:rsid w:val="2E5D019E"/>
    <w:rsid w:val="31D2654B"/>
    <w:rsid w:val="320E50AB"/>
    <w:rsid w:val="32A30E22"/>
    <w:rsid w:val="35170872"/>
    <w:rsid w:val="371273E8"/>
    <w:rsid w:val="37AC2A04"/>
    <w:rsid w:val="39D620EE"/>
    <w:rsid w:val="3ACB5E16"/>
    <w:rsid w:val="3CA74ADA"/>
    <w:rsid w:val="3E554157"/>
    <w:rsid w:val="3ED65A24"/>
    <w:rsid w:val="41046039"/>
    <w:rsid w:val="41197755"/>
    <w:rsid w:val="44F901B8"/>
    <w:rsid w:val="468653C0"/>
    <w:rsid w:val="46A7570B"/>
    <w:rsid w:val="46B60F87"/>
    <w:rsid w:val="46CA2092"/>
    <w:rsid w:val="46DF0806"/>
    <w:rsid w:val="480C50DB"/>
    <w:rsid w:val="494A71CD"/>
    <w:rsid w:val="49C37D91"/>
    <w:rsid w:val="49EB1A27"/>
    <w:rsid w:val="4B7919E0"/>
    <w:rsid w:val="4B7B4EE4"/>
    <w:rsid w:val="4D1B7EC6"/>
    <w:rsid w:val="4F500D2C"/>
    <w:rsid w:val="504A47C7"/>
    <w:rsid w:val="50847943"/>
    <w:rsid w:val="51006C1F"/>
    <w:rsid w:val="545A2D73"/>
    <w:rsid w:val="551B2E31"/>
    <w:rsid w:val="559E1F72"/>
    <w:rsid w:val="55AF7E22"/>
    <w:rsid w:val="58BC7AA4"/>
    <w:rsid w:val="592F675E"/>
    <w:rsid w:val="599A0321"/>
    <w:rsid w:val="59B73677"/>
    <w:rsid w:val="5AA34F4C"/>
    <w:rsid w:val="5C09140A"/>
    <w:rsid w:val="5D5710BE"/>
    <w:rsid w:val="5F102985"/>
    <w:rsid w:val="60967C1E"/>
    <w:rsid w:val="609D7C10"/>
    <w:rsid w:val="61672C37"/>
    <w:rsid w:val="62EC4C13"/>
    <w:rsid w:val="63AD70DF"/>
    <w:rsid w:val="648745CE"/>
    <w:rsid w:val="65904792"/>
    <w:rsid w:val="669D5667"/>
    <w:rsid w:val="672F4BD5"/>
    <w:rsid w:val="68875812"/>
    <w:rsid w:val="697B479A"/>
    <w:rsid w:val="6AF57C40"/>
    <w:rsid w:val="6B0E4BB1"/>
    <w:rsid w:val="6B647B3E"/>
    <w:rsid w:val="6C8E320F"/>
    <w:rsid w:val="6FD0626E"/>
    <w:rsid w:val="70121D60"/>
    <w:rsid w:val="70372989"/>
    <w:rsid w:val="72E33373"/>
    <w:rsid w:val="740D71D5"/>
    <w:rsid w:val="76070B31"/>
    <w:rsid w:val="787E4A3E"/>
    <w:rsid w:val="78EA1B6E"/>
    <w:rsid w:val="7BA22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4">
    <w:name w:val="annotation text"/>
    <w:basedOn w:val="1"/>
    <w:qFormat/>
    <w:uiPriority w:val="0"/>
    <w:pPr>
      <w:jc w:val="left"/>
    </w:pPr>
  </w:style>
  <w:style w:type="paragraph" w:styleId="5">
    <w:name w:val="Body Text"/>
    <w:basedOn w:val="6"/>
    <w:next w:val="6"/>
    <w:qFormat/>
    <w:uiPriority w:val="0"/>
    <w:pPr>
      <w:spacing w:after="120" w:line="360" w:lineRule="auto"/>
      <w:ind w:firstLine="598"/>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Body Text Indent"/>
    <w:basedOn w:val="1"/>
    <w:next w:val="8"/>
    <w:qFormat/>
    <w:uiPriority w:val="0"/>
    <w:pPr>
      <w:spacing w:after="120"/>
      <w:ind w:left="420" w:leftChars="200"/>
    </w:pPr>
  </w:style>
  <w:style w:type="paragraph" w:styleId="8">
    <w:name w:val="envelope return"/>
    <w:basedOn w:val="1"/>
    <w:unhideWhenUsed/>
    <w:qFormat/>
    <w:uiPriority w:val="99"/>
    <w:pPr>
      <w:snapToGrid w:val="0"/>
    </w:pPr>
    <w:rPr>
      <w:rFonts w:ascii="Arial" w:hAnsi="Arial" w:eastAsia="宋体" w:cs="Times New Roman"/>
      <w:sz w:val="30"/>
      <w:szCs w:val="24"/>
      <w:lang w:bidi="ar-SA"/>
    </w:rPr>
  </w:style>
  <w:style w:type="paragraph" w:styleId="9">
    <w:name w:val="Plain Text"/>
    <w:basedOn w:val="1"/>
    <w:link w:val="15"/>
    <w:qFormat/>
    <w:uiPriority w:val="0"/>
    <w:rPr>
      <w:rFonts w:ascii="宋体" w:hAnsi="Courier New"/>
      <w:kern w:val="0"/>
      <w:sz w:val="20"/>
      <w:szCs w:val="20"/>
    </w:rPr>
  </w:style>
  <w:style w:type="paragraph" w:styleId="10">
    <w:name w:val="Body Text First Indent"/>
    <w:basedOn w:val="5"/>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paragraph" w:styleId="11">
    <w:name w:val="Body Text First Indent 2"/>
    <w:basedOn w:val="7"/>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纯文本 Char"/>
    <w:link w:val="9"/>
    <w:qFormat/>
    <w:uiPriority w:val="0"/>
    <w:rPr>
      <w:rFonts w:ascii="宋体" w:hAnsi="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4240</Words>
  <Characters>4665</Characters>
  <Lines>0</Lines>
  <Paragraphs>0</Paragraphs>
  <TotalTime>1</TotalTime>
  <ScaleCrop>false</ScaleCrop>
  <LinksUpToDate>false</LinksUpToDate>
  <CharactersWithSpaces>4737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gzry15</cp:lastModifiedBy>
  <dcterms:modified xsi:type="dcterms:W3CDTF">2026-01-29T01:39:00Z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C7BE8CAFCC31468ABC2FC3CF62325B05</vt:lpwstr>
  </property>
  <property fmtid="{D5CDD505-2E9C-101B-9397-08002B2CF9AE}" pid="4" name="KSOTemplateDocerSaveRecord">
    <vt:lpwstr>eyJoZGlkIjoiYTRlYzViOTg3MzA5ZmNlNTA4ZDdkNmFjYWRlNWJjNjYiLCJ1c2VySWQiOiIxMTIzODYyNzQxIn0=</vt:lpwstr>
  </property>
</Properties>
</file>