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56F33F">
      <w:pPr>
        <w:pStyle w:val="2"/>
        <w:jc w:val="center"/>
        <w:rPr>
          <w:rFonts w:hint="eastAsia" w:ascii="黑体" w:hAnsi="黑体" w:eastAsia="黑体" w:cs="黑体"/>
          <w:b/>
          <w:bCs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color w:val="000000"/>
          <w:sz w:val="44"/>
          <w:szCs w:val="44"/>
        </w:rPr>
        <w:t>报</w:t>
      </w:r>
      <w:r>
        <w:rPr>
          <w:rFonts w:hint="eastAsia" w:ascii="黑体" w:hAnsi="黑体" w:eastAsia="黑体" w:cs="黑体"/>
          <w:b/>
          <w:bCs/>
          <w:color w:val="000000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000000"/>
          <w:sz w:val="44"/>
          <w:szCs w:val="44"/>
        </w:rPr>
        <w:t>价</w:t>
      </w:r>
      <w:r>
        <w:rPr>
          <w:rFonts w:hint="eastAsia" w:ascii="黑体" w:hAnsi="黑体" w:eastAsia="黑体" w:cs="黑体"/>
          <w:b/>
          <w:bCs/>
          <w:color w:val="000000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000000"/>
          <w:sz w:val="44"/>
          <w:szCs w:val="44"/>
        </w:rPr>
        <w:t>单</w:t>
      </w:r>
    </w:p>
    <w:p w14:paraId="11DB8BB7">
      <w:pPr>
        <w:widowControl/>
        <w:ind w:firstLine="0" w:firstLineChars="0"/>
        <w:jc w:val="left"/>
        <w:rPr>
          <w:rFonts w:hint="default" w:ascii="宋体" w:hAnsi="宋体" w:eastAsia="宋体"/>
          <w:sz w:val="28"/>
          <w:szCs w:val="28"/>
          <w:lang w:val="en-US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零星采购项目名称：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广东电网电动汽车服务有限公司2026年充电场站指示标识设计项目（二次采购） </w:t>
      </w:r>
    </w:p>
    <w:tbl>
      <w:tblPr>
        <w:tblStyle w:val="13"/>
        <w:tblW w:w="136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2214"/>
        <w:gridCol w:w="3117"/>
        <w:gridCol w:w="3117"/>
        <w:gridCol w:w="4309"/>
      </w:tblGrid>
      <w:tr w14:paraId="4B133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942" w:type="dxa"/>
            <w:vAlign w:val="center"/>
          </w:tcPr>
          <w:p w14:paraId="50C03DC6">
            <w:pPr>
              <w:widowControl/>
              <w:ind w:firstLine="0" w:firstLineChars="0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序号</w:t>
            </w:r>
          </w:p>
        </w:tc>
        <w:tc>
          <w:tcPr>
            <w:tcW w:w="2214" w:type="dxa"/>
            <w:vAlign w:val="center"/>
          </w:tcPr>
          <w:p w14:paraId="19A100B2">
            <w:pPr>
              <w:widowControl/>
              <w:ind w:firstLine="0" w:firstLineChars="0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服务项目</w:t>
            </w:r>
          </w:p>
        </w:tc>
        <w:tc>
          <w:tcPr>
            <w:tcW w:w="3117" w:type="dxa"/>
            <w:vAlign w:val="center"/>
          </w:tcPr>
          <w:p w14:paraId="5E9253A2">
            <w:pPr>
              <w:widowControl/>
              <w:ind w:firstLine="0" w:firstLineChars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报价上限/元（含税）</w:t>
            </w:r>
          </w:p>
        </w:tc>
        <w:tc>
          <w:tcPr>
            <w:tcW w:w="3117" w:type="dxa"/>
            <w:vAlign w:val="center"/>
          </w:tcPr>
          <w:p w14:paraId="30DC3309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响应报价/元（含税）</w:t>
            </w:r>
          </w:p>
        </w:tc>
        <w:tc>
          <w:tcPr>
            <w:tcW w:w="4309" w:type="dxa"/>
            <w:vAlign w:val="center"/>
          </w:tcPr>
          <w:p w14:paraId="5C1F4393">
            <w:pPr>
              <w:widowControl/>
              <w:ind w:firstLine="0" w:firstLineChars="0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备注</w:t>
            </w:r>
          </w:p>
        </w:tc>
      </w:tr>
      <w:tr w14:paraId="61187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5" w:hRule="atLeast"/>
          <w:jc w:val="center"/>
        </w:trPr>
        <w:tc>
          <w:tcPr>
            <w:tcW w:w="942" w:type="dxa"/>
            <w:vAlign w:val="center"/>
          </w:tcPr>
          <w:p w14:paraId="5AF61EFA">
            <w:pPr>
              <w:widowControl/>
              <w:ind w:firstLine="0" w:firstLineChars="0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1</w:t>
            </w:r>
          </w:p>
        </w:tc>
        <w:tc>
          <w:tcPr>
            <w:tcW w:w="2214" w:type="dxa"/>
            <w:vAlign w:val="center"/>
          </w:tcPr>
          <w:p w14:paraId="29C2A756">
            <w:pPr>
              <w:pStyle w:val="4"/>
              <w:ind w:left="0" w:leftChars="0" w:firstLine="0" w:firstLineChars="0"/>
              <w:jc w:val="center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充电场站指示标识设计</w:t>
            </w:r>
          </w:p>
        </w:tc>
        <w:tc>
          <w:tcPr>
            <w:tcW w:w="3117" w:type="dxa"/>
            <w:vAlign w:val="center"/>
          </w:tcPr>
          <w:p w14:paraId="7DDF447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  <w:t>47000.00</w:t>
            </w:r>
          </w:p>
        </w:tc>
        <w:tc>
          <w:tcPr>
            <w:tcW w:w="3117" w:type="dxa"/>
            <w:vAlign w:val="center"/>
          </w:tcPr>
          <w:p w14:paraId="1717DE1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</w:p>
        </w:tc>
        <w:tc>
          <w:tcPr>
            <w:tcW w:w="4309" w:type="dxa"/>
            <w:vAlign w:val="center"/>
          </w:tcPr>
          <w:p w14:paraId="79219467">
            <w:pPr>
              <w:pStyle w:val="4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1、设计内容包括场站品牌柱、各类引导牌、指示牌和其他配套标识等，明确标识的规格、材质等。</w:t>
            </w:r>
          </w:p>
          <w:p w14:paraId="681DF902">
            <w:pPr>
              <w:pStyle w:val="4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2、设计内容需同时结合南方电网有限责任公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司、广东电网电动汽车服务有限公司的品牌理念，且能够解决现有充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电场站标识常见问题等，设计出一套美观、吸引力高的，经采购单位审核合格的场站标识方案。</w:t>
            </w:r>
          </w:p>
        </w:tc>
      </w:tr>
    </w:tbl>
    <w:p w14:paraId="00079C56">
      <w:pPr>
        <w:widowControl/>
        <w:ind w:left="0" w:leftChars="0" w:firstLine="0" w:firstLineChars="0"/>
        <w:rPr>
          <w:rFonts w:hint="eastAsia" w:ascii="宋体" w:hAnsi="宋体" w:eastAsia="宋体"/>
          <w:sz w:val="21"/>
          <w:szCs w:val="21"/>
        </w:rPr>
      </w:pPr>
    </w:p>
    <w:p w14:paraId="42298A08">
      <w:pPr>
        <w:pStyle w:val="12"/>
        <w:ind w:left="0" w:leftChars="0" w:firstLine="0" w:firstLineChars="0"/>
        <w:jc w:val="both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报价说明：1、响应报价必须小于或等于报价上限，报价精度精确至小数点后两位；</w:t>
      </w:r>
    </w:p>
    <w:p w14:paraId="31D3A4AD">
      <w:pPr>
        <w:pStyle w:val="12"/>
        <w:ind w:left="0" w:leftChars="0" w:firstLine="0" w:firstLineChars="0"/>
        <w:jc w:val="both"/>
        <w:rPr>
          <w:rFonts w:hint="default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2、响应报价金额含税。</w:t>
      </w:r>
    </w:p>
    <w:p w14:paraId="3AF3E4E7">
      <w:pPr>
        <w:pStyle w:val="12"/>
        <w:ind w:left="0" w:leftChars="0" w:firstLine="0" w:firstLineChars="0"/>
        <w:jc w:val="both"/>
        <w:rPr>
          <w:rFonts w:hint="default" w:ascii="宋体" w:hAnsi="宋体" w:eastAsia="宋体"/>
          <w:sz w:val="21"/>
          <w:szCs w:val="21"/>
          <w:lang w:val="en-US" w:eastAsia="zh-CN"/>
        </w:rPr>
      </w:pPr>
      <w:bookmarkStart w:id="0" w:name="_GoBack"/>
      <w:bookmarkEnd w:id="0"/>
    </w:p>
    <w:p w14:paraId="170CDCAB">
      <w:pPr>
        <w:pStyle w:val="12"/>
        <w:wordWrap/>
        <w:ind w:left="9600" w:leftChars="3000" w:firstLine="0" w:firstLineChars="0"/>
        <w:jc w:val="left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报价单位（盖章）：___________________</w:t>
      </w:r>
    </w:p>
    <w:p w14:paraId="42A0743E">
      <w:pPr>
        <w:pStyle w:val="12"/>
        <w:wordWrap/>
        <w:ind w:left="9600" w:leftChars="3000" w:firstLine="0" w:firstLineChars="0"/>
        <w:jc w:val="left"/>
        <w:rPr>
          <w:rFonts w:hint="default"/>
          <w:sz w:val="40"/>
          <w:szCs w:val="32"/>
          <w:lang w:val="en-US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报价日期：___________________________</w:t>
      </w:r>
    </w:p>
    <w:sectPr>
      <w:headerReference r:id="rId5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84706">
    <w:pPr>
      <w:pStyle w:val="10"/>
      <w:jc w:val="left"/>
      <w:rPr>
        <w:rFonts w:hint="eastAsia" w:eastAsia="仿宋_GB2312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2MmU2ODE5YTI3ZjlhODEyMGI5OWRlNzk1MWE4YmMifQ=="/>
  </w:docVars>
  <w:rsids>
    <w:rsidRoot w:val="25AF169B"/>
    <w:rsid w:val="000B5C20"/>
    <w:rsid w:val="0023221D"/>
    <w:rsid w:val="004319C2"/>
    <w:rsid w:val="005922D4"/>
    <w:rsid w:val="00D53E83"/>
    <w:rsid w:val="00FE3D29"/>
    <w:rsid w:val="01A050EF"/>
    <w:rsid w:val="024A750C"/>
    <w:rsid w:val="028F51E6"/>
    <w:rsid w:val="037E7451"/>
    <w:rsid w:val="05316F50"/>
    <w:rsid w:val="07901AEC"/>
    <w:rsid w:val="09C556F2"/>
    <w:rsid w:val="09D8479F"/>
    <w:rsid w:val="0B874B81"/>
    <w:rsid w:val="0C1A4CA3"/>
    <w:rsid w:val="0E084AC4"/>
    <w:rsid w:val="0E5B6FD1"/>
    <w:rsid w:val="101D7627"/>
    <w:rsid w:val="10AF4A06"/>
    <w:rsid w:val="16AD2BB0"/>
    <w:rsid w:val="1C120ED2"/>
    <w:rsid w:val="1DD875C7"/>
    <w:rsid w:val="1F5467EF"/>
    <w:rsid w:val="25AF169B"/>
    <w:rsid w:val="29EC132F"/>
    <w:rsid w:val="2A1F6B98"/>
    <w:rsid w:val="2B4E629A"/>
    <w:rsid w:val="2C530B97"/>
    <w:rsid w:val="2D8E6B8E"/>
    <w:rsid w:val="2E38411D"/>
    <w:rsid w:val="2F040BB4"/>
    <w:rsid w:val="30B600BE"/>
    <w:rsid w:val="31776743"/>
    <w:rsid w:val="33DA4B1D"/>
    <w:rsid w:val="379D7B1B"/>
    <w:rsid w:val="38E574D6"/>
    <w:rsid w:val="3B242C2B"/>
    <w:rsid w:val="3D8C22A3"/>
    <w:rsid w:val="425822D9"/>
    <w:rsid w:val="47604A3C"/>
    <w:rsid w:val="4C9A0159"/>
    <w:rsid w:val="4D3240E8"/>
    <w:rsid w:val="581C28CE"/>
    <w:rsid w:val="597F55E4"/>
    <w:rsid w:val="59FB638E"/>
    <w:rsid w:val="5D293CE7"/>
    <w:rsid w:val="5EB30E68"/>
    <w:rsid w:val="601037F9"/>
    <w:rsid w:val="65325DEA"/>
    <w:rsid w:val="66803E80"/>
    <w:rsid w:val="66B956AF"/>
    <w:rsid w:val="696D3A86"/>
    <w:rsid w:val="6A9C7428"/>
    <w:rsid w:val="6ED8690A"/>
    <w:rsid w:val="6FF13869"/>
    <w:rsid w:val="7196229F"/>
    <w:rsid w:val="7B4058A8"/>
    <w:rsid w:val="7B9036D1"/>
    <w:rsid w:val="7DD50EAF"/>
    <w:rsid w:val="7E3E0C3E"/>
    <w:rsid w:val="7E4478CE"/>
    <w:rsid w:val="7EE614FE"/>
    <w:rsid w:val="7EE6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qFormat/>
    <w:uiPriority w:val="1"/>
    <w:rPr>
      <w:sz w:val="28"/>
      <w:szCs w:val="28"/>
    </w:rPr>
  </w:style>
  <w:style w:type="paragraph" w:styleId="7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8">
    <w:name w:val="Balloon Text"/>
    <w:basedOn w:val="1"/>
    <w:link w:val="15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2"/>
    <w:basedOn w:val="1"/>
    <w:next w:val="1"/>
    <w:qFormat/>
    <w:uiPriority w:val="0"/>
    <w:pPr>
      <w:ind w:left="210"/>
      <w:jc w:val="left"/>
    </w:pPr>
    <w:rPr>
      <w:smallCaps/>
      <w:kern w:val="0"/>
      <w:szCs w:val="20"/>
    </w:rPr>
  </w:style>
  <w:style w:type="paragraph" w:styleId="12">
    <w:name w:val="Body Text First Indent 2"/>
    <w:basedOn w:val="7"/>
    <w:qFormat/>
    <w:uiPriority w:val="0"/>
    <w:pPr>
      <w:ind w:firstLine="420"/>
    </w:pPr>
    <w:rPr>
      <w:rFonts w:asciiTheme="minorHAnsi" w:hAnsiTheme="minorHAnsi" w:cstheme="minorBidi"/>
    </w:rPr>
  </w:style>
  <w:style w:type="character" w:customStyle="1" w:styleId="15">
    <w:name w:val="批注框文本 Char"/>
    <w:basedOn w:val="14"/>
    <w:link w:val="8"/>
    <w:qFormat/>
    <w:uiPriority w:val="0"/>
    <w:rPr>
      <w:kern w:val="2"/>
      <w:sz w:val="18"/>
      <w:szCs w:val="18"/>
    </w:rPr>
  </w:style>
  <w:style w:type="paragraph" w:styleId="16">
    <w:name w:val="List Paragraph"/>
    <w:basedOn w:val="1"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328</Words>
  <Characters>342</Characters>
  <Lines>2</Lines>
  <Paragraphs>1</Paragraphs>
  <TotalTime>2</TotalTime>
  <ScaleCrop>false</ScaleCrop>
  <LinksUpToDate>false</LinksUpToDate>
  <CharactersWithSpaces>376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2023-03-15T09:27:00Z</dcterms:created>
  <dc:creator>吕启尤</dc:creator>
  <cp:lastModifiedBy>李嘉玲</cp:lastModifiedBy>
  <dcterms:modified xsi:type="dcterms:W3CDTF">2026-02-03T11:05:30Z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5DD8F30B96764C4BAED46B94C7B7A58E_13</vt:lpwstr>
  </property>
  <property fmtid="{D5CDD505-2E9C-101B-9397-08002B2CF9AE}" pid="4" name="KSOTemplateDocerSaveRecord">
    <vt:lpwstr>eyJoZGlkIjoiNmMwYzAxZDY1M2U4MzRhNTJmZjU4ZjFhZjMyODQxNTkiLCJ1c2VySWQiOiIyNTQxMzU2NjUifQ==</vt:lpwstr>
  </property>
</Properties>
</file>