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contextualSpacing/>
        <w:jc w:val="center"/>
        <w:rPr>
          <w:rFonts w:hint="eastAsia" w:ascii="方正小标宋_GBK" w:eastAsia="方正小标宋_GBK" w:hAnsiTheme="minorHAnsi" w:cstheme="minorBidi"/>
          <w:sz w:val="44"/>
          <w:szCs w:val="44"/>
        </w:rPr>
      </w:pPr>
      <w:r>
        <w:rPr>
          <w:rFonts w:hint="eastAsia" w:ascii="方正小标宋_GBK" w:eastAsia="方正小标宋_GBK" w:hAnsiTheme="minorHAnsi" w:cstheme="minorBidi"/>
          <w:sz w:val="44"/>
          <w:szCs w:val="44"/>
          <w:lang w:val="en-US" w:eastAsia="zh-CN"/>
        </w:rPr>
        <w:t>标的2</w:t>
      </w:r>
      <w:r>
        <w:rPr>
          <w:rFonts w:hint="eastAsia" w:ascii="方正小标宋_GBK" w:eastAsia="方正小标宋_GBK" w:hAnsiTheme="minorHAnsi" w:cstheme="minorBidi"/>
          <w:sz w:val="44"/>
          <w:szCs w:val="44"/>
        </w:rPr>
        <w:t>技术</w:t>
      </w:r>
      <w:r>
        <w:rPr>
          <w:rFonts w:hint="eastAsia" w:ascii="方正小标宋_GBK" w:eastAsia="方正小标宋_GBK" w:hAnsiTheme="minorHAnsi" w:cstheme="minorBidi"/>
          <w:sz w:val="44"/>
          <w:szCs w:val="44"/>
          <w:lang w:val="en-US" w:eastAsia="zh-CN"/>
        </w:rPr>
        <w:t>条件</w:t>
      </w:r>
      <w:r>
        <w:rPr>
          <w:rFonts w:hint="eastAsia" w:ascii="方正小标宋_GBK" w:eastAsia="方正小标宋_GBK" w:hAnsiTheme="minorHAnsi" w:cstheme="minorBidi"/>
          <w:sz w:val="44"/>
          <w:szCs w:val="44"/>
        </w:rPr>
        <w:t>书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一、服务要求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（一）会议室、办公室物理空间安全技术检测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检测目的：识别场所内可疑信号，对超宽频段内信号的高速分析和定位，对可疑信号进行追踪、解调，并将无线信号还原为音频、视频，保证全频段的无缝扫描，检测会议室、办公室、车辆等环境存在可疑设备并进行定位、折除，可发现关机或者工作状态的可疑设备，以及隐藏于家具、墙壁天花板、地板或其它容器的可疑设备。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预估检测场所：会议室4间，办公室69间（具体数量根据实际情况决定）；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预估检测频率：每季度1次（具体时间根据实际协商决定）；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检测内容：办公室防窃密物理空间检测需排查物理环境中可能的窃密载体、隐蔽信号传输及物理安全漏洞，对可疑信号进行追踪、解调，检测会议室存在可疑设备并进行定位、折除，以及隐藏于家具、墙壁天花板、地板或其它容器的可疑设备。具体检测内容包括：电磁环境检测与异常信号排查、WiFi设备合规性检测及异常信号排查、蓝牙设备合规性检测及异常信号排查、隐蔽电子设备检测及排查、环境隐患可视化排查。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检查设备要求：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电磁频谱分析仪：须支持70MHz-6GHz频段范围；须支持电磁信号采集及分析功能，能识别包括但不限于以下信号类型：可疑音频信号，可疑视频信号，运营商2G、3G、4G、5G，WiFi2.4G，WiFi5G，BT，FM广播等相关信号分类功能；须支持信号位置定位。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非线性结点探测器：须可穿透300mm以上砖墙；须支持二次三次谐波检测，能有效的识别出带有半导体元器件的电子设备。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红外热成像仪：需内置高灵敏度红外探测器和高分辨率可见光探测器，可有效探测温度变化，测温范围-20℃～550℃。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（二）车辆物理空间安全技术检测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预估检测场所：车辆154辆（具体数量根据实际情况决定）；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预估检测频率：每季度1次（具体时间根据实际协商决定）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检测内容：排查车内物理环境中可能被用于窃密的载体、隐蔽通道及防护漏洞，排查车辆是否被暗自装设GPS追踪器，核心目标是防通过物理植入设备、信息载体、GPS追踪导致的信息泄露。具体检测内容包括：车内核心物理区域窃密设备排查、车载电子设备物理安全检测、异常电磁信号检测及排查、车载辅助系统物理防窃密检测、车辆物理空间违规GPS追踪器检测及排查。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检查设备要求：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电磁频谱分析仪：须支持70MHz-6GHz频段范围；须支持电磁信号采集及分析功能，能识别包括但不限于以下信号类型：可疑音频信号，可疑视频信号，运营商2G、3G、4G、5G，WiFi2.4G，WiFi5G，BT，FM广播等相关信号分类功能；须支持信号位置定位。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GPS追踪器探测仪：支持国内各大运营商现网2G、4G、5G网络，可实现对2G、4G、5G制式的GPS追踪器进行检测和定位。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（三）移动通信终端（手机）安全检测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预估检测终端：手机50部（具体数量根据实际情况决定）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预估检测频率：按需申请（具体时间根据实际协商决定）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检测内容：排查手机中被植入窃密木马程序或非法收集用户信息的“流氓”软件，或手机被物理改装等情形。检测内容重点围绕手机异常耗电发热、异常数据传输、权限和系统异常、物理硬件异常等情况，排除手机被监控、窃密等风险。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（四）打印机终端安全检测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预估检测终端：打印机69台（具体数量根据实际情况决定）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预估</w:t>
      </w:r>
      <w:bookmarkStart w:id="0" w:name="_GoBack"/>
      <w:bookmarkEnd w:id="0"/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检测频率：每季度1次（具体时间根据实际协商决定）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检测内容：打印机易通过物理改装、存储残留、线路截获等方式泄露信息，检测需围绕设备本体、数据传输、连接线路等风险点，进行全流程检测内容。具体检测内容包含：打印机本体物理结构检测及排查、存储模块与数据残留防窃密检测、连接线路与通讯信号防护检测、无线通讯信号管控及排查、周边环境与操作区域排查。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检测设备要求：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电磁频谱分析仪：须支持70MHz-6GHz频段范围；须支持电磁信号采集及分析功能，能识别包括但不限于以下信号类型：可疑音频信号，可疑视频信号，运营商2G、3G、4G、5G，WiFi2.4G，WiFi5G，BT，FM广播等相关信号分类功能；须支持信号位置定位。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（五）会议防窃密保障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预估检测场所：会议10场（具体数量根据实际情况决定）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预估检测频率：按需申请（具体时间根据实际协商决定）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检测内容：会议物理环境防窃密保障需围绕“全周期闭环管控”核心，覆盖会前环境排查、会中实时防护、会后痕迹清理，结合会议高频敏感信息交互特性，强化“空间隔离、设备管控人员准入、信号屏蔽”四大防线，确保物理环境无窃密漏洞。具体保障内容包含：会前物理环境全维度排查与预处理、会中实时防护与动态监控、会后痕迹清理与环境复查。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保障设备要求：全制式智能移动通信干扰器，通过对2G、3G、4G和5G空口的特定信号实施相干式仿冒干扰，以达到阻断通信的目的。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二、交付项</w:t>
      </w:r>
    </w:p>
    <w:p>
      <w:pPr>
        <w:widowControl/>
        <w:spacing w:line="560" w:lineRule="exact"/>
        <w:ind w:firstLine="640" w:firstLineChars="200"/>
        <w:contextualSpacing/>
        <w:jc w:val="left"/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 w:val="0"/>
          <w:bCs w:val="0"/>
          <w:kern w:val="0"/>
          <w:sz w:val="32"/>
          <w:szCs w:val="32"/>
          <w:lang w:val="en-US" w:eastAsia="zh-CN"/>
        </w:rPr>
        <w:t>服务商针提供检测报告。服务商安排专业服务团队针对我单位场所、设备和活动提供检测和保障服务，排查出窃密装置或软件，并生成对应环境安全检测报告。报告内容应包含检测清单、检测设备、检测记录、检测结果等内容，必要时提供反窃密工作建议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987946"/>
    <w:rsid w:val="48F70541"/>
    <w:rsid w:val="69722E7D"/>
    <w:rsid w:val="709A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2026-02-02T01:19:00Z</dcterms:created>
  <dc:creator>liujianqiang</dc:creator>
  <cp:lastModifiedBy>zhangchuhang</cp:lastModifiedBy>
  <cp:lastPrinted>2026-02-02T01:32:19Z</cp:lastPrinted>
  <dcterms:modified xsi:type="dcterms:W3CDTF">2026-02-02T01:59:40Z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F16DF6B9DA9248179F38293BBCC426EC</vt:lpwstr>
  </property>
</Properties>
</file>