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overflowPunct w:val="0"/>
        <w:spacing w:line="276" w:lineRule="auto"/>
        <w:jc w:val="center"/>
        <w:rPr>
          <w:rFonts w:asciiTheme="minorEastAsia" w:hAnsiTheme="minorEastAsia" w:cstheme="minorEastAsia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pacing w:val="20"/>
          <w:sz w:val="44"/>
          <w:szCs w:val="44"/>
          <w:lang w:val="en-US" w:eastAsia="zh-CN"/>
        </w:rPr>
        <w:t>视频监控系统辅助设备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spacing w:val="20"/>
          <w:sz w:val="44"/>
          <w:szCs w:val="44"/>
          <w:lang w:val="en-US" w:eastAsia="zh-CN"/>
        </w:rPr>
        <w:t>零星</w:t>
      </w:r>
      <w:r>
        <w:rPr>
          <w:rFonts w:hint="eastAsia" w:ascii="仿宋_GB2312" w:hAnsi="仿宋_GB2312" w:eastAsia="仿宋_GB2312" w:cs="仿宋_GB2312"/>
          <w:b/>
          <w:bCs/>
          <w:spacing w:val="20"/>
          <w:sz w:val="44"/>
          <w:szCs w:val="44"/>
          <w:lang w:eastAsia="zh-CN"/>
        </w:rPr>
        <w:t>需求清单</w:t>
      </w:r>
    </w:p>
    <w:p>
      <w:pPr>
        <w:spacing w:line="360" w:lineRule="auto"/>
        <w:rPr>
          <w:rFonts w:asciiTheme="minorEastAsia" w:hAnsi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需求</w:t>
      </w:r>
      <w:r>
        <w:rPr>
          <w:rFonts w:hint="eastAsia" w:asciiTheme="minorEastAsia" w:hAnsiTheme="minorEastAsia" w:cstheme="minorEastAsia"/>
          <w:b/>
          <w:bCs/>
          <w:sz w:val="24"/>
          <w:szCs w:val="24"/>
        </w:rPr>
        <w:t>如下表：</w:t>
      </w:r>
    </w:p>
    <w:tbl>
      <w:tblPr>
        <w:tblStyle w:val="3"/>
        <w:tblW w:w="854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1"/>
        <w:gridCol w:w="3015"/>
        <w:gridCol w:w="850"/>
        <w:gridCol w:w="830"/>
        <w:gridCol w:w="1485"/>
        <w:gridCol w:w="161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NO.</w:t>
            </w:r>
          </w:p>
        </w:tc>
        <w:tc>
          <w:tcPr>
            <w:tcW w:w="3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办公用品名称及规格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单位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数量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限价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单价（元）</w:t>
            </w:r>
          </w:p>
        </w:tc>
        <w:tc>
          <w:tcPr>
            <w:tcW w:w="1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预估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总价（元）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7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</w:t>
            </w:r>
          </w:p>
        </w:tc>
        <w:tc>
          <w:tcPr>
            <w:tcW w:w="3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空中鼠标演示器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台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4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800</w:t>
            </w:r>
          </w:p>
        </w:tc>
        <w:tc>
          <w:tcPr>
            <w:tcW w:w="1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4000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854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left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合计含税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限价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金额：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84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00元。</w:t>
            </w:r>
          </w:p>
        </w:tc>
      </w:tr>
    </w:tbl>
    <w:p>
      <w:pPr>
        <w:spacing w:line="360" w:lineRule="auto"/>
        <w:rPr>
          <w:rFonts w:hint="eastAsia" w:asciiTheme="minorEastAsia" w:hAnsiTheme="minorEastAsia" w:cstheme="minorEastAsia"/>
          <w:color w:val="FF0000"/>
          <w:sz w:val="21"/>
          <w:szCs w:val="21"/>
        </w:rPr>
      </w:pPr>
      <w:r>
        <w:rPr>
          <w:rFonts w:hint="eastAsia" w:asciiTheme="minorEastAsia" w:hAnsiTheme="minorEastAsia" w:cstheme="minorEastAsia"/>
          <w:color w:val="FF0000"/>
          <w:sz w:val="21"/>
          <w:szCs w:val="21"/>
        </w:rPr>
        <w:t>注:</w:t>
      </w:r>
      <w:r>
        <w:rPr>
          <w:rFonts w:hint="eastAsia" w:asciiTheme="minorEastAsia" w:hAnsiTheme="minorEastAsia" w:cstheme="minorEastAsia"/>
          <w:color w:val="FF0000"/>
          <w:sz w:val="21"/>
          <w:szCs w:val="21"/>
          <w:lang w:val="en-US" w:eastAsia="zh-CN"/>
        </w:rPr>
        <w:t>1.</w:t>
      </w:r>
      <w:r>
        <w:rPr>
          <w:rFonts w:hint="eastAsia" w:asciiTheme="minorEastAsia" w:hAnsiTheme="minorEastAsia" w:cstheme="minorEastAsia"/>
          <w:color w:val="FF0000"/>
          <w:sz w:val="21"/>
          <w:szCs w:val="21"/>
        </w:rPr>
        <w:t>以上报价含运费及税金；调试正常后，</w:t>
      </w:r>
      <w:r>
        <w:rPr>
          <w:rFonts w:hint="eastAsia" w:asciiTheme="minorEastAsia" w:hAnsiTheme="minorEastAsia" w:cstheme="minorEastAsia"/>
          <w:color w:val="FF0000"/>
          <w:sz w:val="21"/>
          <w:szCs w:val="21"/>
          <w:lang w:val="en-US" w:eastAsia="zh-CN"/>
        </w:rPr>
        <w:t>商品无条件退换</w:t>
      </w:r>
      <w:r>
        <w:rPr>
          <w:rFonts w:hint="eastAsia" w:asciiTheme="minorEastAsia" w:hAnsiTheme="minorEastAsia" w:cstheme="minorEastAsia"/>
          <w:color w:val="FF0000"/>
          <w:sz w:val="21"/>
          <w:szCs w:val="21"/>
        </w:rPr>
        <w:t>3个月，</w:t>
      </w:r>
      <w:r>
        <w:rPr>
          <w:rFonts w:hint="eastAsia" w:asciiTheme="minorEastAsia" w:hAnsiTheme="minorEastAsia" w:cstheme="minorEastAsia"/>
          <w:color w:val="FF0000"/>
          <w:sz w:val="21"/>
          <w:szCs w:val="21"/>
          <w:lang w:val="en-US" w:eastAsia="zh-CN"/>
        </w:rPr>
        <w:t>质保3年，</w:t>
      </w:r>
      <w:r>
        <w:rPr>
          <w:rFonts w:hint="eastAsia" w:asciiTheme="minorEastAsia" w:hAnsiTheme="minorEastAsia" w:cstheme="minorEastAsia"/>
          <w:color w:val="FF0000"/>
          <w:sz w:val="21"/>
          <w:szCs w:val="21"/>
        </w:rPr>
        <w:t>以客户签字的服务报告日期为准。</w:t>
      </w:r>
    </w:p>
    <w:p>
      <w:pPr>
        <w:spacing w:line="360" w:lineRule="auto"/>
        <w:rPr>
          <w:rFonts w:hint="default" w:asciiTheme="minorEastAsia" w:hAnsiTheme="minorEastAsia" w:eastAsiaTheme="minorEastAsia" w:cstheme="minorEastAsia"/>
          <w:color w:val="FF0000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color w:val="FF0000"/>
          <w:sz w:val="21"/>
          <w:szCs w:val="21"/>
          <w:lang w:val="en-US" w:eastAsia="zh-CN"/>
        </w:rPr>
        <w:t>2.供货方须按照采购方要求，在规定时限内完成设备供货，并按采购方要求的时间点上门完成设备安装、标签标识、质保上门更换以及使用过程出现的问题现场排障处置。</w:t>
      </w:r>
    </w:p>
    <w:p>
      <w:pPr>
        <w:spacing w:line="360" w:lineRule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1、</w:t>
      </w:r>
      <w:r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  <w:t>空中鼠标演示器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：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3"/>
        <w:gridCol w:w="46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3883" w:type="dxa"/>
          </w:tcPr>
          <w:p>
            <w:pPr>
              <w:spacing w:line="360" w:lineRule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规格参数要求</w:t>
            </w:r>
          </w:p>
        </w:tc>
        <w:tc>
          <w:tcPr>
            <w:tcW w:w="4635" w:type="dxa"/>
          </w:tcPr>
          <w:p>
            <w:pPr>
              <w:spacing w:line="360" w:lineRule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83" w:type="dxa"/>
          </w:tcPr>
          <w:p>
            <w:pPr>
              <w:spacing w:line="360" w:lineRule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产品尺寸</w:t>
            </w:r>
          </w:p>
        </w:tc>
        <w:tc>
          <w:tcPr>
            <w:tcW w:w="4635" w:type="dxa"/>
          </w:tcPr>
          <w:p>
            <w:pPr>
              <w:spacing w:line="360" w:lineRule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中手适用型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83" w:type="dxa"/>
          </w:tcPr>
          <w:p>
            <w:pPr>
              <w:spacing w:line="360" w:lineRule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型号</w:t>
            </w:r>
          </w:p>
        </w:tc>
        <w:tc>
          <w:tcPr>
            <w:tcW w:w="4635" w:type="dxa"/>
          </w:tcPr>
          <w:p>
            <w:pPr>
              <w:spacing w:line="360" w:lineRule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M610Pro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83" w:type="dxa"/>
          </w:tcPr>
          <w:p>
            <w:pPr>
              <w:spacing w:line="360" w:lineRule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电源类型</w:t>
            </w:r>
          </w:p>
        </w:tc>
        <w:tc>
          <w:tcPr>
            <w:tcW w:w="4635" w:type="dxa"/>
          </w:tcPr>
          <w:p>
            <w:pPr>
              <w:spacing w:line="360" w:lineRule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充电电池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83" w:type="dxa"/>
          </w:tcPr>
          <w:p>
            <w:pPr>
              <w:spacing w:line="360" w:lineRule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材质</w:t>
            </w:r>
          </w:p>
        </w:tc>
        <w:tc>
          <w:tcPr>
            <w:tcW w:w="4635" w:type="dxa"/>
          </w:tcPr>
          <w:p>
            <w:pPr>
              <w:spacing w:line="360" w:lineRule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类肤材质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3883" w:type="dxa"/>
          </w:tcPr>
          <w:p>
            <w:pPr>
              <w:spacing w:line="360" w:lineRule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连接方式</w:t>
            </w:r>
          </w:p>
        </w:tc>
        <w:tc>
          <w:tcPr>
            <w:tcW w:w="4635" w:type="dxa"/>
          </w:tcPr>
          <w:p>
            <w:pPr>
              <w:spacing w:line="360" w:lineRule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蓝牙 无线2.4G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83" w:type="dxa"/>
          </w:tcPr>
          <w:p>
            <w:pPr>
              <w:spacing w:line="360" w:lineRule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兼容系统</w:t>
            </w:r>
          </w:p>
        </w:tc>
        <w:tc>
          <w:tcPr>
            <w:tcW w:w="4635" w:type="dxa"/>
          </w:tcPr>
          <w:p>
            <w:pPr>
              <w:spacing w:line="360" w:lineRule="auto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USB接收器模式:Windows 10/11及以上</w:t>
            </w:r>
          </w:p>
          <w:p>
            <w:pPr>
              <w:spacing w:line="360" w:lineRule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蓝牙模式:Windows 10 1809 Build 17763及以上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883" w:type="dxa"/>
          </w:tcPr>
          <w:p>
            <w:pPr>
              <w:spacing w:line="360" w:lineRule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售后服务</w:t>
            </w:r>
          </w:p>
        </w:tc>
        <w:tc>
          <w:tcPr>
            <w:tcW w:w="4635" w:type="dxa"/>
          </w:tcPr>
          <w:p>
            <w:pPr>
              <w:spacing w:line="360" w:lineRule="auto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3年质保</w:t>
            </w:r>
          </w:p>
        </w:tc>
      </w:tr>
    </w:tbl>
    <w:p/>
    <w:sectPr>
      <w:pgSz w:w="11906" w:h="16838"/>
      <w:pgMar w:top="1440" w:right="1800" w:bottom="1440" w:left="1800" w:header="0" w:footer="0" w:gutter="0"/>
      <w:cols w:space="720" w:num="1"/>
      <w:formProt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Gotham Light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</w:font>
  <w:font w:name="思源黑体 CN">
    <w:panose1 w:val="020B0500000000000000"/>
    <w:charset w:val="86"/>
    <w:family w:val="auto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530073"/>
    <w:rsid w:val="28AD0469"/>
    <w:rsid w:val="3B530073"/>
    <w:rsid w:val="48454908"/>
    <w:rsid w:val="761C2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Times New Roman" w:asciiTheme="minorHAnsi" w:hAnsiTheme="minorHAnsi" w:eastAsiaTheme="minorEastAsia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rPr>
      <w:rFonts w:ascii="Gotham Light" w:hAnsi="Gotham Light" w:eastAsia="Gotham Light" w:cs="Gotham Light"/>
      <w:sz w:val="16"/>
      <w:szCs w:val="16"/>
      <w:lang w:eastAsia="en-US" w:bidi="en-US"/>
    </w:rPr>
  </w:style>
  <w:style w:type="table" w:styleId="4">
    <w:name w:val="Table Grid"/>
    <w:basedOn w:val="3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2025-08-11T07:16:00Z</dcterms:created>
  <dc:creator>庞晓健</dc:creator>
  <cp:lastModifiedBy>liuhuitong</cp:lastModifiedBy>
  <dcterms:modified xsi:type="dcterms:W3CDTF">2026-02-05T02:54:53Z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A4A42F6163BD4C2FB186579DB8CEE126</vt:lpwstr>
  </property>
</Properties>
</file>