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天广能源公司2026年输变电设备X射线检测CMA资质办理咨询服务项目技术要求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指导、协助完成输变电设备X射线检测CMA资质办理的准备、申报、迎审及整改等各阶段工作，包括体系文件编制、人员能力确认、设备计量溯源、设备定检、检测方法验证及现场评审迎检、评审发现问题整改等，确保顺利取得输变电设备X射线检测CMA资质证书，覆盖X射线数字成像及金具、输电线路耐张线夹等检测项目（按《电力设备X射线数字成像技术导则》（DL/T1785—2017）等规程规范及最新修订要求）。 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咨询服务结算支付与资质证书获取挂钩：取得CMA资质证书后，由投标方开具增值税专票，招标方在45个工作日内一次性付清。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本次报价包含咨询服务过程所涉及的人工、差旅、设备校准费（两台便携式X射线机）、专家评审服务费及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差旅等全部费用，且不得以任何理由在执行期内追加费用。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6FF867"/>
    <w:multiLevelType w:val="singleLevel"/>
    <w:tmpl w:val="816FF86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A426E"/>
    <w:rsid w:val="21C37A16"/>
    <w:rsid w:val="458600BE"/>
    <w:rsid w:val="46A54177"/>
    <w:rsid w:val="754A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2026-02-03T15:15:00Z</dcterms:created>
  <dc:creator>陈鹍鹏</dc:creator>
  <cp:lastModifiedBy>admin</cp:lastModifiedBy>
  <dcterms:modified xsi:type="dcterms:W3CDTF">2026-02-05T03:29:07Z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E83F9851AFE04AB3A5EFA1A9E4E4D7A3</vt:lpwstr>
  </property>
  <property fmtid="{D5CDD505-2E9C-101B-9397-08002B2CF9AE}" pid="4" name="KSOTemplateDocerSaveRecord">
    <vt:lpwstr>eyJoZGlkIjoiNmI3NDQ0YWMyMWUyYjhkNzRiMWUyOGQ5YjQxNTk5MTAiLCJ1c2VySWQiOiI3Nzk5MjQ5MzQifQ==</vt:lpwstr>
  </property>
</Properties>
</file>