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FD1ADC">
      <w:pPr>
        <w:pStyle w:val="2"/>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snapToGrid w:val="0"/>
          <w:color w:val="auto"/>
          <w:kern w:val="0"/>
          <w:sz w:val="28"/>
          <w:szCs w:val="28"/>
          <w:highlight w:val="none"/>
          <w:u w:val="none"/>
          <w:lang w:val="en-US" w:eastAsia="zh-CN"/>
        </w:rPr>
      </w:pPr>
      <w:bookmarkStart w:id="0" w:name="_Toc8445"/>
      <w:r>
        <w:rPr>
          <w:rFonts w:hint="eastAsia" w:asciiTheme="minorEastAsia" w:hAnsiTheme="minorEastAsia" w:eastAsiaTheme="minorEastAsia" w:cstheme="minorEastAsia"/>
          <w:b/>
          <w:bCs/>
          <w:snapToGrid w:val="0"/>
          <w:color w:val="auto"/>
          <w:kern w:val="0"/>
          <w:sz w:val="28"/>
          <w:szCs w:val="28"/>
          <w:highlight w:val="none"/>
          <w:u w:val="none"/>
          <w:lang w:val="en-US" w:eastAsia="zh-CN"/>
        </w:rPr>
        <w:t>附件A.项目信息清单（</w:t>
      </w:r>
      <w:r>
        <w:rPr>
          <w:rFonts w:hint="eastAsia" w:asciiTheme="minorEastAsia" w:hAnsiTheme="minorEastAsia" w:eastAsiaTheme="minorEastAsia" w:cstheme="minorEastAsia"/>
          <w:b/>
          <w:bCs/>
          <w:snapToGrid w:val="0"/>
          <w:color w:val="auto"/>
          <w:kern w:val="0"/>
          <w:sz w:val="28"/>
          <w:szCs w:val="28"/>
          <w:highlight w:val="none"/>
          <w:u w:val="single"/>
          <w:lang w:val="en-US" w:eastAsia="zh-CN"/>
        </w:rPr>
        <w:t>110千伏滨水（金融）输变电工程电气第二分册（不含通信部分）</w:t>
      </w:r>
      <w:r>
        <w:rPr>
          <w:rFonts w:hint="eastAsia" w:asciiTheme="minorEastAsia" w:hAnsiTheme="minorEastAsia" w:eastAsiaTheme="minorEastAsia" w:cstheme="minorEastAsia"/>
          <w:b/>
          <w:bCs/>
          <w:snapToGrid w:val="0"/>
          <w:color w:val="auto"/>
          <w:kern w:val="0"/>
          <w:sz w:val="28"/>
          <w:szCs w:val="28"/>
          <w:highlight w:val="none"/>
          <w:u w:val="none"/>
          <w:lang w:val="en-US" w:eastAsia="zh-CN"/>
        </w:rPr>
        <w:t>施工招标）</w:t>
      </w:r>
    </w:p>
    <w:p w14:paraId="54840FE8">
      <w:pPr>
        <w:pStyle w:val="2"/>
        <w:keepNext w:val="0"/>
        <w:keepLines w:val="0"/>
        <w:pageBreakBefore w:val="0"/>
        <w:widowControl w:val="0"/>
        <w:numPr>
          <w:ilvl w:val="0"/>
          <w:numId w:val="1"/>
        </w:numPr>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color w:val="auto"/>
          <w:sz w:val="28"/>
          <w:szCs w:val="28"/>
          <w:highlight w:val="none"/>
          <w:u w:val="none"/>
          <w:lang w:val="en-US" w:eastAsia="zh-CN"/>
        </w:rPr>
      </w:pPr>
      <w:r>
        <w:rPr>
          <w:rFonts w:hint="eastAsia" w:asciiTheme="minorEastAsia" w:hAnsiTheme="minorEastAsia" w:eastAsiaTheme="minorEastAsia" w:cstheme="minorEastAsia"/>
          <w:b/>
          <w:bCs/>
          <w:snapToGrid w:val="0"/>
          <w:color w:val="auto"/>
          <w:kern w:val="0"/>
          <w:sz w:val="28"/>
          <w:szCs w:val="28"/>
          <w:highlight w:val="none"/>
          <w:u w:val="none"/>
          <w:lang w:val="en-US" w:eastAsia="zh-CN"/>
        </w:rPr>
        <w:t>项目信息</w:t>
      </w:r>
      <w:bookmarkEnd w:id="0"/>
    </w:p>
    <w:p w14:paraId="4B4857EA">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default" w:asciiTheme="minorEastAsia" w:hAnsiTheme="minorEastAsia" w:eastAsiaTheme="minorEastAsia" w:cstheme="minorEastAsia"/>
          <w:b/>
          <w:bCs/>
          <w:color w:val="auto"/>
          <w:sz w:val="24"/>
          <w:szCs w:val="24"/>
          <w:highlight w:val="none"/>
          <w:u w:val="none"/>
          <w:lang w:val="en-US" w:eastAsia="zh-CN"/>
        </w:rPr>
      </w:pPr>
      <w:r>
        <w:rPr>
          <w:rFonts w:hint="eastAsia" w:asciiTheme="minorEastAsia" w:hAnsiTheme="minorEastAsia" w:eastAsiaTheme="minorEastAsia" w:cstheme="minorEastAsia"/>
          <w:b/>
          <w:bCs/>
          <w:snapToGrid w:val="0"/>
          <w:color w:val="auto"/>
          <w:kern w:val="0"/>
          <w:sz w:val="24"/>
          <w:szCs w:val="24"/>
          <w:highlight w:val="none"/>
          <w:u w:val="none"/>
          <w:lang w:val="en-US" w:eastAsia="zh-CN"/>
        </w:rPr>
        <w:t>招标前期资料</w:t>
      </w:r>
    </w:p>
    <w:tbl>
      <w:tblPr>
        <w:tblStyle w:val="14"/>
        <w:tblW w:w="980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6"/>
        <w:gridCol w:w="3783"/>
        <w:gridCol w:w="5250"/>
      </w:tblGrid>
      <w:tr w14:paraId="2EBE0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exact"/>
          <w:jc w:val="center"/>
        </w:trPr>
        <w:tc>
          <w:tcPr>
            <w:tcW w:w="776" w:type="dxa"/>
            <w:noWrap w:val="0"/>
            <w:vAlign w:val="center"/>
          </w:tcPr>
          <w:p w14:paraId="476795BD">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宋体" w:hAnsi="宋体" w:eastAsia="宋体" w:cs="宋体"/>
                <w:b/>
                <w:bCs/>
                <w:snapToGrid w:val="0"/>
                <w:color w:val="auto"/>
                <w:kern w:val="0"/>
                <w:sz w:val="24"/>
                <w:szCs w:val="24"/>
                <w:highlight w:val="none"/>
                <w:u w:val="none"/>
                <w:vertAlign w:val="baseline"/>
                <w:lang w:val="en-US" w:eastAsia="zh-CN"/>
              </w:rPr>
              <w:t>序号</w:t>
            </w:r>
          </w:p>
        </w:tc>
        <w:tc>
          <w:tcPr>
            <w:tcW w:w="3783" w:type="dxa"/>
            <w:noWrap w:val="0"/>
            <w:vAlign w:val="center"/>
          </w:tcPr>
          <w:p w14:paraId="4D7AE039">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宋体" w:hAnsi="宋体" w:eastAsia="宋体" w:cs="宋体"/>
                <w:b/>
                <w:bCs/>
                <w:snapToGrid w:val="0"/>
                <w:color w:val="auto"/>
                <w:kern w:val="0"/>
                <w:sz w:val="24"/>
                <w:szCs w:val="24"/>
                <w:highlight w:val="none"/>
                <w:u w:val="none"/>
                <w:vertAlign w:val="baseline"/>
                <w:lang w:val="en-US" w:eastAsia="zh-CN"/>
              </w:rPr>
              <w:t>文件名称</w:t>
            </w:r>
          </w:p>
        </w:tc>
        <w:tc>
          <w:tcPr>
            <w:tcW w:w="5250" w:type="dxa"/>
            <w:noWrap w:val="0"/>
            <w:vAlign w:val="center"/>
          </w:tcPr>
          <w:p w14:paraId="1EF3DE11">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0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宋体" w:hAnsi="宋体" w:eastAsia="宋体" w:cs="宋体"/>
                <w:b/>
                <w:bCs/>
                <w:snapToGrid w:val="0"/>
                <w:color w:val="auto"/>
                <w:sz w:val="24"/>
                <w:szCs w:val="24"/>
                <w:highlight w:val="none"/>
                <w:u w:val="none"/>
              </w:rPr>
              <w:t>文件文号</w:t>
            </w:r>
          </w:p>
        </w:tc>
      </w:tr>
      <w:tr w14:paraId="5C4F5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7D16E444">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1</w:t>
            </w:r>
          </w:p>
        </w:tc>
        <w:tc>
          <w:tcPr>
            <w:tcW w:w="3783" w:type="dxa"/>
            <w:noWrap w:val="0"/>
            <w:vAlign w:val="center"/>
          </w:tcPr>
          <w:p w14:paraId="3DCA8DE2">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可研批复文号</w:t>
            </w:r>
          </w:p>
        </w:tc>
        <w:tc>
          <w:tcPr>
            <w:tcW w:w="5250" w:type="dxa"/>
            <w:noWrap w:val="0"/>
            <w:vAlign w:val="center"/>
          </w:tcPr>
          <w:p w14:paraId="2EC91E65">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default" w:ascii="Times New Roman" w:hAnsi="Times New Roman" w:cs="Times New Roman" w:eastAsiaTheme="minorEastAsia"/>
                <w:b w:val="0"/>
                <w:bCs w:val="0"/>
                <w:snapToGrid w:val="0"/>
                <w:color w:val="auto"/>
                <w:kern w:val="0"/>
                <w:sz w:val="24"/>
                <w:szCs w:val="24"/>
                <w:highlight w:val="none"/>
                <w:u w:val="none"/>
                <w:vertAlign w:val="baseline"/>
                <w:lang w:val="en-US" w:eastAsia="zh-CN"/>
              </w:rPr>
            </w:pPr>
            <w:r>
              <w:rPr>
                <w:rFonts w:hint="eastAsia" w:ascii="宋体" w:hAnsi="宋体" w:eastAsia="宋体" w:cs="宋体"/>
                <w:b w:val="0"/>
                <w:bCs w:val="0"/>
                <w:snapToGrid w:val="0"/>
                <w:color w:val="auto"/>
                <w:kern w:val="0"/>
                <w:sz w:val="24"/>
                <w:szCs w:val="24"/>
                <w:highlight w:val="none"/>
                <w:u w:val="single"/>
                <w:vertAlign w:val="baseline"/>
                <w:lang w:val="en-US" w:eastAsia="zh-CN"/>
              </w:rPr>
              <w:t>广供电基〔2025〕57号</w:t>
            </w:r>
          </w:p>
          <w:p w14:paraId="4BE1A1EA">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p>
        </w:tc>
      </w:tr>
      <w:tr w14:paraId="4AB8A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3A80E390">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2</w:t>
            </w:r>
          </w:p>
        </w:tc>
        <w:tc>
          <w:tcPr>
            <w:tcW w:w="3783" w:type="dxa"/>
            <w:noWrap w:val="0"/>
            <w:vAlign w:val="center"/>
          </w:tcPr>
          <w:p w14:paraId="55F4A297">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项目核准文号</w:t>
            </w:r>
          </w:p>
        </w:tc>
        <w:tc>
          <w:tcPr>
            <w:tcW w:w="5250" w:type="dxa"/>
            <w:noWrap w:val="0"/>
            <w:vAlign w:val="center"/>
          </w:tcPr>
          <w:p w14:paraId="5372905A">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single"/>
                <w:vertAlign w:val="baseline"/>
                <w:lang w:val="en-US" w:eastAsia="zh-CN"/>
              </w:rPr>
              <w:t>穗发改核准〔2021〕42号</w:t>
            </w:r>
          </w:p>
        </w:tc>
      </w:tr>
      <w:tr w14:paraId="4243E9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499B06ED">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3</w:t>
            </w:r>
          </w:p>
        </w:tc>
        <w:tc>
          <w:tcPr>
            <w:tcW w:w="3783" w:type="dxa"/>
            <w:noWrap w:val="0"/>
            <w:vAlign w:val="center"/>
          </w:tcPr>
          <w:p w14:paraId="2E13DDC4">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初设批复文号</w:t>
            </w:r>
          </w:p>
        </w:tc>
        <w:tc>
          <w:tcPr>
            <w:tcW w:w="5250" w:type="dxa"/>
            <w:noWrap w:val="0"/>
            <w:vAlign w:val="center"/>
          </w:tcPr>
          <w:p w14:paraId="11B8C358">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single"/>
                <w:vertAlign w:val="baseline"/>
                <w:lang w:val="en-US" w:eastAsia="zh-CN" w:bidi="ar-SA"/>
              </w:rPr>
              <w:t>广供电函〔2025〕617号</w:t>
            </w:r>
          </w:p>
        </w:tc>
      </w:tr>
      <w:tr w14:paraId="007F5F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151D8033">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4</w:t>
            </w:r>
          </w:p>
        </w:tc>
        <w:tc>
          <w:tcPr>
            <w:tcW w:w="3783" w:type="dxa"/>
            <w:noWrap w:val="0"/>
            <w:vAlign w:val="center"/>
          </w:tcPr>
          <w:p w14:paraId="41879DC6">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资金落实情况</w:t>
            </w:r>
          </w:p>
        </w:tc>
        <w:tc>
          <w:tcPr>
            <w:tcW w:w="5250" w:type="dxa"/>
            <w:noWrap w:val="0"/>
            <w:vAlign w:val="center"/>
          </w:tcPr>
          <w:p w14:paraId="425073EC">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default" w:ascii="Times New Roman" w:hAnsi="Times New Roman" w:cs="Times New Roman" w:eastAsiaTheme="minorEastAsia"/>
                <w:b w:val="0"/>
                <w:bCs w:val="0"/>
                <w:snapToGrid w:val="0"/>
                <w:color w:val="auto"/>
                <w:kern w:val="0"/>
                <w:sz w:val="24"/>
                <w:szCs w:val="24"/>
                <w:highlight w:val="none"/>
                <w:u w:val="single"/>
                <w:vertAlign w:val="baseline"/>
                <w:lang w:val="en-US" w:eastAsia="zh-CN"/>
              </w:rPr>
            </w:pPr>
            <w:r>
              <w:rPr>
                <w:rFonts w:hint="default" w:ascii="Times New Roman" w:hAnsi="Times New Roman" w:cs="Times New Roman" w:eastAsiaTheme="minorEastAsia"/>
                <w:b w:val="0"/>
                <w:bCs w:val="0"/>
                <w:snapToGrid w:val="0"/>
                <w:color w:val="auto"/>
                <w:kern w:val="0"/>
                <w:sz w:val="24"/>
                <w:szCs w:val="24"/>
                <w:highlight w:val="none"/>
                <w:u w:val="single"/>
                <w:vertAlign w:val="baseline"/>
                <w:lang w:val="en-US" w:eastAsia="zh-CN"/>
              </w:rPr>
              <w:t>已落实，广供电资〔2025〕</w:t>
            </w:r>
            <w:r>
              <w:rPr>
                <w:rFonts w:hint="eastAsia" w:ascii="Times New Roman" w:hAnsi="Times New Roman" w:cs="Times New Roman" w:eastAsiaTheme="minorEastAsia"/>
                <w:b w:val="0"/>
                <w:bCs w:val="0"/>
                <w:snapToGrid w:val="0"/>
                <w:color w:val="auto"/>
                <w:kern w:val="0"/>
                <w:sz w:val="24"/>
                <w:szCs w:val="24"/>
                <w:highlight w:val="none"/>
                <w:u w:val="single"/>
                <w:vertAlign w:val="baseline"/>
                <w:lang w:val="en-US" w:eastAsia="zh-CN"/>
              </w:rPr>
              <w:t>26</w:t>
            </w:r>
            <w:r>
              <w:rPr>
                <w:rFonts w:hint="default" w:ascii="Times New Roman" w:hAnsi="Times New Roman" w:cs="Times New Roman" w:eastAsiaTheme="minorEastAsia"/>
                <w:b w:val="0"/>
                <w:bCs w:val="0"/>
                <w:snapToGrid w:val="0"/>
                <w:color w:val="auto"/>
                <w:kern w:val="0"/>
                <w:sz w:val="24"/>
                <w:szCs w:val="24"/>
                <w:highlight w:val="none"/>
                <w:u w:val="single"/>
                <w:vertAlign w:val="baseline"/>
                <w:lang w:val="en-US" w:eastAsia="zh-CN"/>
              </w:rPr>
              <w:t>号</w:t>
            </w:r>
          </w:p>
          <w:p w14:paraId="22530670">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p>
        </w:tc>
      </w:tr>
      <w:tr w14:paraId="3B58F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41BAF5A7">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5</w:t>
            </w:r>
          </w:p>
        </w:tc>
        <w:tc>
          <w:tcPr>
            <w:tcW w:w="3783" w:type="dxa"/>
            <w:noWrap w:val="0"/>
            <w:vAlign w:val="center"/>
          </w:tcPr>
          <w:p w14:paraId="51C6EB26">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施工图预算批复文号</w:t>
            </w:r>
          </w:p>
        </w:tc>
        <w:tc>
          <w:tcPr>
            <w:tcW w:w="5250" w:type="dxa"/>
            <w:noWrap w:val="0"/>
            <w:vAlign w:val="center"/>
          </w:tcPr>
          <w:p w14:paraId="74F004DE">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w:t>
            </w:r>
          </w:p>
        </w:tc>
      </w:tr>
      <w:tr w14:paraId="6886F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5B98BEF7">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t>6</w:t>
            </w:r>
          </w:p>
        </w:tc>
        <w:tc>
          <w:tcPr>
            <w:tcW w:w="3783" w:type="dxa"/>
            <w:noWrap w:val="0"/>
            <w:vAlign w:val="center"/>
          </w:tcPr>
          <w:p w14:paraId="4E746AFA">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项目建设单位</w:t>
            </w:r>
          </w:p>
        </w:tc>
        <w:tc>
          <w:tcPr>
            <w:tcW w:w="5250" w:type="dxa"/>
            <w:noWrap w:val="0"/>
            <w:vAlign w:val="center"/>
          </w:tcPr>
          <w:p w14:paraId="39DE5D0A">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广东电网有限责任公司广州供电局</w:t>
            </w:r>
          </w:p>
        </w:tc>
      </w:tr>
      <w:tr w14:paraId="4143B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1" w:hRule="atLeast"/>
          <w:jc w:val="center"/>
        </w:trPr>
        <w:tc>
          <w:tcPr>
            <w:tcW w:w="776" w:type="dxa"/>
            <w:noWrap w:val="0"/>
            <w:vAlign w:val="center"/>
          </w:tcPr>
          <w:p w14:paraId="15B70518">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7</w:t>
            </w:r>
          </w:p>
        </w:tc>
        <w:tc>
          <w:tcPr>
            <w:tcW w:w="3783" w:type="dxa"/>
            <w:noWrap w:val="0"/>
            <w:vAlign w:val="center"/>
          </w:tcPr>
          <w:p w14:paraId="41E93FBE">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项目建设地点</w:t>
            </w:r>
          </w:p>
        </w:tc>
        <w:tc>
          <w:tcPr>
            <w:tcW w:w="5250" w:type="dxa"/>
            <w:noWrap w:val="0"/>
            <w:vAlign w:val="center"/>
          </w:tcPr>
          <w:p w14:paraId="487D755E">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广东省广州市天河区</w:t>
            </w:r>
          </w:p>
        </w:tc>
      </w:tr>
      <w:tr w14:paraId="16419D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0AE641D8">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8</w:t>
            </w:r>
          </w:p>
        </w:tc>
        <w:tc>
          <w:tcPr>
            <w:tcW w:w="3783" w:type="dxa"/>
            <w:noWrap w:val="0"/>
            <w:vAlign w:val="center"/>
          </w:tcPr>
          <w:p w14:paraId="0B5214C2">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前期的设计或咨询服务单位名称</w:t>
            </w:r>
          </w:p>
        </w:tc>
        <w:tc>
          <w:tcPr>
            <w:tcW w:w="5250" w:type="dxa"/>
            <w:noWrap w:val="0"/>
            <w:vAlign w:val="center"/>
          </w:tcPr>
          <w:p w14:paraId="64E6B4CD">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广州电力设计院有限公司</w:t>
            </w:r>
          </w:p>
        </w:tc>
      </w:tr>
      <w:tr w14:paraId="622C6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776" w:type="dxa"/>
            <w:noWrap w:val="0"/>
            <w:vAlign w:val="center"/>
          </w:tcPr>
          <w:p w14:paraId="4D42025A">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bidi="ar-SA"/>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9</w:t>
            </w:r>
          </w:p>
        </w:tc>
        <w:tc>
          <w:tcPr>
            <w:tcW w:w="3783" w:type="dxa"/>
            <w:noWrap w:val="0"/>
            <w:vAlign w:val="center"/>
          </w:tcPr>
          <w:p w14:paraId="13F10436">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项目监理单位</w:t>
            </w:r>
          </w:p>
        </w:tc>
        <w:tc>
          <w:tcPr>
            <w:tcW w:w="5250" w:type="dxa"/>
            <w:noWrap w:val="0"/>
            <w:vAlign w:val="center"/>
          </w:tcPr>
          <w:p w14:paraId="6CE2A7F4">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w:t>
            </w:r>
          </w:p>
        </w:tc>
      </w:tr>
      <w:tr w14:paraId="55A61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4" w:hRule="exact"/>
          <w:jc w:val="center"/>
        </w:trPr>
        <w:tc>
          <w:tcPr>
            <w:tcW w:w="776" w:type="dxa"/>
            <w:noWrap w:val="0"/>
            <w:vAlign w:val="center"/>
          </w:tcPr>
          <w:p w14:paraId="5B7DFD2D">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480" w:lineRule="exact"/>
              <w:jc w:val="center"/>
              <w:textAlignment w:val="auto"/>
              <w:rPr>
                <w:rFonts w:hint="default"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10</w:t>
            </w:r>
          </w:p>
        </w:tc>
        <w:tc>
          <w:tcPr>
            <w:tcW w:w="3783" w:type="dxa"/>
            <w:noWrap w:val="0"/>
            <w:vAlign w:val="center"/>
          </w:tcPr>
          <w:p w14:paraId="1A82D1DB">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spacing w:line="480" w:lineRule="exact"/>
              <w:jc w:val="center"/>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t>工期</w:t>
            </w:r>
          </w:p>
        </w:tc>
        <w:tc>
          <w:tcPr>
            <w:tcW w:w="5250" w:type="dxa"/>
            <w:noWrap w:val="0"/>
            <w:vAlign w:val="center"/>
          </w:tcPr>
          <w:p w14:paraId="08FE8ADA">
            <w:pPr>
              <w:pStyle w:val="2"/>
              <w:keepNext w:val="0"/>
              <w:keepLines w:val="0"/>
              <w:pageBreakBefore w:val="0"/>
              <w:widowControl w:val="0"/>
              <w:pBdr>
                <w:top w:val="none" w:color="auto" w:sz="0" w:space="0"/>
                <w:left w:val="none" w:color="auto" w:sz="0" w:space="0"/>
                <w:bottom w:val="none" w:color="auto" w:sz="0" w:space="0"/>
                <w:right w:val="none" w:color="auto" w:sz="0" w:space="0"/>
                <w:between w:val="none" w:color="auto" w:sz="0" w:space="0"/>
              </w:pBdr>
              <w:shd w:val="clear" w:color="auto" w:fill="auto"/>
              <w:kinsoku/>
              <w:wordWrap/>
              <w:overflowPunct/>
              <w:topLinePunct w:val="0"/>
              <w:autoSpaceDE/>
              <w:autoSpaceDN/>
              <w:bidi w:val="0"/>
              <w:adjustRightInd/>
              <w:snapToGrid w:val="0"/>
              <w:spacing w:line="240" w:lineRule="auto"/>
              <w:jc w:val="both"/>
              <w:textAlignment w:val="auto"/>
              <w:rPr>
                <w:rFonts w:hint="eastAsia" w:asciiTheme="minorEastAsia" w:hAnsiTheme="minorEastAsia" w:eastAsiaTheme="minorEastAsia" w:cstheme="minorEastAsia"/>
                <w:b w:val="0"/>
                <w:bCs w:val="0"/>
                <w:snapToGrid w:val="0"/>
                <w:color w:val="auto"/>
                <w:kern w:val="0"/>
                <w:sz w:val="24"/>
                <w:szCs w:val="24"/>
                <w:highlight w:val="none"/>
                <w:u w:val="none"/>
                <w:vertAlign w:val="baseline"/>
                <w:lang w:val="en-US" w:eastAsia="zh-CN"/>
              </w:rPr>
            </w:pPr>
            <w:r>
              <w:rPr>
                <w:rFonts w:hint="eastAsia" w:asciiTheme="minorEastAsia" w:hAnsiTheme="minorEastAsia" w:eastAsiaTheme="minorEastAsia" w:cstheme="minorEastAsia"/>
                <w:snapToGrid w:val="0"/>
                <w:color w:val="000000" w:themeColor="text1"/>
                <w:sz w:val="24"/>
                <w:szCs w:val="24"/>
                <w:highlight w:val="none"/>
                <w:u w:val="single"/>
                <w14:textFill>
                  <w14:solidFill>
                    <w14:schemeClr w14:val="tx1"/>
                  </w14:solidFill>
                </w14:textFill>
              </w:rPr>
              <w:t>合同签订之日起至</w:t>
            </w:r>
            <w:r>
              <w:rPr>
                <w:rFonts w:asciiTheme="minorEastAsia" w:hAnsiTheme="minorEastAsia" w:eastAsiaTheme="minorEastAsia" w:cstheme="minorEastAsia"/>
                <w:snapToGrid w:val="0"/>
                <w:color w:val="000000" w:themeColor="text1"/>
                <w:sz w:val="24"/>
                <w:szCs w:val="24"/>
                <w:highlight w:val="none"/>
                <w:u w:val="single"/>
                <w14:textFill>
                  <w14:solidFill>
                    <w14:schemeClr w14:val="tx1"/>
                  </w14:solidFill>
                </w14:textFill>
              </w:rPr>
              <w:t>202</w:t>
            </w:r>
            <w:r>
              <w:rPr>
                <w:rFonts w:hint="eastAsia" w:asciiTheme="minorEastAsia" w:hAnsiTheme="minorEastAsia" w:eastAsiaTheme="minorEastAsia" w:cstheme="minorEastAsia"/>
                <w:snapToGrid w:val="0"/>
                <w:color w:val="000000" w:themeColor="text1"/>
                <w:sz w:val="24"/>
                <w:szCs w:val="24"/>
                <w:highlight w:val="none"/>
                <w:u w:val="single"/>
                <w:lang w:val="en-US" w:eastAsia="zh-CN"/>
                <w14:textFill>
                  <w14:solidFill>
                    <w14:schemeClr w14:val="tx1"/>
                  </w14:solidFill>
                </w14:textFill>
              </w:rPr>
              <w:t>7</w:t>
            </w:r>
            <w:r>
              <w:rPr>
                <w:rFonts w:hint="eastAsia" w:asciiTheme="minorEastAsia" w:hAnsiTheme="minorEastAsia" w:eastAsiaTheme="minorEastAsia" w:cstheme="minorEastAsia"/>
                <w:snapToGrid w:val="0"/>
                <w:color w:val="000000" w:themeColor="text1"/>
                <w:sz w:val="24"/>
                <w:szCs w:val="24"/>
                <w:highlight w:val="none"/>
                <w:u w:val="single"/>
                <w14:textFill>
                  <w14:solidFill>
                    <w14:schemeClr w14:val="tx1"/>
                  </w14:solidFill>
                </w14:textFill>
              </w:rPr>
              <w:t>年</w:t>
            </w:r>
            <w:r>
              <w:rPr>
                <w:rFonts w:hint="eastAsia" w:asciiTheme="minorEastAsia" w:hAnsiTheme="minorEastAsia" w:eastAsiaTheme="minorEastAsia" w:cstheme="minorEastAsia"/>
                <w:snapToGrid w:val="0"/>
                <w:color w:val="000000" w:themeColor="text1"/>
                <w:sz w:val="24"/>
                <w:szCs w:val="24"/>
                <w:highlight w:val="none"/>
                <w:u w:val="single"/>
                <w:lang w:val="en-US" w:eastAsia="zh-CN"/>
                <w14:textFill>
                  <w14:solidFill>
                    <w14:schemeClr w14:val="tx1"/>
                  </w14:solidFill>
                </w14:textFill>
              </w:rPr>
              <w:t>6</w:t>
            </w:r>
            <w:r>
              <w:rPr>
                <w:rFonts w:hint="eastAsia" w:asciiTheme="minorEastAsia" w:hAnsiTheme="minorEastAsia" w:eastAsiaTheme="minorEastAsia" w:cstheme="minorEastAsia"/>
                <w:snapToGrid w:val="0"/>
                <w:color w:val="000000" w:themeColor="text1"/>
                <w:sz w:val="24"/>
                <w:szCs w:val="24"/>
                <w:highlight w:val="none"/>
                <w:u w:val="single"/>
                <w14:textFill>
                  <w14:solidFill>
                    <w14:schemeClr w14:val="tx1"/>
                  </w14:solidFill>
                </w14:textFill>
              </w:rPr>
              <w:t>月</w:t>
            </w:r>
            <w:r>
              <w:rPr>
                <w:rFonts w:asciiTheme="minorEastAsia" w:hAnsiTheme="minorEastAsia" w:eastAsiaTheme="minorEastAsia" w:cstheme="minorEastAsia"/>
                <w:snapToGrid w:val="0"/>
                <w:color w:val="000000" w:themeColor="text1"/>
                <w:sz w:val="24"/>
                <w:szCs w:val="24"/>
                <w:highlight w:val="none"/>
                <w:u w:val="single"/>
                <w14:textFill>
                  <w14:solidFill>
                    <w14:schemeClr w14:val="tx1"/>
                  </w14:solidFill>
                </w14:textFill>
              </w:rPr>
              <w:t>30</w:t>
            </w:r>
            <w:r>
              <w:rPr>
                <w:rFonts w:hint="eastAsia" w:asciiTheme="minorEastAsia" w:hAnsiTheme="minorEastAsia" w:eastAsiaTheme="minorEastAsia" w:cstheme="minorEastAsia"/>
                <w:snapToGrid w:val="0"/>
                <w:color w:val="000000" w:themeColor="text1"/>
                <w:sz w:val="24"/>
                <w:szCs w:val="24"/>
                <w:highlight w:val="none"/>
                <w:u w:val="single"/>
                <w14:textFill>
                  <w14:solidFill>
                    <w14:schemeClr w14:val="tx1"/>
                  </w14:solidFill>
                </w14:textFill>
              </w:rPr>
              <w:t>日，实际工期以开工报告、竣工报告为准。</w:t>
            </w:r>
          </w:p>
        </w:tc>
      </w:tr>
    </w:tbl>
    <w:p w14:paraId="1B131E32">
      <w:pPr>
        <w:pStyle w:val="2"/>
        <w:keepNext w:val="0"/>
        <w:keepLines w:val="0"/>
        <w:pageBreakBefore w:val="0"/>
        <w:widowControl w:val="0"/>
        <w:numPr>
          <w:ilvl w:val="0"/>
          <w:numId w:val="0"/>
        </w:numPr>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color w:val="auto"/>
          <w:sz w:val="24"/>
          <w:szCs w:val="24"/>
          <w:highlight w:val="none"/>
          <w:u w:val="none"/>
          <w:lang w:val="en-US" w:eastAsia="zh-CN"/>
        </w:rPr>
      </w:pPr>
    </w:p>
    <w:p w14:paraId="726195F4">
      <w:pPr>
        <w:keepNext w:val="0"/>
        <w:keepLines w:val="0"/>
        <w:pageBreakBefore w:val="0"/>
        <w:kinsoku/>
        <w:wordWrap/>
        <w:overflowPunct/>
        <w:topLinePunct w:val="0"/>
        <w:bidi w:val="0"/>
        <w:spacing w:line="360" w:lineRule="auto"/>
        <w:textAlignment w:val="auto"/>
        <w:rPr>
          <w:rFonts w:hint="eastAsia"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u w:val="none"/>
          <w:lang w:val="en-US" w:eastAsia="zh-CN"/>
        </w:rPr>
        <w:t>一、项目概况</w:t>
      </w:r>
    </w:p>
    <w:p w14:paraId="472AD55F">
      <w:pPr>
        <w:pStyle w:val="2"/>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※变电部分</w:t>
      </w:r>
    </w:p>
    <w:p w14:paraId="24250214">
      <w:pPr>
        <w:pStyle w:val="2"/>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lang w:val="en-US" w:eastAsia="zh-CN"/>
        </w:rPr>
        <w:t>1、</w:t>
      </w:r>
      <w:r>
        <w:rPr>
          <w:rFonts w:hint="eastAsia" w:ascii="宋体" w:hAnsi="宋体" w:eastAsia="宋体" w:cs="宋体"/>
          <w:bCs/>
          <w:sz w:val="24"/>
          <w:szCs w:val="24"/>
          <w:highlight w:val="none"/>
        </w:rPr>
        <w:t>110千伏滨水（金融）变电站工程（电气第二分册）：本期建设63兆伏安主变压器2台，110千伏出线2回，每台主变10千伏侧装设2组6012千乏并联电容器组。</w:t>
      </w:r>
    </w:p>
    <w:p w14:paraId="39BFCF0E">
      <w:pPr>
        <w:pStyle w:val="2"/>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sz w:val="24"/>
          <w:szCs w:val="24"/>
          <w:highlight w:val="none"/>
        </w:rPr>
      </w:pPr>
      <w:r>
        <w:rPr>
          <w:rFonts w:hint="eastAsia" w:ascii="宋体" w:hAnsi="宋体" w:eastAsia="宋体" w:cs="宋体"/>
          <w:bCs/>
          <w:sz w:val="24"/>
          <w:szCs w:val="24"/>
          <w:highlight w:val="none"/>
          <w:lang w:val="en-US" w:eastAsia="zh-CN"/>
        </w:rPr>
        <w:t>2、</w:t>
      </w:r>
      <w:r>
        <w:rPr>
          <w:rFonts w:hint="eastAsia" w:ascii="宋体" w:hAnsi="宋体" w:eastAsia="宋体" w:cs="宋体"/>
          <w:bCs/>
          <w:sz w:val="24"/>
          <w:szCs w:val="24"/>
          <w:highlight w:val="none"/>
        </w:rPr>
        <w:t>220千伏员热站扩建（滨水对侧）工程：本期在对侧220千伏员热变电站新建1个110千伏电缆出线间隔；改造1个110千伏电缆出线间隔</w:t>
      </w:r>
      <w:r>
        <w:rPr>
          <w:rFonts w:hint="eastAsia" w:ascii="宋体" w:hAnsi="宋体" w:eastAsia="宋体" w:cs="宋体"/>
          <w:color w:val="000000"/>
          <w:sz w:val="24"/>
          <w:szCs w:val="24"/>
          <w:highlight w:val="none"/>
        </w:rPr>
        <w:t>。</w:t>
      </w:r>
    </w:p>
    <w:p w14:paraId="7F13603C">
      <w:pPr>
        <w:pStyle w:val="2"/>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※电缆线路部分</w:t>
      </w:r>
    </w:p>
    <w:p w14:paraId="018B7F60">
      <w:pPr>
        <w:pStyle w:val="2"/>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Theme="minorEastAsia" w:hAnsiTheme="minorEastAsia" w:eastAsiaTheme="minorEastAsia" w:cstheme="minorEastAsia"/>
          <w:bCs/>
          <w:sz w:val="24"/>
          <w:szCs w:val="24"/>
          <w:highlight w:val="none"/>
        </w:rPr>
      </w:pPr>
      <w:r>
        <w:rPr>
          <w:rFonts w:hint="eastAsia" w:asciiTheme="minorEastAsia" w:hAnsiTheme="minorEastAsia" w:eastAsiaTheme="minorEastAsia" w:cstheme="minorEastAsia"/>
          <w:bCs/>
          <w:sz w:val="24"/>
          <w:szCs w:val="24"/>
          <w:highlight w:val="none"/>
        </w:rPr>
        <w:t>110kV滨水至员热双回电缆线路</w:t>
      </w:r>
      <w:r>
        <w:rPr>
          <w:rFonts w:hint="eastAsia" w:asciiTheme="minorEastAsia" w:hAnsiTheme="minorEastAsia" w:eastAsiaTheme="minorEastAsia" w:cstheme="minorEastAsia"/>
          <w:bCs/>
          <w:sz w:val="24"/>
          <w:szCs w:val="24"/>
          <w:highlight w:val="none"/>
          <w:lang w:eastAsia="zh-CN"/>
        </w:rPr>
        <w:t>：</w:t>
      </w:r>
      <w:r>
        <w:rPr>
          <w:rFonts w:hint="eastAsia" w:asciiTheme="minorEastAsia" w:hAnsiTheme="minorEastAsia" w:eastAsiaTheme="minorEastAsia" w:cstheme="minorEastAsia"/>
          <w:bCs/>
          <w:sz w:val="24"/>
          <w:szCs w:val="24"/>
          <w:highlight w:val="none"/>
        </w:rPr>
        <w:t>滨水站本期110千伏电缆出线2回。1回至220千伏员热站，1回T接热赤琶线，T接点在员热站内。新建双回电缆线路路径长约2×1.95千米。电缆型号：ZR-YJLW02-Z64/1101×1200。</w:t>
      </w:r>
    </w:p>
    <w:p w14:paraId="6E0C94D0">
      <w:pPr>
        <w:pStyle w:val="2"/>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Theme="minorEastAsia" w:hAnsiTheme="minorEastAsia" w:eastAsiaTheme="minorEastAsia" w:cstheme="minorEastAsia"/>
          <w:b/>
          <w:sz w:val="24"/>
          <w:szCs w:val="24"/>
          <w:highlight w:val="none"/>
          <w:u w:val="single"/>
        </w:rPr>
      </w:pPr>
      <w:r>
        <w:rPr>
          <w:rFonts w:hint="eastAsia" w:asciiTheme="minorEastAsia" w:hAnsiTheme="minorEastAsia" w:eastAsiaTheme="minorEastAsia" w:cstheme="minorEastAsia"/>
          <w:b/>
          <w:sz w:val="24"/>
          <w:szCs w:val="24"/>
          <w:highlight w:val="none"/>
          <w:u w:val="single"/>
        </w:rPr>
        <w:t>注：具体建设规模以施工图纸为准。</w:t>
      </w:r>
    </w:p>
    <w:p w14:paraId="2F74B047">
      <w:pPr>
        <w:keepNext w:val="0"/>
        <w:keepLines w:val="0"/>
        <w:pageBreakBefore w:val="0"/>
        <w:widowControl w:val="0"/>
        <w:numPr>
          <w:ilvl w:val="0"/>
          <w:numId w:val="2"/>
        </w:numPr>
        <w:kinsoku/>
        <w:wordWrap/>
        <w:overflowPunct/>
        <w:topLinePunct w:val="0"/>
        <w:autoSpaceDE/>
        <w:autoSpaceDN/>
        <w:bidi w:val="0"/>
        <w:adjustRightInd w:val="0"/>
        <w:snapToGrid w:val="0"/>
        <w:spacing w:line="360" w:lineRule="auto"/>
        <w:jc w:val="both"/>
        <w:textAlignment w:val="auto"/>
        <w:outlineLvl w:val="9"/>
        <w:rPr>
          <w:rFonts w:hint="eastAsia" w:asciiTheme="minorEastAsia" w:hAnsiTheme="minorEastAsia" w:eastAsiaTheme="minorEastAsia" w:cstheme="minorEastAsia"/>
          <w:b/>
          <w:bCs/>
          <w:color w:val="auto"/>
          <w:sz w:val="24"/>
          <w:szCs w:val="24"/>
          <w:highlight w:val="none"/>
          <w:u w:val="none"/>
          <w:lang w:val="en-US" w:eastAsia="zh-CN"/>
        </w:rPr>
      </w:pPr>
      <w:r>
        <w:rPr>
          <w:rFonts w:hint="eastAsia" w:asciiTheme="minorEastAsia" w:hAnsiTheme="minorEastAsia" w:eastAsiaTheme="minorEastAsia" w:cstheme="minorEastAsia"/>
          <w:b/>
          <w:bCs/>
          <w:i w:val="0"/>
          <w:color w:val="auto"/>
          <w:kern w:val="2"/>
          <w:sz w:val="24"/>
          <w:szCs w:val="24"/>
          <w:highlight w:val="none"/>
          <w:u w:val="none"/>
          <w:lang w:val="en-US" w:eastAsia="zh-CN" w:bidi="ar-SA"/>
        </w:rPr>
        <w:t>采购范围</w:t>
      </w:r>
      <w:r>
        <w:rPr>
          <w:rFonts w:hint="eastAsia" w:asciiTheme="minorEastAsia" w:hAnsiTheme="minorEastAsia" w:eastAsiaTheme="minorEastAsia" w:cstheme="minorEastAsia"/>
          <w:b/>
          <w:bCs/>
          <w:color w:val="auto"/>
          <w:sz w:val="24"/>
          <w:szCs w:val="24"/>
          <w:highlight w:val="none"/>
          <w:u w:val="none"/>
          <w:lang w:val="en-US" w:eastAsia="zh-CN"/>
        </w:rPr>
        <w:t>：</w:t>
      </w:r>
      <w:bookmarkStart w:id="1" w:name="施工招标范围综合"/>
    </w:p>
    <w:bookmarkEnd w:id="1"/>
    <w:p w14:paraId="14EB223D">
      <w:pPr>
        <w:adjustRightInd w:val="0"/>
        <w:snapToGrid w:val="0"/>
        <w:spacing w:line="360" w:lineRule="auto"/>
        <w:ind w:firstLine="482" w:firstLineChars="200"/>
        <w:rPr>
          <w:rFonts w:asciiTheme="minorEastAsia" w:hAnsiTheme="minorEastAsia" w:eastAsiaTheme="minorEastAsia" w:cstheme="minorEastAsia"/>
          <w:sz w:val="24"/>
          <w:szCs w:val="24"/>
          <w:highlight w:val="none"/>
          <w:u w:val="single"/>
        </w:rPr>
      </w:pPr>
      <w:r>
        <w:rPr>
          <w:rFonts w:hint="eastAsia" w:asciiTheme="minorEastAsia" w:hAnsiTheme="minorEastAsia" w:eastAsiaTheme="minorEastAsia" w:cstheme="minorEastAsia"/>
          <w:b/>
          <w:bCs/>
          <w:sz w:val="24"/>
          <w:szCs w:val="24"/>
          <w:highlight w:val="none"/>
        </w:rPr>
        <w:t>包括施工图范围内的建筑、安装及调试工程。施工图范围内的下列工作内容，无□及</w:t>
      </w:r>
      <w:r>
        <w:rPr>
          <w:rFonts w:hint="eastAsia" w:asciiTheme="minorEastAsia" w:hAnsiTheme="minorEastAsia" w:eastAsiaTheme="minorEastAsia" w:cstheme="minorEastAsia"/>
          <w:b/>
          <w:bCs/>
          <w:sz w:val="24"/>
          <w:szCs w:val="24"/>
          <w:highlight w:val="none"/>
        </w:rPr>
        <w:fldChar w:fldCharType="begin"/>
      </w:r>
      <w:r>
        <w:rPr>
          <w:rFonts w:asciiTheme="minorEastAsia" w:hAnsiTheme="minorEastAsia" w:eastAsiaTheme="minorEastAsia" w:cstheme="minorEastAsia"/>
          <w:b/>
          <w:bCs/>
          <w:sz w:val="24"/>
          <w:szCs w:val="24"/>
          <w:highlight w:val="none"/>
        </w:rPr>
        <w:instrText xml:space="preserve"> EQ \o\ac(</w:instrText>
      </w:r>
      <w:r>
        <w:rPr>
          <w:rFonts w:hint="eastAsia" w:asciiTheme="minorEastAsia" w:hAnsiTheme="minorEastAsia" w:eastAsiaTheme="minorEastAsia" w:cstheme="minorEastAsia"/>
          <w:b/>
          <w:bCs/>
          <w:position w:val="-4"/>
          <w:sz w:val="36"/>
          <w:szCs w:val="24"/>
          <w:highlight w:val="none"/>
        </w:rPr>
        <w:instrText xml:space="preserve">□</w:instrText>
      </w:r>
      <w:r>
        <w:rPr>
          <w:rFonts w:asciiTheme="minorEastAsia" w:hAnsiTheme="minorEastAsia" w:eastAsiaTheme="minorEastAsia" w:cstheme="minorEastAsia"/>
          <w:b/>
          <w:bCs/>
          <w:sz w:val="24"/>
          <w:szCs w:val="24"/>
          <w:highlight w:val="none"/>
        </w:rPr>
        <w:instrText xml:space="preserve">,</w:instrText>
      </w:r>
      <w:r>
        <w:rPr>
          <w:rFonts w:hint="eastAsia" w:asciiTheme="minorEastAsia" w:hAnsiTheme="minorEastAsia" w:eastAsiaTheme="minorEastAsia" w:cstheme="minorEastAsia"/>
          <w:b/>
          <w:bCs/>
          <w:sz w:val="24"/>
          <w:szCs w:val="24"/>
          <w:highlight w:val="none"/>
        </w:rPr>
        <w:instrText xml:space="preserve">√</w:instrText>
      </w:r>
      <w:r>
        <w:rPr>
          <w:rFonts w:asciiTheme="minorEastAsia" w:hAnsiTheme="minorEastAsia" w:eastAsiaTheme="minorEastAsia" w:cstheme="minorEastAsia"/>
          <w:b/>
          <w:bCs/>
          <w:sz w:val="24"/>
          <w:szCs w:val="24"/>
          <w:highlight w:val="none"/>
        </w:rPr>
        <w:instrText xml:space="preserve">)</w:instrText>
      </w:r>
      <w:r>
        <w:rPr>
          <w:rFonts w:hint="eastAsia" w:asciiTheme="minorEastAsia" w:hAnsiTheme="minorEastAsia" w:eastAsiaTheme="minorEastAsia" w:cstheme="minorEastAsia"/>
          <w:b/>
          <w:bCs/>
          <w:sz w:val="24"/>
          <w:szCs w:val="24"/>
          <w:highlight w:val="none"/>
        </w:rPr>
        <w:fldChar w:fldCharType="end"/>
      </w:r>
      <w:r>
        <w:rPr>
          <w:rFonts w:hint="eastAsia" w:asciiTheme="minorEastAsia" w:hAnsiTheme="minorEastAsia" w:eastAsiaTheme="minorEastAsia" w:cstheme="minorEastAsia"/>
          <w:b/>
          <w:bCs/>
          <w:sz w:val="24"/>
          <w:szCs w:val="24"/>
          <w:highlight w:val="none"/>
        </w:rPr>
        <w:t>的为本次报价范围；□未打√的，不在本次报价范围内，特殊情况在“其他”中说明。</w:t>
      </w:r>
    </w:p>
    <w:p w14:paraId="2F9FDA11">
      <w:pPr>
        <w:autoSpaceDE w:val="0"/>
        <w:autoSpaceDN w:val="0"/>
        <w:adjustRightInd w:val="0"/>
        <w:spacing w:line="360" w:lineRule="auto"/>
        <w:ind w:firstLine="482" w:firstLineChars="200"/>
        <w:jc w:val="left"/>
        <w:rPr>
          <w:rFonts w:asciiTheme="minorEastAsia" w:hAnsiTheme="minorEastAsia" w:eastAsiaTheme="minorEastAsia" w:cstheme="minorEastAsia"/>
          <w:b/>
          <w:bCs/>
          <w:sz w:val="24"/>
          <w:szCs w:val="24"/>
          <w:highlight w:val="none"/>
        </w:rPr>
      </w:pPr>
      <w:r>
        <w:rPr>
          <w:rFonts w:hint="eastAsia" w:asciiTheme="minorEastAsia" w:hAnsiTheme="minorEastAsia" w:eastAsiaTheme="minorEastAsia" w:cstheme="minorEastAsia"/>
          <w:b/>
          <w:bCs/>
          <w:sz w:val="24"/>
          <w:szCs w:val="24"/>
          <w:highlight w:val="none"/>
        </w:rPr>
        <w:t>※变电部分：</w:t>
      </w:r>
    </w:p>
    <w:p w14:paraId="22014CBD">
      <w:pPr>
        <w:autoSpaceDE w:val="0"/>
        <w:autoSpaceDN w:val="0"/>
        <w:adjustRightInd w:val="0"/>
        <w:spacing w:line="360" w:lineRule="auto"/>
        <w:ind w:firstLine="482" w:firstLineChars="200"/>
        <w:jc w:val="left"/>
        <w:rPr>
          <w:rFonts w:asciiTheme="minorEastAsia" w:hAnsiTheme="minorEastAsia" w:eastAsiaTheme="minorEastAsia" w:cstheme="minorEastAsia"/>
          <w:b/>
          <w:bCs/>
          <w:sz w:val="24"/>
          <w:szCs w:val="24"/>
          <w:highlight w:val="none"/>
        </w:rPr>
      </w:pPr>
      <w:r>
        <w:rPr>
          <w:rFonts w:hint="eastAsia" w:asciiTheme="minorEastAsia" w:hAnsiTheme="minorEastAsia" w:eastAsiaTheme="minorEastAsia" w:cstheme="minorEastAsia"/>
          <w:b/>
          <w:sz w:val="24"/>
          <w:szCs w:val="24"/>
          <w:highlight w:val="none"/>
        </w:rPr>
        <w:t>变电</w:t>
      </w:r>
      <w:r>
        <w:rPr>
          <w:rFonts w:hint="eastAsia" w:asciiTheme="minorEastAsia" w:hAnsiTheme="minorEastAsia" w:eastAsiaTheme="minorEastAsia" w:cstheme="minorEastAsia"/>
          <w:b/>
          <w:bCs/>
          <w:sz w:val="24"/>
          <w:szCs w:val="24"/>
          <w:highlight w:val="none"/>
        </w:rPr>
        <w:t>建筑工程：</w:t>
      </w:r>
    </w:p>
    <w:p w14:paraId="3D076946">
      <w:pPr>
        <w:autoSpaceDE w:val="0"/>
        <w:autoSpaceDN w:val="0"/>
        <w:adjustRightInd w:val="0"/>
        <w:spacing w:line="360" w:lineRule="auto"/>
        <w:ind w:firstLine="482" w:firstLineChars="200"/>
        <w:jc w:val="left"/>
        <w:rPr>
          <w:rFonts w:hint="eastAsia" w:asciiTheme="minorEastAsia" w:hAnsiTheme="minorEastAsia" w:eastAsiaTheme="minorEastAsia" w:cstheme="minorEastAsia"/>
          <w:b/>
          <w:bCs/>
          <w:sz w:val="24"/>
          <w:szCs w:val="24"/>
          <w:highlight w:val="none"/>
        </w:rPr>
      </w:pPr>
      <w:r>
        <w:rPr>
          <w:rFonts w:hint="eastAsia" w:asciiTheme="minorEastAsia" w:hAnsiTheme="minorEastAsia" w:eastAsiaTheme="minorEastAsia" w:cstheme="minorEastAsia"/>
          <w:b/>
          <w:bCs/>
          <w:sz w:val="24"/>
          <w:szCs w:val="24"/>
          <w:highlight w:val="none"/>
        </w:rPr>
        <w:t>（一）主要生产工程：主要生产建筑，配电装置建筑，供水系统，消防系统；</w:t>
      </w:r>
    </w:p>
    <w:p w14:paraId="3DF73E28">
      <w:pPr>
        <w:autoSpaceDE w:val="0"/>
        <w:autoSpaceDN w:val="0"/>
        <w:adjustRightInd w:val="0"/>
        <w:spacing w:line="360" w:lineRule="auto"/>
        <w:ind w:firstLine="482" w:firstLineChars="200"/>
        <w:jc w:val="left"/>
        <w:rPr>
          <w:rFonts w:hint="eastAsia" w:asciiTheme="minorEastAsia" w:hAnsiTheme="minorEastAsia" w:eastAsiaTheme="minorEastAsia" w:cstheme="minorEastAsia"/>
          <w:b/>
          <w:bCs/>
          <w:sz w:val="24"/>
          <w:szCs w:val="24"/>
          <w:highlight w:val="none"/>
        </w:rPr>
      </w:pPr>
      <w:r>
        <w:rPr>
          <w:rFonts w:hint="eastAsia" w:asciiTheme="minorEastAsia" w:hAnsiTheme="minorEastAsia" w:eastAsiaTheme="minorEastAsia" w:cstheme="minorEastAsia"/>
          <w:b/>
          <w:bCs/>
          <w:sz w:val="24"/>
          <w:szCs w:val="24"/>
          <w:highlight w:val="none"/>
        </w:rPr>
        <w:t>（二）辅助生产工程：辅助生产建筑，站区性建筑，特殊构筑物，全站沉降观测点，站区绿化；</w:t>
      </w:r>
    </w:p>
    <w:p w14:paraId="54F23018">
      <w:pPr>
        <w:autoSpaceDE w:val="0"/>
        <w:autoSpaceDN w:val="0"/>
        <w:adjustRightInd w:val="0"/>
        <w:spacing w:line="360" w:lineRule="auto"/>
        <w:ind w:firstLine="482" w:firstLineChars="200"/>
        <w:jc w:val="left"/>
        <w:rPr>
          <w:rFonts w:asciiTheme="minorEastAsia" w:hAnsiTheme="minorEastAsia" w:eastAsiaTheme="minorEastAsia" w:cstheme="minorEastAsia"/>
          <w:b/>
          <w:bCs/>
          <w:sz w:val="24"/>
          <w:szCs w:val="24"/>
          <w:highlight w:val="none"/>
        </w:rPr>
      </w:pPr>
      <w:r>
        <w:rPr>
          <w:rFonts w:hint="eastAsia" w:asciiTheme="minorEastAsia" w:hAnsiTheme="minorEastAsia" w:eastAsiaTheme="minorEastAsia" w:cstheme="minorEastAsia"/>
          <w:b/>
          <w:bCs/>
          <w:sz w:val="24"/>
          <w:szCs w:val="24"/>
          <w:highlight w:val="none"/>
        </w:rPr>
        <w:t>（三）与站址有关的单项工程：</w:t>
      </w:r>
    </w:p>
    <w:p w14:paraId="2F05BEF2">
      <w:pPr>
        <w:autoSpaceDE w:val="0"/>
        <w:autoSpaceDN w:val="0"/>
        <w:adjustRightInd w:val="0"/>
        <w:spacing w:line="360" w:lineRule="auto"/>
        <w:ind w:firstLine="720" w:firstLineChars="300"/>
        <w:jc w:val="left"/>
        <w:rPr>
          <w:rFonts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auto"/>
          <w:sz w:val="24"/>
          <w:szCs w:val="24"/>
          <w:highlight w:val="none"/>
          <w:u w:color="FFFFFF" w:themeColor="background1"/>
        </w:rPr>
        <w:t>□地基处理，□站外道路（其中□桥涵），□站外水源，□站外排水，□站外蒸发池，□施工降水，□临时施工电源，□临时施工水源，□临时施工道路，□临时施工通信线路，</w:t>
      </w:r>
      <w:r>
        <w:rPr>
          <w:rFonts w:hint="eastAsia" w:asciiTheme="minorEastAsia" w:hAnsiTheme="minorEastAsia" w:eastAsiaTheme="minorEastAsia" w:cstheme="minorEastAsia"/>
          <w:color w:val="auto"/>
          <w:sz w:val="24"/>
          <w:szCs w:val="24"/>
          <w:highlight w:val="none"/>
          <w:u w:color="FFFFFF" w:themeColor="background1"/>
          <w:lang w:eastAsia="zh-CN"/>
        </w:rPr>
        <w:t>□</w:t>
      </w:r>
      <w:r>
        <w:rPr>
          <w:rFonts w:hint="eastAsia" w:asciiTheme="minorEastAsia" w:hAnsiTheme="minorEastAsia" w:eastAsiaTheme="minorEastAsia" w:cstheme="minorEastAsia"/>
          <w:color w:val="auto"/>
          <w:sz w:val="24"/>
          <w:szCs w:val="24"/>
          <w:highlight w:val="none"/>
          <w:u w:color="FFFFFF" w:themeColor="background1"/>
        </w:rPr>
        <w:t>临时施工防护工程；</w:t>
      </w:r>
    </w:p>
    <w:p w14:paraId="4A838BFF">
      <w:pPr>
        <w:autoSpaceDE w:val="0"/>
        <w:autoSpaceDN w:val="0"/>
        <w:adjustRightInd w:val="0"/>
        <w:spacing w:line="360" w:lineRule="auto"/>
        <w:ind w:firstLine="420"/>
        <w:jc w:val="left"/>
        <w:rPr>
          <w:rFonts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sz w:val="24"/>
          <w:szCs w:val="24"/>
          <w:highlight w:val="none"/>
        </w:rPr>
        <w:t>（四）其他费用工程：</w:t>
      </w:r>
      <w:r>
        <w:rPr>
          <w:rFonts w:hint="eastAsia" w:asciiTheme="minorEastAsia" w:hAnsiTheme="minorEastAsia" w:eastAsiaTheme="minorEastAsia" w:cstheme="minorEastAsia"/>
          <w:color w:val="auto"/>
          <w:sz w:val="24"/>
          <w:szCs w:val="24"/>
          <w:highlight w:val="none"/>
          <w:u w:color="FFFFFF" w:themeColor="background1"/>
          <w:lang w:eastAsia="zh-CN"/>
        </w:rPr>
        <w:t>□</w:t>
      </w:r>
      <w:r>
        <w:rPr>
          <w:rFonts w:hint="eastAsia" w:asciiTheme="minorEastAsia" w:hAnsiTheme="minorEastAsia" w:eastAsiaTheme="minorEastAsia" w:cstheme="minorEastAsia"/>
          <w:color w:val="auto"/>
          <w:sz w:val="24"/>
          <w:szCs w:val="24"/>
          <w:highlight w:val="none"/>
          <w:u w:color="FFFFFF" w:themeColor="background1"/>
        </w:rPr>
        <w:t>白蚁防治，</w:t>
      </w:r>
      <w:r>
        <w:rPr>
          <w:rFonts w:asciiTheme="minorEastAsia" w:hAnsiTheme="minorEastAsia" w:eastAsiaTheme="minorEastAsia" w:cstheme="minorEastAsia"/>
          <w:color w:val="auto"/>
          <w:sz w:val="24"/>
          <w:szCs w:val="24"/>
          <w:highlight w:val="none"/>
          <w:u w:color="FFFFFF" w:themeColor="background1"/>
        </w:rPr>
        <w:t>☑拆除工程</w:t>
      </w:r>
      <w:r>
        <w:rPr>
          <w:rFonts w:hint="eastAsia" w:asciiTheme="minorEastAsia" w:hAnsiTheme="minorEastAsia" w:eastAsiaTheme="minorEastAsia" w:cstheme="minorEastAsia"/>
          <w:color w:val="auto"/>
          <w:sz w:val="24"/>
          <w:szCs w:val="24"/>
          <w:highlight w:val="none"/>
          <w:u w:color="FFFFFF" w:themeColor="background1"/>
        </w:rPr>
        <w:t>；</w:t>
      </w:r>
    </w:p>
    <w:p w14:paraId="3D55D7FE">
      <w:pPr>
        <w:autoSpaceDE w:val="0"/>
        <w:autoSpaceDN w:val="0"/>
        <w:adjustRightInd w:val="0"/>
        <w:spacing w:line="360" w:lineRule="auto"/>
        <w:ind w:firstLine="420"/>
        <w:jc w:val="left"/>
        <w:rPr>
          <w:rFonts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b/>
          <w:sz w:val="24"/>
          <w:szCs w:val="24"/>
          <w:highlight w:val="none"/>
        </w:rPr>
        <w:t>（五）</w:t>
      </w:r>
      <w:r>
        <w:rPr>
          <w:rFonts w:hint="eastAsia" w:asciiTheme="minorEastAsia" w:hAnsiTheme="minorEastAsia" w:eastAsiaTheme="minorEastAsia" w:cstheme="minorEastAsia"/>
          <w:b/>
          <w:color w:val="auto"/>
          <w:sz w:val="24"/>
          <w:szCs w:val="24"/>
          <w:highlight w:val="none"/>
        </w:rPr>
        <w:t>其他：</w:t>
      </w:r>
      <w:r>
        <w:rPr>
          <w:rFonts w:hint="eastAsia" w:asciiTheme="minorEastAsia" w:hAnsiTheme="minorEastAsia" w:eastAsiaTheme="minorEastAsia" w:cstheme="minorEastAsia"/>
          <w:b/>
          <w:color w:val="auto"/>
          <w:sz w:val="24"/>
          <w:szCs w:val="24"/>
          <w:highlight w:val="none"/>
          <w:u w:val="single"/>
          <w:lang w:val="en-US" w:eastAsia="zh-CN"/>
        </w:rPr>
        <w:t xml:space="preserve"> 保护金融城道路铺设钢板 </w:t>
      </w:r>
      <w:r>
        <w:rPr>
          <w:rFonts w:asciiTheme="minorEastAsia" w:hAnsiTheme="minorEastAsia" w:eastAsiaTheme="minorEastAsia" w:cstheme="minorEastAsia"/>
          <w:color w:val="auto"/>
          <w:sz w:val="24"/>
          <w:szCs w:val="24"/>
          <w:highlight w:val="none"/>
          <w:u w:val="single"/>
        </w:rPr>
        <w:t>。</w:t>
      </w:r>
    </w:p>
    <w:p w14:paraId="7F4EEA44">
      <w:pPr>
        <w:keepNext w:val="0"/>
        <w:keepLines w:val="0"/>
        <w:pageBreakBefore w:val="0"/>
        <w:kinsoku/>
        <w:wordWrap/>
        <w:overflowPunct/>
        <w:topLinePunct w:val="0"/>
        <w:autoSpaceDE w:val="0"/>
        <w:autoSpaceDN w:val="0"/>
        <w:bidi w:val="0"/>
        <w:adjustRightInd w:val="0"/>
        <w:spacing w:line="360" w:lineRule="auto"/>
        <w:ind w:firstLine="420"/>
        <w:jc w:val="left"/>
        <w:textAlignment w:val="auto"/>
        <w:outlineLvl w:val="9"/>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b/>
          <w:color w:val="auto"/>
          <w:sz w:val="24"/>
          <w:szCs w:val="24"/>
          <w:highlight w:val="none"/>
        </w:rPr>
        <w:t>变电</w:t>
      </w:r>
      <w:r>
        <w:rPr>
          <w:rFonts w:hint="eastAsia" w:asciiTheme="minorEastAsia" w:hAnsiTheme="minorEastAsia" w:eastAsiaTheme="minorEastAsia" w:cstheme="minorEastAsia"/>
          <w:b/>
          <w:bCs/>
          <w:color w:val="auto"/>
          <w:sz w:val="24"/>
          <w:szCs w:val="24"/>
          <w:highlight w:val="none"/>
        </w:rPr>
        <w:t>安装</w:t>
      </w:r>
      <w:r>
        <w:rPr>
          <w:rFonts w:hint="eastAsia" w:asciiTheme="minorEastAsia" w:hAnsiTheme="minorEastAsia" w:eastAsiaTheme="minorEastAsia" w:cstheme="minorEastAsia"/>
          <w:b/>
          <w:bCs/>
          <w:color w:val="auto"/>
          <w:sz w:val="24"/>
          <w:szCs w:val="24"/>
          <w:highlight w:val="none"/>
          <w:lang w:eastAsia="zh-CN"/>
        </w:rPr>
        <w:t>工程</w:t>
      </w:r>
      <w:r>
        <w:rPr>
          <w:rFonts w:hint="eastAsia" w:asciiTheme="minorEastAsia" w:hAnsiTheme="minorEastAsia" w:eastAsiaTheme="minorEastAsia" w:cstheme="minorEastAsia"/>
          <w:b/>
          <w:bCs/>
          <w:color w:val="auto"/>
          <w:sz w:val="24"/>
          <w:szCs w:val="24"/>
          <w:highlight w:val="none"/>
        </w:rPr>
        <w:t>：</w:t>
      </w:r>
    </w:p>
    <w:p w14:paraId="2304F895">
      <w:pPr>
        <w:keepNext w:val="0"/>
        <w:keepLines w:val="0"/>
        <w:pageBreakBefore w:val="0"/>
        <w:numPr>
          <w:ilvl w:val="0"/>
          <w:numId w:val="3"/>
        </w:numPr>
        <w:kinsoku/>
        <w:wordWrap/>
        <w:overflowPunct/>
        <w:topLinePunct w:val="0"/>
        <w:bidi w:val="0"/>
        <w:spacing w:line="360" w:lineRule="auto"/>
        <w:ind w:firstLine="482" w:firstLineChars="200"/>
        <w:jc w:val="left"/>
        <w:textAlignment w:val="auto"/>
        <w:outlineLvl w:val="9"/>
        <w:rPr>
          <w:rFonts w:hint="eastAsia" w:asciiTheme="minorEastAsia" w:hAnsiTheme="minorEastAsia" w:eastAsiaTheme="minorEastAsia" w:cstheme="minorEastAsia"/>
          <w:b/>
          <w:bCs/>
          <w:color w:val="auto"/>
          <w:kern w:val="0"/>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主要生产工程：</w:t>
      </w:r>
      <w:r>
        <w:rPr>
          <w:rFonts w:hint="eastAsia" w:asciiTheme="minorEastAsia" w:hAnsiTheme="minorEastAsia" w:eastAsiaTheme="minorEastAsia" w:cstheme="minorEastAsia"/>
          <w:color w:val="auto"/>
          <w:sz w:val="24"/>
          <w:szCs w:val="24"/>
          <w:highlight w:val="none"/>
        </w:rPr>
        <w:t>主变压器系统</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配电装置</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无功补偿</w:t>
      </w:r>
      <w:r>
        <w:rPr>
          <w:rFonts w:hint="eastAsia" w:asciiTheme="minorEastAsia" w:hAnsiTheme="minorEastAsia" w:eastAsiaTheme="minorEastAsia" w:cstheme="minorEastAsia"/>
          <w:color w:val="auto"/>
          <w:sz w:val="24"/>
          <w:szCs w:val="24"/>
          <w:highlight w:val="none"/>
          <w:lang w:eastAsia="zh-CN"/>
        </w:rPr>
        <w:t>，控制及直流系统，</w:t>
      </w:r>
      <w:r>
        <w:rPr>
          <w:rFonts w:hint="eastAsia" w:asciiTheme="minorEastAsia" w:hAnsiTheme="minorEastAsia" w:eastAsiaTheme="minorEastAsia" w:cstheme="minorEastAsia"/>
          <w:color w:val="auto"/>
          <w:sz w:val="24"/>
          <w:szCs w:val="24"/>
          <w:highlight w:val="none"/>
        </w:rPr>
        <w:t>站用电系统</w:t>
      </w:r>
      <w:r>
        <w:rPr>
          <w:rFonts w:hint="eastAsia" w:asciiTheme="minorEastAsia" w:hAnsiTheme="minorEastAsia" w:eastAsiaTheme="minorEastAsia" w:cstheme="minorEastAsia"/>
          <w:color w:val="auto"/>
          <w:sz w:val="24"/>
          <w:szCs w:val="24"/>
          <w:highlight w:val="none"/>
          <w:lang w:eastAsia="zh-CN"/>
        </w:rPr>
        <w:t>，电缆及接地，</w:t>
      </w:r>
      <w:r>
        <w:rPr>
          <w:rFonts w:hint="eastAsia" w:asciiTheme="minorEastAsia" w:hAnsiTheme="minorEastAsia" w:eastAsiaTheme="minorEastAsia" w:cstheme="minorEastAsia"/>
          <w:bCs/>
          <w:color w:val="auto"/>
          <w:sz w:val="24"/>
          <w:szCs w:val="24"/>
          <w:highlight w:val="none"/>
          <w:lang w:eastAsia="zh-CN"/>
        </w:rPr>
        <w:t>远动系统</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val="en-US" w:eastAsia="zh-CN"/>
        </w:rPr>
        <w:t>含</w:t>
      </w:r>
      <w:r>
        <w:rPr>
          <w:rFonts w:hint="eastAsia" w:asciiTheme="minorEastAsia" w:hAnsiTheme="minorEastAsia" w:eastAsiaTheme="minorEastAsia" w:cstheme="minorEastAsia"/>
          <w:color w:val="auto"/>
          <w:sz w:val="24"/>
          <w:szCs w:val="24"/>
          <w:highlight w:val="none"/>
        </w:rPr>
        <w:t>总调、中调、地调调度端的扩容）</w:t>
      </w:r>
      <w:r>
        <w:rPr>
          <w:rFonts w:hint="eastAsia" w:asciiTheme="minorEastAsia" w:hAnsiTheme="minorEastAsia" w:eastAsiaTheme="minorEastAsia" w:cstheme="minorEastAsia"/>
          <w:bCs/>
          <w:color w:val="auto"/>
          <w:sz w:val="24"/>
          <w:szCs w:val="24"/>
          <w:highlight w:val="none"/>
          <w:lang w:eastAsia="zh-CN"/>
        </w:rPr>
        <w:t>，计费系统，</w:t>
      </w:r>
      <w:r>
        <w:rPr>
          <w:rFonts w:hint="eastAsia" w:asciiTheme="minorEastAsia" w:hAnsiTheme="minorEastAsia" w:eastAsiaTheme="minorEastAsia" w:cstheme="minorEastAsia"/>
          <w:color w:val="auto"/>
          <w:kern w:val="0"/>
          <w:sz w:val="24"/>
          <w:szCs w:val="24"/>
          <w:highlight w:val="none"/>
          <w:lang w:eastAsia="zh-CN"/>
        </w:rPr>
        <w:t>全站调试</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lang w:eastAsia="zh-CN"/>
        </w:rPr>
        <w:t>其中特殊调试</w:t>
      </w:r>
      <w:r>
        <w:rPr>
          <w:rFonts w:hint="eastAsia" w:asciiTheme="minorEastAsia" w:hAnsiTheme="minorEastAsia" w:eastAsiaTheme="minorEastAsia" w:cstheme="minorEastAsia"/>
          <w:color w:val="auto"/>
          <w:sz w:val="24"/>
          <w:szCs w:val="24"/>
          <w:highlight w:val="none"/>
        </w:rPr>
        <w:t>以合同附件十二特殊调试项目为准）</w:t>
      </w:r>
      <w:r>
        <w:rPr>
          <w:rFonts w:hint="eastAsia" w:asciiTheme="minorEastAsia" w:hAnsiTheme="minorEastAsia" w:eastAsiaTheme="minorEastAsia" w:cstheme="minorEastAsia"/>
          <w:color w:val="auto"/>
          <w:kern w:val="0"/>
          <w:sz w:val="24"/>
          <w:szCs w:val="24"/>
          <w:highlight w:val="none"/>
          <w:lang w:eastAsia="zh-CN"/>
        </w:rPr>
        <w:t>；</w:t>
      </w:r>
      <w:bookmarkStart w:id="4" w:name="_GoBack"/>
      <w:bookmarkEnd w:id="4"/>
    </w:p>
    <w:p w14:paraId="7BCD4B49">
      <w:pPr>
        <w:keepNext w:val="0"/>
        <w:keepLines w:val="0"/>
        <w:pageBreakBefore w:val="0"/>
        <w:kinsoku/>
        <w:wordWrap/>
        <w:overflowPunct/>
        <w:topLinePunct w:val="0"/>
        <w:autoSpaceDE w:val="0"/>
        <w:autoSpaceDN w:val="0"/>
        <w:bidi w:val="0"/>
        <w:adjustRightInd w:val="0"/>
        <w:spacing w:line="360" w:lineRule="auto"/>
        <w:ind w:firstLine="420"/>
        <w:jc w:val="left"/>
        <w:textAlignment w:val="auto"/>
        <w:rPr>
          <w:rFonts w:hint="eastAsia"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w:t>
      </w:r>
      <w:r>
        <w:rPr>
          <w:rFonts w:hint="eastAsia" w:asciiTheme="minorEastAsia" w:hAnsiTheme="minorEastAsia" w:eastAsiaTheme="minorEastAsia" w:cstheme="minorEastAsia"/>
          <w:b/>
          <w:bCs/>
          <w:color w:val="auto"/>
          <w:sz w:val="24"/>
          <w:szCs w:val="24"/>
          <w:highlight w:val="none"/>
          <w:lang w:val="en-US" w:eastAsia="zh-CN"/>
        </w:rPr>
        <w:t>二</w:t>
      </w:r>
      <w:r>
        <w:rPr>
          <w:rFonts w:hint="eastAsia" w:asciiTheme="minorEastAsia" w:hAnsiTheme="minorEastAsia" w:eastAsiaTheme="minorEastAsia" w:cstheme="minorEastAsia"/>
          <w:b/>
          <w:bCs/>
          <w:color w:val="auto"/>
          <w:sz w:val="24"/>
          <w:szCs w:val="24"/>
          <w:highlight w:val="none"/>
          <w:lang w:eastAsia="zh-CN"/>
        </w:rPr>
        <w:t>）辅助生产工程：</w:t>
      </w:r>
      <w:r>
        <w:rPr>
          <w:rFonts w:hint="eastAsia" w:asciiTheme="minorEastAsia" w:hAnsiTheme="minorEastAsia" w:eastAsiaTheme="minorEastAsia" w:cstheme="minorEastAsia"/>
          <w:b w:val="0"/>
          <w:bCs w:val="0"/>
          <w:color w:val="auto"/>
          <w:sz w:val="24"/>
          <w:szCs w:val="24"/>
          <w:highlight w:val="none"/>
          <w:lang w:eastAsia="zh-CN"/>
        </w:rPr>
        <w:t>油及SF6处理设备；</w:t>
      </w:r>
    </w:p>
    <w:p w14:paraId="7D40DC9C">
      <w:pPr>
        <w:keepNext w:val="0"/>
        <w:keepLines w:val="0"/>
        <w:pageBreakBefore w:val="0"/>
        <w:kinsoku/>
        <w:wordWrap/>
        <w:overflowPunct/>
        <w:topLinePunct w:val="0"/>
        <w:autoSpaceDE w:val="0"/>
        <w:autoSpaceDN w:val="0"/>
        <w:bidi w:val="0"/>
        <w:adjustRightInd w:val="0"/>
        <w:spacing w:line="360" w:lineRule="auto"/>
        <w:ind w:firstLine="420"/>
        <w:jc w:val="left"/>
        <w:textAlignment w:val="auto"/>
        <w:rPr>
          <w:rFonts w:hint="eastAsia" w:asciiTheme="minorEastAsia" w:hAnsiTheme="minorEastAsia" w:eastAsiaTheme="minorEastAsia" w:cstheme="minorEastAsia"/>
          <w:b/>
          <w:color w:val="auto"/>
          <w:sz w:val="24"/>
          <w:szCs w:val="24"/>
          <w:highlight w:val="none"/>
          <w:lang w:eastAsia="zh-CN"/>
        </w:rPr>
      </w:pPr>
      <w:r>
        <w:rPr>
          <w:rFonts w:hint="eastAsia" w:asciiTheme="minorEastAsia" w:hAnsiTheme="minorEastAsia" w:eastAsiaTheme="minorEastAsia" w:cstheme="minorEastAsia"/>
          <w:b/>
          <w:color w:val="auto"/>
          <w:sz w:val="24"/>
          <w:szCs w:val="24"/>
          <w:highlight w:val="none"/>
          <w:lang w:eastAsia="zh-CN"/>
        </w:rPr>
        <w:t>（三）</w:t>
      </w:r>
      <w:r>
        <w:rPr>
          <w:rFonts w:hint="eastAsia" w:asciiTheme="minorEastAsia" w:hAnsiTheme="minorEastAsia" w:eastAsiaTheme="minorEastAsia" w:cstheme="minorEastAsia"/>
          <w:b/>
          <w:bCs/>
          <w:color w:val="auto"/>
          <w:sz w:val="24"/>
          <w:szCs w:val="24"/>
          <w:highlight w:val="none"/>
          <w:lang w:eastAsia="zh-CN"/>
        </w:rPr>
        <w:t>与站址有关的单项工程</w:t>
      </w:r>
      <w:r>
        <w:rPr>
          <w:rFonts w:hint="eastAsia" w:asciiTheme="minorEastAsia" w:hAnsiTheme="minorEastAsia" w:eastAsiaTheme="minorEastAsia" w:cstheme="minorEastAsia"/>
          <w:b/>
          <w:bCs/>
          <w:color w:val="auto"/>
          <w:sz w:val="24"/>
          <w:szCs w:val="24"/>
          <w:highlight w:val="none"/>
          <w:lang w:val="en-US" w:eastAsia="zh-CN"/>
        </w:rPr>
        <w:t>：</w:t>
      </w:r>
      <w:r>
        <w:rPr>
          <w:rFonts w:hint="eastAsia" w:asciiTheme="minorEastAsia" w:hAnsiTheme="minorEastAsia" w:eastAsiaTheme="minorEastAsia" w:cstheme="minorEastAsia"/>
          <w:color w:val="auto"/>
          <w:sz w:val="24"/>
          <w:szCs w:val="24"/>
          <w:highlight w:val="none"/>
        </w:rPr>
        <w:t>□站外电源，□站外通信</w:t>
      </w:r>
      <w:r>
        <w:rPr>
          <w:rFonts w:hint="eastAsia" w:asciiTheme="minorEastAsia" w:hAnsiTheme="minorEastAsia" w:eastAsiaTheme="minorEastAsia" w:cstheme="minorEastAsia"/>
          <w:b/>
          <w:color w:val="auto"/>
          <w:sz w:val="24"/>
          <w:szCs w:val="24"/>
          <w:highlight w:val="none"/>
          <w:lang w:eastAsia="zh-CN"/>
        </w:rPr>
        <w:t>；</w:t>
      </w:r>
    </w:p>
    <w:p w14:paraId="2207AECE">
      <w:pPr>
        <w:keepNext w:val="0"/>
        <w:keepLines w:val="0"/>
        <w:pageBreakBefore w:val="0"/>
        <w:kinsoku/>
        <w:wordWrap/>
        <w:overflowPunct/>
        <w:topLinePunct w:val="0"/>
        <w:autoSpaceDE w:val="0"/>
        <w:autoSpaceDN w:val="0"/>
        <w:bidi w:val="0"/>
        <w:adjustRightInd w:val="0"/>
        <w:spacing w:line="360" w:lineRule="auto"/>
        <w:ind w:firstLine="420"/>
        <w:jc w:val="left"/>
        <w:textAlignment w:val="auto"/>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color w:val="auto"/>
          <w:sz w:val="24"/>
          <w:szCs w:val="24"/>
          <w:highlight w:val="none"/>
          <w:lang w:eastAsia="zh-CN"/>
        </w:rPr>
        <w:t>（四）</w:t>
      </w:r>
      <w:r>
        <w:rPr>
          <w:rFonts w:hint="eastAsia" w:asciiTheme="minorEastAsia" w:hAnsiTheme="minorEastAsia" w:eastAsiaTheme="minorEastAsia" w:cstheme="minorEastAsia"/>
          <w:b/>
          <w:color w:val="auto"/>
          <w:sz w:val="24"/>
          <w:szCs w:val="24"/>
          <w:highlight w:val="none"/>
        </w:rPr>
        <w:t>其他</w:t>
      </w:r>
      <w:r>
        <w:rPr>
          <w:rFonts w:hint="eastAsia" w:asciiTheme="minorEastAsia" w:hAnsiTheme="minorEastAsia" w:eastAsiaTheme="minorEastAsia" w:cstheme="minorEastAsia"/>
          <w:b/>
          <w:color w:val="auto"/>
          <w:sz w:val="24"/>
          <w:szCs w:val="24"/>
          <w:highlight w:val="none"/>
          <w:lang w:eastAsia="zh-CN"/>
        </w:rPr>
        <w:t>费用工程</w:t>
      </w:r>
      <w:r>
        <w:rPr>
          <w:rFonts w:hint="eastAsia" w:asciiTheme="minorEastAsia" w:hAnsiTheme="minorEastAsia" w:eastAsiaTheme="minorEastAsia" w:cstheme="minorEastAsia"/>
          <w:b/>
          <w:color w:val="auto"/>
          <w:sz w:val="24"/>
          <w:szCs w:val="24"/>
          <w:highlight w:val="none"/>
        </w:rPr>
        <w:t>：</w:t>
      </w:r>
      <w:r>
        <w:rPr>
          <w:rFonts w:hint="eastAsia" w:asciiTheme="minorEastAsia" w:hAnsiTheme="minorEastAsia" w:eastAsiaTheme="minorEastAsia" w:cstheme="minorEastAsia"/>
          <w:color w:val="auto"/>
          <w:sz w:val="24"/>
          <w:szCs w:val="24"/>
          <w:highlight w:val="none"/>
          <w:u w:val="none"/>
          <w:lang w:eastAsia="zh-CN"/>
        </w:rPr>
        <w:t>□标志牌</w:t>
      </w:r>
      <w:r>
        <w:rPr>
          <w:rFonts w:hint="eastAsia" w:asciiTheme="minorEastAsia" w:hAnsiTheme="minorEastAsia" w:eastAsiaTheme="minorEastAsia" w:cstheme="minorEastAsia"/>
          <w:color w:val="auto"/>
          <w:sz w:val="24"/>
          <w:szCs w:val="24"/>
          <w:highlight w:val="none"/>
          <w:u w:val="none"/>
        </w:rPr>
        <w:t>安</w:t>
      </w:r>
      <w:r>
        <w:rPr>
          <w:rFonts w:hint="eastAsia" w:asciiTheme="minorEastAsia" w:hAnsiTheme="minorEastAsia" w:eastAsiaTheme="minorEastAsia" w:cstheme="minorEastAsia"/>
          <w:color w:val="auto"/>
          <w:sz w:val="24"/>
          <w:szCs w:val="24"/>
          <w:highlight w:val="none"/>
          <w:u w:val="none"/>
          <w:lang w:eastAsia="zh-CN"/>
        </w:rPr>
        <w:t>装，☑拆除工程；</w:t>
      </w:r>
    </w:p>
    <w:p w14:paraId="0A9CF5CA">
      <w:pPr>
        <w:keepNext w:val="0"/>
        <w:keepLines w:val="0"/>
        <w:pageBreakBefore w:val="0"/>
        <w:kinsoku/>
        <w:wordWrap/>
        <w:overflowPunct/>
        <w:topLinePunct w:val="0"/>
        <w:autoSpaceDE w:val="0"/>
        <w:autoSpaceDN w:val="0"/>
        <w:bidi w:val="0"/>
        <w:adjustRightInd w:val="0"/>
        <w:spacing w:line="360" w:lineRule="auto"/>
        <w:ind w:firstLine="42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b/>
          <w:color w:val="auto"/>
          <w:sz w:val="24"/>
          <w:szCs w:val="24"/>
          <w:highlight w:val="none"/>
          <w:lang w:eastAsia="zh-CN"/>
        </w:rPr>
        <w:t>（五）</w:t>
      </w:r>
      <w:r>
        <w:rPr>
          <w:rFonts w:hint="eastAsia" w:asciiTheme="minorEastAsia" w:hAnsiTheme="minorEastAsia" w:eastAsiaTheme="minorEastAsia" w:cstheme="minorEastAsia"/>
          <w:b/>
          <w:color w:val="auto"/>
          <w:sz w:val="24"/>
          <w:szCs w:val="24"/>
          <w:highlight w:val="none"/>
        </w:rPr>
        <w:t>其他：</w:t>
      </w:r>
      <w:r>
        <w:rPr>
          <w:rFonts w:hint="eastAsia" w:asciiTheme="minorEastAsia" w:hAnsiTheme="minorEastAsia" w:eastAsiaTheme="minorEastAsia" w:cstheme="minorEastAsia"/>
          <w:bCs/>
          <w:color w:val="auto"/>
          <w:sz w:val="24"/>
          <w:szCs w:val="24"/>
          <w:highlight w:val="none"/>
          <w:u w:val="single"/>
          <w:lang w:val="en-US" w:eastAsia="zh-CN"/>
        </w:rPr>
        <w:t xml:space="preserve">     /    </w:t>
      </w:r>
      <w:r>
        <w:rPr>
          <w:rFonts w:hint="eastAsia" w:asciiTheme="minorEastAsia" w:hAnsiTheme="minorEastAsia" w:eastAsiaTheme="minorEastAsia" w:cstheme="minorEastAsia"/>
          <w:color w:val="auto"/>
          <w:sz w:val="24"/>
          <w:szCs w:val="24"/>
          <w:highlight w:val="none"/>
          <w:u w:val="single"/>
          <w:lang w:val="en-US" w:eastAsia="zh-CN"/>
        </w:rPr>
        <w:t>。</w:t>
      </w:r>
    </w:p>
    <w:p w14:paraId="1CFF150C">
      <w:pPr>
        <w:pStyle w:val="2"/>
        <w:keepNext w:val="0"/>
        <w:keepLines w:val="0"/>
        <w:pageBreakBefore w:val="0"/>
        <w:kinsoku/>
        <w:wordWrap/>
        <w:overflowPunct/>
        <w:topLinePunct w:val="0"/>
        <w:bidi w:val="0"/>
        <w:spacing w:line="360" w:lineRule="auto"/>
        <w:ind w:firstLine="482" w:firstLineChars="200"/>
        <w:jc w:val="left"/>
        <w:textAlignment w:val="auto"/>
        <w:outlineLvl w:val="9"/>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※电缆线路部分：</w:t>
      </w:r>
    </w:p>
    <w:p w14:paraId="694A40B2">
      <w:pPr>
        <w:keepNext w:val="0"/>
        <w:keepLines w:val="0"/>
        <w:pageBreakBefore w:val="0"/>
        <w:kinsoku/>
        <w:wordWrap/>
        <w:overflowPunct/>
        <w:topLinePunct w:val="0"/>
        <w:autoSpaceDE w:val="0"/>
        <w:autoSpaceDN w:val="0"/>
        <w:bidi w:val="0"/>
        <w:adjustRightInd w:val="0"/>
        <w:spacing w:line="360" w:lineRule="auto"/>
        <w:ind w:firstLine="482" w:firstLineChars="200"/>
        <w:jc w:val="left"/>
        <w:textAlignment w:val="auto"/>
        <w:outlineLvl w:val="9"/>
        <w:rPr>
          <w:rFonts w:hint="eastAsia" w:asciiTheme="minorEastAsia" w:hAnsiTheme="minorEastAsia" w:eastAsiaTheme="minorEastAsia" w:cstheme="minorEastAsia"/>
          <w:b/>
          <w:bCs/>
          <w:color w:val="auto"/>
          <w:sz w:val="24"/>
          <w:szCs w:val="24"/>
          <w:highlight w:val="none"/>
        </w:rPr>
      </w:pPr>
      <w:r>
        <w:rPr>
          <w:rFonts w:hint="eastAsia" w:asciiTheme="minorEastAsia" w:hAnsiTheme="minorEastAsia" w:eastAsiaTheme="minorEastAsia" w:cstheme="minorEastAsia"/>
          <w:b/>
          <w:color w:val="auto"/>
          <w:sz w:val="24"/>
          <w:szCs w:val="24"/>
          <w:highlight w:val="none"/>
        </w:rPr>
        <w:t>施工图纸范围内的</w:t>
      </w:r>
      <w:r>
        <w:rPr>
          <w:rFonts w:hint="eastAsia" w:asciiTheme="minorEastAsia" w:hAnsiTheme="minorEastAsia" w:eastAsiaTheme="minorEastAsia" w:cstheme="minorEastAsia"/>
          <w:b/>
          <w:color w:val="auto"/>
          <w:sz w:val="24"/>
          <w:szCs w:val="24"/>
          <w:highlight w:val="none"/>
          <w:lang w:eastAsia="zh-CN"/>
        </w:rPr>
        <w:t>电缆</w:t>
      </w:r>
      <w:r>
        <w:rPr>
          <w:rFonts w:hint="eastAsia" w:asciiTheme="minorEastAsia" w:hAnsiTheme="minorEastAsia" w:eastAsiaTheme="minorEastAsia" w:cstheme="minorEastAsia"/>
          <w:b/>
          <w:bCs/>
          <w:color w:val="auto"/>
          <w:sz w:val="24"/>
          <w:szCs w:val="24"/>
          <w:highlight w:val="none"/>
        </w:rPr>
        <w:t>建筑：</w:t>
      </w:r>
    </w:p>
    <w:p w14:paraId="70D85AD2">
      <w:pPr>
        <w:keepNext w:val="0"/>
        <w:keepLines w:val="0"/>
        <w:pageBreakBefore w:val="0"/>
        <w:kinsoku/>
        <w:wordWrap/>
        <w:overflowPunct/>
        <w:topLinePunct w:val="0"/>
        <w:autoSpaceDE w:val="0"/>
        <w:autoSpaceDN w:val="0"/>
        <w:bidi w:val="0"/>
        <w:adjustRightInd w:val="0"/>
        <w:spacing w:line="360" w:lineRule="auto"/>
        <w:ind w:firstLine="482" w:firstLineChars="200"/>
        <w:jc w:val="left"/>
        <w:textAlignment w:val="auto"/>
        <w:rPr>
          <w:rFonts w:hint="eastAsia"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（一）土石方：材料运输，土石方挖填，开挖路面，修复路面，隧道挖填；</w:t>
      </w:r>
    </w:p>
    <w:p w14:paraId="5B46EE50">
      <w:pPr>
        <w:keepNext w:val="0"/>
        <w:keepLines w:val="0"/>
        <w:pageBreakBefore w:val="0"/>
        <w:kinsoku/>
        <w:wordWrap/>
        <w:overflowPunct/>
        <w:topLinePunct w:val="0"/>
        <w:autoSpaceDE w:val="0"/>
        <w:autoSpaceDN w:val="0"/>
        <w:bidi w:val="0"/>
        <w:adjustRightInd w:val="0"/>
        <w:spacing w:line="360" w:lineRule="auto"/>
        <w:ind w:firstLine="482" w:firstLineChars="200"/>
        <w:jc w:val="left"/>
        <w:textAlignment w:val="auto"/>
        <w:rPr>
          <w:rFonts w:hint="eastAsia"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（二）构筑物：材料运输，直埋电缆垫层及盖板，电缆沟、浅槽，工作井，电缆埋管，隧道，隧道工作井，栈桥，基础；</w:t>
      </w:r>
    </w:p>
    <w:p w14:paraId="72953F16">
      <w:pPr>
        <w:keepNext w:val="0"/>
        <w:keepLines w:val="0"/>
        <w:pageBreakBefore w:val="0"/>
        <w:kinsoku/>
        <w:wordWrap/>
        <w:overflowPunct/>
        <w:topLinePunct w:val="0"/>
        <w:autoSpaceDE w:val="0"/>
        <w:autoSpaceDN w:val="0"/>
        <w:bidi w:val="0"/>
        <w:adjustRightInd w:val="0"/>
        <w:spacing w:line="360" w:lineRule="auto"/>
        <w:ind w:firstLine="482" w:firstLineChars="200"/>
        <w:jc w:val="left"/>
        <w:textAlignment w:val="auto"/>
        <w:rPr>
          <w:rFonts w:hint="eastAsia" w:asciiTheme="minorEastAsia" w:hAnsiTheme="minorEastAsia" w:eastAsiaTheme="minorEastAsia" w:cstheme="minorEastAsia"/>
          <w:b w:val="0"/>
          <w:bCs w:val="0"/>
          <w:color w:val="auto"/>
          <w:sz w:val="24"/>
          <w:szCs w:val="24"/>
          <w:highlight w:val="none"/>
        </w:rPr>
      </w:pPr>
      <w:r>
        <w:rPr>
          <w:rFonts w:hint="eastAsia" w:asciiTheme="minorEastAsia" w:hAnsiTheme="minorEastAsia" w:eastAsiaTheme="minorEastAsia" w:cstheme="minorEastAsia"/>
          <w:b/>
          <w:bCs/>
          <w:color w:val="auto"/>
          <w:sz w:val="24"/>
          <w:szCs w:val="24"/>
          <w:highlight w:val="none"/>
          <w:lang w:eastAsia="zh-CN"/>
        </w:rPr>
        <w:t>（三）辅助工程</w:t>
      </w:r>
      <w:r>
        <w:rPr>
          <w:rFonts w:hint="eastAsia" w:asciiTheme="minorEastAsia" w:hAnsiTheme="minorEastAsia" w:eastAsiaTheme="minorEastAsia" w:cstheme="minorEastAsia"/>
          <w:b/>
          <w:bCs/>
          <w:color w:val="auto"/>
          <w:sz w:val="24"/>
          <w:szCs w:val="24"/>
          <w:highlight w:val="none"/>
          <w:lang w:val="en-US" w:eastAsia="zh-CN"/>
        </w:rPr>
        <w:t>：</w:t>
      </w:r>
      <w:r>
        <w:rPr>
          <w:rFonts w:hint="eastAsia" w:asciiTheme="minorEastAsia" w:hAnsiTheme="minorEastAsia" w:eastAsiaTheme="minorEastAsia" w:cstheme="minorEastAsia"/>
          <w:b w:val="0"/>
          <w:bCs w:val="0"/>
          <w:color w:val="auto"/>
          <w:sz w:val="24"/>
          <w:szCs w:val="24"/>
          <w:highlight w:val="none"/>
          <w:lang w:val="en-US" w:eastAsia="zh-CN"/>
        </w:rPr>
        <w:t>无</w:t>
      </w:r>
      <w:r>
        <w:rPr>
          <w:rFonts w:hint="eastAsia" w:asciiTheme="minorEastAsia" w:hAnsiTheme="minorEastAsia" w:eastAsiaTheme="minorEastAsia" w:cstheme="minorEastAsia"/>
          <w:b w:val="0"/>
          <w:bCs w:val="0"/>
          <w:color w:val="auto"/>
          <w:sz w:val="24"/>
          <w:szCs w:val="24"/>
          <w:highlight w:val="none"/>
          <w:lang w:eastAsia="zh-CN"/>
        </w:rPr>
        <w:t>；</w:t>
      </w:r>
    </w:p>
    <w:p w14:paraId="1DAD1296">
      <w:pPr>
        <w:pStyle w:val="2"/>
        <w:keepNext w:val="0"/>
        <w:keepLines w:val="0"/>
        <w:pageBreakBefore w:val="0"/>
        <w:kinsoku/>
        <w:wordWrap/>
        <w:overflowPunct/>
        <w:topLinePunct w:val="0"/>
        <w:bidi w:val="0"/>
        <w:spacing w:line="360" w:lineRule="auto"/>
        <w:ind w:firstLine="482" w:firstLineChars="200"/>
        <w:textAlignment w:val="auto"/>
        <w:rPr>
          <w:rFonts w:hint="eastAsia" w:asciiTheme="minorEastAsia" w:hAnsiTheme="minorEastAsia" w:eastAsiaTheme="minorEastAsia" w:cstheme="minorEastAsia"/>
          <w:color w:val="auto"/>
          <w:sz w:val="24"/>
          <w:szCs w:val="24"/>
          <w:highlight w:val="none"/>
          <w:u w:val="none"/>
          <w:lang w:val="en-US" w:eastAsia="zh-CN"/>
        </w:rPr>
      </w:pPr>
      <w:r>
        <w:rPr>
          <w:rFonts w:hint="eastAsia" w:asciiTheme="minorEastAsia" w:hAnsiTheme="minorEastAsia" w:eastAsiaTheme="minorEastAsia" w:cstheme="minorEastAsia"/>
          <w:b/>
          <w:color w:val="auto"/>
          <w:sz w:val="24"/>
          <w:szCs w:val="24"/>
          <w:highlight w:val="none"/>
          <w:lang w:eastAsia="zh-CN"/>
        </w:rPr>
        <w:t>（四）</w:t>
      </w:r>
      <w:r>
        <w:rPr>
          <w:rFonts w:hint="eastAsia" w:asciiTheme="minorEastAsia" w:hAnsiTheme="minorEastAsia" w:eastAsiaTheme="minorEastAsia" w:cstheme="minorEastAsia"/>
          <w:b/>
          <w:color w:val="auto"/>
          <w:sz w:val="24"/>
          <w:szCs w:val="24"/>
          <w:highlight w:val="none"/>
        </w:rPr>
        <w:t>其他</w:t>
      </w:r>
      <w:r>
        <w:rPr>
          <w:rFonts w:hint="eastAsia" w:asciiTheme="minorEastAsia" w:hAnsiTheme="minorEastAsia" w:eastAsiaTheme="minorEastAsia" w:cstheme="minorEastAsia"/>
          <w:b/>
          <w:color w:val="auto"/>
          <w:sz w:val="24"/>
          <w:szCs w:val="24"/>
          <w:highlight w:val="none"/>
          <w:lang w:eastAsia="zh-CN"/>
        </w:rPr>
        <w:t>费用工程</w:t>
      </w:r>
      <w:r>
        <w:rPr>
          <w:rFonts w:hint="eastAsia" w:asciiTheme="minorEastAsia" w:hAnsiTheme="minorEastAsia" w:eastAsiaTheme="minorEastAsia" w:cstheme="minorEastAsia"/>
          <w:b/>
          <w:color w:val="auto"/>
          <w:sz w:val="24"/>
          <w:szCs w:val="24"/>
          <w:highlight w:val="none"/>
        </w:rPr>
        <w:t>：</w:t>
      </w:r>
      <w:r>
        <w:rPr>
          <w:rFonts w:hint="eastAsia" w:asciiTheme="minorEastAsia" w:hAnsiTheme="minorEastAsia" w:eastAsiaTheme="minorEastAsia" w:cstheme="minorEastAsia"/>
          <w:color w:val="auto"/>
          <w:sz w:val="24"/>
          <w:szCs w:val="24"/>
          <w:highlight w:val="none"/>
          <w:u w:val="none"/>
          <w:lang w:eastAsia="zh-CN"/>
        </w:rPr>
        <w:t>☑</w:t>
      </w:r>
      <w:r>
        <w:rPr>
          <w:rFonts w:hint="eastAsia" w:asciiTheme="minorEastAsia" w:hAnsiTheme="minorEastAsia" w:eastAsiaTheme="minorEastAsia" w:cstheme="minorEastAsia"/>
          <w:color w:val="auto"/>
          <w:sz w:val="24"/>
          <w:szCs w:val="24"/>
          <w:highlight w:val="none"/>
          <w:u w:val="none"/>
        </w:rPr>
        <w:t>白蚁防治</w:t>
      </w:r>
      <w:r>
        <w:rPr>
          <w:rFonts w:hint="eastAsia" w:asciiTheme="minorEastAsia" w:hAnsiTheme="minorEastAsia" w:eastAsiaTheme="minorEastAsia" w:cstheme="minorEastAsia"/>
          <w:color w:val="auto"/>
          <w:sz w:val="24"/>
          <w:szCs w:val="24"/>
          <w:highlight w:val="none"/>
          <w:u w:val="none"/>
          <w:lang w:eastAsia="zh-CN"/>
        </w:rPr>
        <w:t>，</w:t>
      </w:r>
      <w:r>
        <w:rPr>
          <w:rFonts w:hint="eastAsia" w:asciiTheme="minorEastAsia" w:hAnsiTheme="minorEastAsia" w:eastAsiaTheme="minorEastAsia" w:cstheme="minorEastAsia"/>
          <w:color w:val="auto"/>
          <w:sz w:val="24"/>
          <w:szCs w:val="24"/>
          <w:highlight w:val="none"/>
          <w:u w:val="none"/>
        </w:rPr>
        <w:t>□</w:t>
      </w:r>
      <w:r>
        <w:rPr>
          <w:rFonts w:hint="eastAsia" w:asciiTheme="minorEastAsia" w:hAnsiTheme="minorEastAsia" w:eastAsiaTheme="minorEastAsia" w:cstheme="minorEastAsia"/>
          <w:color w:val="auto"/>
          <w:sz w:val="24"/>
          <w:szCs w:val="24"/>
          <w:highlight w:val="none"/>
          <w:u w:val="none"/>
          <w:lang w:eastAsia="zh-CN"/>
        </w:rPr>
        <w:t>拆除工程</w:t>
      </w:r>
      <w:r>
        <w:rPr>
          <w:rFonts w:hint="eastAsia" w:asciiTheme="minorEastAsia" w:hAnsiTheme="minorEastAsia" w:eastAsiaTheme="minorEastAsia" w:cstheme="minorEastAsia"/>
          <w:color w:val="auto"/>
          <w:sz w:val="24"/>
          <w:szCs w:val="24"/>
          <w:highlight w:val="none"/>
          <w:u w:val="none"/>
          <w:lang w:val="en-US" w:eastAsia="zh-CN"/>
        </w:rPr>
        <w:t xml:space="preserve"> </w:t>
      </w:r>
      <w:r>
        <w:rPr>
          <w:rFonts w:hint="eastAsia" w:asciiTheme="minorEastAsia" w:hAnsiTheme="minorEastAsia" w:eastAsiaTheme="minorEastAsia" w:cstheme="minorEastAsia"/>
          <w:color w:val="auto"/>
          <w:sz w:val="24"/>
          <w:szCs w:val="24"/>
          <w:highlight w:val="none"/>
          <w:u w:val="none"/>
          <w:lang w:eastAsia="zh-CN"/>
        </w:rPr>
        <w:t>，</w:t>
      </w:r>
      <w:r>
        <w:rPr>
          <w:rFonts w:hint="eastAsia" w:asciiTheme="minorEastAsia" w:hAnsiTheme="minorEastAsia" w:eastAsiaTheme="minorEastAsia" w:cstheme="minorEastAsia"/>
          <w:color w:val="auto"/>
          <w:sz w:val="24"/>
          <w:szCs w:val="24"/>
          <w:highlight w:val="none"/>
          <w:u w:val="none"/>
          <w:lang w:val="en-US" w:eastAsia="zh-CN"/>
        </w:rPr>
        <w:t>□电缆走廊绿化赔偿</w:t>
      </w:r>
      <w:r>
        <w:rPr>
          <w:rFonts w:hint="eastAsia" w:asciiTheme="minorEastAsia" w:hAnsiTheme="minorEastAsia" w:eastAsiaTheme="minorEastAsia" w:cstheme="minorEastAsia"/>
          <w:color w:val="auto"/>
          <w:sz w:val="24"/>
          <w:szCs w:val="24"/>
          <w:highlight w:val="none"/>
          <w:u w:val="none"/>
          <w:lang w:eastAsia="zh-CN"/>
        </w:rPr>
        <w:t>，</w:t>
      </w:r>
      <w:r>
        <w:rPr>
          <w:rFonts w:hint="eastAsia" w:asciiTheme="minorEastAsia" w:hAnsiTheme="minorEastAsia" w:eastAsiaTheme="minorEastAsia" w:cstheme="minorEastAsia"/>
          <w:color w:val="auto"/>
          <w:sz w:val="24"/>
          <w:szCs w:val="24"/>
          <w:highlight w:val="none"/>
          <w:u w:val="none"/>
          <w:lang w:val="en-US" w:eastAsia="zh-CN"/>
        </w:rPr>
        <w:t>□沿线建（构）筑物的拆除，</w:t>
      </w:r>
      <w:r>
        <w:rPr>
          <w:rFonts w:hint="eastAsia" w:asciiTheme="minorEastAsia" w:hAnsiTheme="minorEastAsia" w:eastAsiaTheme="minorEastAsia" w:cstheme="minorEastAsia"/>
          <w:color w:val="auto"/>
          <w:sz w:val="24"/>
          <w:szCs w:val="24"/>
          <w:highlight w:val="none"/>
          <w:u w:val="none"/>
        </w:rPr>
        <w:t>□</w:t>
      </w:r>
      <w:r>
        <w:rPr>
          <w:rFonts w:hint="eastAsia" w:asciiTheme="minorEastAsia" w:hAnsiTheme="minorEastAsia" w:eastAsiaTheme="minorEastAsia" w:cstheme="minorEastAsia"/>
          <w:color w:val="auto"/>
          <w:sz w:val="24"/>
          <w:szCs w:val="24"/>
          <w:highlight w:val="none"/>
          <w:u w:val="none"/>
          <w:lang w:val="en-US" w:eastAsia="zh-CN"/>
        </w:rPr>
        <w:t>与城市规划、市政、园林、交警、城监、公路等部门联系办理施工许可手续，</w:t>
      </w:r>
      <w:r>
        <w:rPr>
          <w:rFonts w:hint="eastAsia" w:asciiTheme="minorEastAsia" w:hAnsiTheme="minorEastAsia" w:eastAsiaTheme="minorEastAsia" w:cstheme="minorEastAsia"/>
          <w:color w:val="auto"/>
          <w:sz w:val="24"/>
          <w:szCs w:val="24"/>
          <w:highlight w:val="none"/>
          <w:u w:val="none"/>
          <w:lang w:eastAsia="zh-CN"/>
        </w:rPr>
        <w:t>☑</w:t>
      </w:r>
      <w:r>
        <w:rPr>
          <w:rFonts w:hint="eastAsia" w:asciiTheme="minorEastAsia" w:hAnsiTheme="minorEastAsia" w:eastAsiaTheme="minorEastAsia" w:cstheme="minorEastAsia"/>
          <w:color w:val="auto"/>
          <w:sz w:val="24"/>
          <w:szCs w:val="24"/>
          <w:highlight w:val="none"/>
          <w:u w:val="none"/>
        </w:rPr>
        <w:t>施工临时占用地</w:t>
      </w:r>
      <w:r>
        <w:rPr>
          <w:rFonts w:hint="eastAsia" w:asciiTheme="minorEastAsia" w:hAnsiTheme="minorEastAsia" w:eastAsiaTheme="minorEastAsia" w:cstheme="minorEastAsia"/>
          <w:color w:val="auto"/>
          <w:sz w:val="24"/>
          <w:szCs w:val="24"/>
          <w:highlight w:val="none"/>
          <w:u w:val="none"/>
          <w:lang w:eastAsia="zh-CN"/>
        </w:rPr>
        <w:t>补偿费</w:t>
      </w:r>
      <w:r>
        <w:rPr>
          <w:rFonts w:hint="eastAsia" w:asciiTheme="minorEastAsia" w:hAnsiTheme="minorEastAsia" w:eastAsiaTheme="minorEastAsia" w:cstheme="minorEastAsia"/>
          <w:color w:val="auto"/>
          <w:sz w:val="24"/>
          <w:szCs w:val="24"/>
          <w:highlight w:val="none"/>
          <w:u w:val="none"/>
          <w:lang w:val="en-US" w:eastAsia="zh-CN"/>
        </w:rPr>
        <w:t>；</w:t>
      </w:r>
    </w:p>
    <w:p w14:paraId="43B1A7F6">
      <w:pPr>
        <w:keepNext w:val="0"/>
        <w:keepLines w:val="0"/>
        <w:pageBreakBefore w:val="0"/>
        <w:kinsoku/>
        <w:wordWrap/>
        <w:overflowPunct/>
        <w:topLinePunct w:val="0"/>
        <w:autoSpaceDE w:val="0"/>
        <w:autoSpaceDN w:val="0"/>
        <w:bidi w:val="0"/>
        <w:adjustRightInd w:val="0"/>
        <w:spacing w:line="360" w:lineRule="auto"/>
        <w:ind w:firstLine="420"/>
        <w:jc w:val="left"/>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b/>
          <w:color w:val="auto"/>
          <w:sz w:val="24"/>
          <w:szCs w:val="24"/>
          <w:highlight w:val="none"/>
          <w:lang w:eastAsia="zh-CN"/>
        </w:rPr>
        <w:t>（五）</w:t>
      </w:r>
      <w:r>
        <w:rPr>
          <w:rFonts w:hint="eastAsia" w:asciiTheme="minorEastAsia" w:hAnsiTheme="minorEastAsia" w:eastAsiaTheme="minorEastAsia" w:cstheme="minorEastAsia"/>
          <w:b/>
          <w:color w:val="auto"/>
          <w:sz w:val="24"/>
          <w:szCs w:val="24"/>
          <w:highlight w:val="none"/>
        </w:rPr>
        <w:t>其他：</w:t>
      </w:r>
      <w:r>
        <w:rPr>
          <w:rFonts w:hint="eastAsia" w:asciiTheme="minorEastAsia" w:hAnsiTheme="minorEastAsia" w:eastAsiaTheme="minorEastAsia" w:cstheme="minorEastAsia"/>
          <w:bCs/>
          <w:color w:val="auto"/>
          <w:sz w:val="24"/>
          <w:szCs w:val="24"/>
          <w:highlight w:val="none"/>
          <w:u w:val="single"/>
          <w:lang w:val="en-US" w:eastAsia="zh-CN"/>
        </w:rPr>
        <w:t xml:space="preserve"> </w:t>
      </w:r>
      <w:r>
        <w:rPr>
          <w:rFonts w:hint="eastAsia" w:ascii="宋体" w:hAnsi="宋体" w:eastAsia="宋体" w:cs="宋体"/>
          <w:bCs/>
          <w:color w:val="auto"/>
          <w:sz w:val="21"/>
          <w:szCs w:val="21"/>
          <w:highlight w:val="none"/>
          <w:u w:val="single"/>
          <w:lang w:val="en-US" w:eastAsia="zh-CN"/>
        </w:rPr>
        <w:t>市政路面修复（含养护、维护一年、质量检测）</w:t>
      </w:r>
      <w:r>
        <w:rPr>
          <w:rFonts w:hint="eastAsia" w:asciiTheme="minorEastAsia" w:hAnsiTheme="minorEastAsia" w:eastAsiaTheme="minorEastAsia" w:cstheme="minorEastAsia"/>
          <w:bCs/>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lang w:val="en-US" w:eastAsia="zh-CN"/>
        </w:rPr>
        <w:t>。</w:t>
      </w:r>
    </w:p>
    <w:p w14:paraId="0DB0D011">
      <w:pPr>
        <w:keepNext w:val="0"/>
        <w:keepLines w:val="0"/>
        <w:pageBreakBefore w:val="0"/>
        <w:kinsoku/>
        <w:wordWrap/>
        <w:overflowPunct/>
        <w:topLinePunct w:val="0"/>
        <w:autoSpaceDE w:val="0"/>
        <w:autoSpaceDN w:val="0"/>
        <w:bidi w:val="0"/>
        <w:adjustRightInd w:val="0"/>
        <w:spacing w:line="360" w:lineRule="auto"/>
        <w:ind w:firstLine="420"/>
        <w:jc w:val="left"/>
        <w:textAlignment w:val="auto"/>
        <w:outlineLvl w:val="9"/>
        <w:rPr>
          <w:rFonts w:hint="eastAsia" w:asciiTheme="minorEastAsia" w:hAnsiTheme="minorEastAsia" w:eastAsiaTheme="minorEastAsia" w:cstheme="minorEastAsia"/>
          <w:b/>
          <w:color w:val="auto"/>
          <w:sz w:val="24"/>
          <w:szCs w:val="24"/>
          <w:highlight w:val="none"/>
          <w:lang w:val="en-US"/>
        </w:rPr>
      </w:pPr>
      <w:r>
        <w:rPr>
          <w:rFonts w:hint="eastAsia" w:asciiTheme="minorEastAsia" w:hAnsiTheme="minorEastAsia" w:eastAsiaTheme="minorEastAsia" w:cstheme="minorEastAsia"/>
          <w:b/>
          <w:color w:val="auto"/>
          <w:sz w:val="24"/>
          <w:szCs w:val="24"/>
          <w:highlight w:val="none"/>
        </w:rPr>
        <w:t>施工图纸范围内的</w:t>
      </w:r>
      <w:r>
        <w:rPr>
          <w:rFonts w:hint="eastAsia" w:asciiTheme="minorEastAsia" w:hAnsiTheme="minorEastAsia" w:eastAsiaTheme="minorEastAsia" w:cstheme="minorEastAsia"/>
          <w:b/>
          <w:color w:val="auto"/>
          <w:sz w:val="24"/>
          <w:szCs w:val="24"/>
          <w:highlight w:val="none"/>
          <w:lang w:eastAsia="zh-CN"/>
        </w:rPr>
        <w:t>电缆</w:t>
      </w:r>
      <w:r>
        <w:rPr>
          <w:rFonts w:hint="eastAsia" w:asciiTheme="minorEastAsia" w:hAnsiTheme="minorEastAsia" w:eastAsiaTheme="minorEastAsia" w:cstheme="minorEastAsia"/>
          <w:b/>
          <w:bCs/>
          <w:color w:val="auto"/>
          <w:sz w:val="24"/>
          <w:szCs w:val="24"/>
          <w:highlight w:val="none"/>
        </w:rPr>
        <w:t>安装：</w:t>
      </w:r>
    </w:p>
    <w:p w14:paraId="28366C08">
      <w:pPr>
        <w:keepNext w:val="0"/>
        <w:keepLines w:val="0"/>
        <w:pageBreakBefore w:val="0"/>
        <w:kinsoku/>
        <w:wordWrap/>
        <w:overflowPunct/>
        <w:topLinePunct w:val="0"/>
        <w:autoSpaceDE w:val="0"/>
        <w:autoSpaceDN w:val="0"/>
        <w:bidi w:val="0"/>
        <w:adjustRightInd w:val="0"/>
        <w:spacing w:line="360" w:lineRule="auto"/>
        <w:ind w:firstLine="482" w:firstLineChars="200"/>
        <w:jc w:val="left"/>
        <w:textAlignment w:val="auto"/>
        <w:outlineLvl w:val="9"/>
        <w:rPr>
          <w:rFonts w:hint="eastAsia" w:asciiTheme="minorEastAsia" w:hAnsiTheme="minorEastAsia" w:eastAsiaTheme="minorEastAsia" w:cstheme="minorEastAsia"/>
          <w:b w:val="0"/>
          <w:bCs w:val="0"/>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（一）电缆桥、支架制作安装：</w:t>
      </w:r>
      <w:r>
        <w:rPr>
          <w:rFonts w:hint="eastAsia" w:asciiTheme="minorEastAsia" w:hAnsiTheme="minorEastAsia" w:eastAsiaTheme="minorEastAsia" w:cstheme="minorEastAsia"/>
          <w:b w:val="0"/>
          <w:bCs w:val="0"/>
          <w:color w:val="auto"/>
          <w:sz w:val="24"/>
          <w:szCs w:val="24"/>
          <w:highlight w:val="none"/>
          <w:lang w:eastAsia="zh-CN"/>
        </w:rPr>
        <w:t>材料运输，电缆桥架，电缆支架；</w:t>
      </w:r>
    </w:p>
    <w:p w14:paraId="6C73CB14">
      <w:pPr>
        <w:keepNext w:val="0"/>
        <w:keepLines w:val="0"/>
        <w:pageBreakBefore w:val="0"/>
        <w:kinsoku/>
        <w:wordWrap/>
        <w:overflowPunct/>
        <w:topLinePunct w:val="0"/>
        <w:autoSpaceDE w:val="0"/>
        <w:autoSpaceDN w:val="0"/>
        <w:bidi w:val="0"/>
        <w:adjustRightInd w:val="0"/>
        <w:spacing w:line="360" w:lineRule="auto"/>
        <w:ind w:firstLine="482" w:firstLineChars="200"/>
        <w:jc w:val="left"/>
        <w:textAlignment w:val="auto"/>
        <w:outlineLvl w:val="9"/>
        <w:rPr>
          <w:rFonts w:hint="eastAsia"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（二）电缆敷设：</w:t>
      </w:r>
      <w:r>
        <w:rPr>
          <w:rFonts w:hint="eastAsia" w:asciiTheme="minorEastAsia" w:hAnsiTheme="minorEastAsia" w:eastAsiaTheme="minorEastAsia" w:cstheme="minorEastAsia"/>
          <w:b w:val="0"/>
          <w:bCs w:val="0"/>
          <w:color w:val="auto"/>
          <w:sz w:val="24"/>
          <w:szCs w:val="24"/>
          <w:highlight w:val="none"/>
          <w:lang w:eastAsia="zh-CN"/>
        </w:rPr>
        <w:t>材料运输，直埋敷设，电缆沟、浅槽敷设，埋管内敷设，电缆隧道敷设，桥架敷设，栈桥敷设；</w:t>
      </w:r>
    </w:p>
    <w:p w14:paraId="7EA56D59">
      <w:pPr>
        <w:keepNext w:val="0"/>
        <w:keepLines w:val="0"/>
        <w:pageBreakBefore w:val="0"/>
        <w:kinsoku/>
        <w:wordWrap/>
        <w:overflowPunct/>
        <w:topLinePunct w:val="0"/>
        <w:autoSpaceDE w:val="0"/>
        <w:autoSpaceDN w:val="0"/>
        <w:bidi w:val="0"/>
        <w:adjustRightInd w:val="0"/>
        <w:spacing w:line="360" w:lineRule="auto"/>
        <w:ind w:firstLine="482" w:firstLineChars="200"/>
        <w:jc w:val="left"/>
        <w:textAlignment w:val="auto"/>
        <w:outlineLvl w:val="9"/>
        <w:rPr>
          <w:rFonts w:hint="eastAsia" w:asciiTheme="minorEastAsia" w:hAnsiTheme="minorEastAsia" w:eastAsiaTheme="minorEastAsia" w:cstheme="minorEastAsia"/>
          <w:b w:val="0"/>
          <w:bCs w:val="0"/>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（三）电缆附件：</w:t>
      </w:r>
      <w:r>
        <w:rPr>
          <w:rFonts w:hint="eastAsia" w:asciiTheme="minorEastAsia" w:hAnsiTheme="minorEastAsia" w:eastAsiaTheme="minorEastAsia" w:cstheme="minorEastAsia"/>
          <w:b w:val="0"/>
          <w:bCs w:val="0"/>
          <w:color w:val="auto"/>
          <w:sz w:val="24"/>
          <w:szCs w:val="24"/>
          <w:highlight w:val="none"/>
          <w:lang w:eastAsia="zh-CN"/>
        </w:rPr>
        <w:t>材料运输，终端头制作安装，中间接头制作安装，接地安装，设备安装，电缆保护管；</w:t>
      </w:r>
    </w:p>
    <w:p w14:paraId="3067264C">
      <w:pPr>
        <w:keepNext w:val="0"/>
        <w:keepLines w:val="0"/>
        <w:pageBreakBefore w:val="0"/>
        <w:kinsoku/>
        <w:wordWrap/>
        <w:overflowPunct/>
        <w:topLinePunct w:val="0"/>
        <w:autoSpaceDE w:val="0"/>
        <w:autoSpaceDN w:val="0"/>
        <w:bidi w:val="0"/>
        <w:adjustRightInd w:val="0"/>
        <w:spacing w:line="360" w:lineRule="auto"/>
        <w:ind w:firstLine="482" w:firstLineChars="200"/>
        <w:jc w:val="left"/>
        <w:textAlignment w:val="auto"/>
        <w:outlineLvl w:val="9"/>
        <w:rPr>
          <w:rFonts w:hint="eastAsia"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（四）电缆防火：</w:t>
      </w:r>
      <w:r>
        <w:rPr>
          <w:rFonts w:hint="eastAsia" w:asciiTheme="minorEastAsia" w:hAnsiTheme="minorEastAsia" w:eastAsiaTheme="minorEastAsia" w:cstheme="minorEastAsia"/>
          <w:color w:val="auto"/>
          <w:kern w:val="0"/>
          <w:sz w:val="24"/>
          <w:szCs w:val="24"/>
          <w:highlight w:val="none"/>
          <w:lang w:eastAsia="zh-CN"/>
        </w:rPr>
        <w:t>材料运输，构筑物防火，电缆本体防火；</w:t>
      </w:r>
    </w:p>
    <w:p w14:paraId="6A3C01D2">
      <w:pPr>
        <w:keepNext w:val="0"/>
        <w:keepLines w:val="0"/>
        <w:pageBreakBefore w:val="0"/>
        <w:kinsoku/>
        <w:wordWrap/>
        <w:overflowPunct/>
        <w:topLinePunct w:val="0"/>
        <w:autoSpaceDE w:val="0"/>
        <w:autoSpaceDN w:val="0"/>
        <w:bidi w:val="0"/>
        <w:adjustRightInd w:val="0"/>
        <w:spacing w:line="360" w:lineRule="auto"/>
        <w:ind w:firstLine="482" w:firstLineChars="200"/>
        <w:jc w:val="left"/>
        <w:textAlignment w:val="auto"/>
        <w:outlineLvl w:val="9"/>
        <w:rPr>
          <w:rFonts w:hint="eastAsia"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（五）调试与试验：</w:t>
      </w:r>
      <w:r>
        <w:rPr>
          <w:rFonts w:hint="eastAsia" w:asciiTheme="minorEastAsia" w:hAnsiTheme="minorEastAsia" w:eastAsiaTheme="minorEastAsia" w:cstheme="minorEastAsia"/>
          <w:color w:val="auto"/>
          <w:kern w:val="0"/>
          <w:sz w:val="24"/>
          <w:szCs w:val="24"/>
          <w:highlight w:val="none"/>
          <w:lang w:eastAsia="zh-CN"/>
        </w:rPr>
        <w:t>电缆试验</w:t>
      </w:r>
      <w:r>
        <w:rPr>
          <w:rFonts w:hint="eastAsia" w:asciiTheme="minorEastAsia" w:hAnsiTheme="minorEastAsia" w:eastAsiaTheme="minorEastAsia" w:cstheme="minorEastAsia"/>
          <w:color w:val="auto"/>
          <w:sz w:val="24"/>
          <w:szCs w:val="24"/>
          <w:highlight w:val="none"/>
          <w:u w:val="none"/>
          <w:lang w:val="en-US" w:eastAsia="zh-CN"/>
        </w:rPr>
        <w:t>（其中：</w:t>
      </w:r>
      <w:r>
        <w:rPr>
          <w:rFonts w:hint="eastAsia" w:asciiTheme="minorEastAsia" w:hAnsiTheme="minorEastAsia" w:eastAsiaTheme="minorEastAsia" w:cstheme="minorEastAsia"/>
          <w:color w:val="auto"/>
          <w:sz w:val="24"/>
          <w:szCs w:val="24"/>
          <w:highlight w:val="none"/>
          <w:u w:val="none"/>
          <w:lang w:eastAsia="zh-CN"/>
        </w:rPr>
        <w:t>☑</w:t>
      </w:r>
      <w:r>
        <w:rPr>
          <w:rFonts w:hint="eastAsia" w:asciiTheme="minorEastAsia" w:hAnsiTheme="minorEastAsia" w:eastAsiaTheme="minorEastAsia" w:cstheme="minorEastAsia"/>
          <w:color w:val="auto"/>
          <w:sz w:val="24"/>
          <w:szCs w:val="24"/>
          <w:highlight w:val="none"/>
          <w:u w:val="none"/>
          <w:lang w:val="en-US" w:eastAsia="zh-CN"/>
        </w:rPr>
        <w:t>电缆局部放电试验，</w:t>
      </w:r>
      <w:r>
        <w:rPr>
          <w:rFonts w:hint="eastAsia" w:asciiTheme="minorEastAsia" w:hAnsiTheme="minorEastAsia" w:eastAsiaTheme="minorEastAsia" w:cstheme="minorEastAsia"/>
          <w:color w:val="auto"/>
          <w:sz w:val="24"/>
          <w:szCs w:val="24"/>
          <w:highlight w:val="none"/>
          <w:u w:val="none"/>
          <w:lang w:eastAsia="zh-CN"/>
        </w:rPr>
        <w:t>☑</w:t>
      </w:r>
      <w:r>
        <w:rPr>
          <w:rFonts w:hint="eastAsia" w:asciiTheme="minorEastAsia" w:hAnsiTheme="minorEastAsia" w:eastAsiaTheme="minorEastAsia" w:cstheme="minorEastAsia"/>
          <w:color w:val="auto"/>
          <w:sz w:val="24"/>
          <w:szCs w:val="24"/>
          <w:highlight w:val="none"/>
          <w:u w:val="none"/>
          <w:lang w:val="en-US" w:eastAsia="zh-CN"/>
        </w:rPr>
        <w:t>电缆参数测定）</w:t>
      </w:r>
      <w:r>
        <w:rPr>
          <w:rFonts w:hint="eastAsia" w:asciiTheme="minorEastAsia" w:hAnsiTheme="minorEastAsia" w:eastAsiaTheme="minorEastAsia" w:cstheme="minorEastAsia"/>
          <w:color w:val="auto"/>
          <w:kern w:val="0"/>
          <w:sz w:val="24"/>
          <w:szCs w:val="24"/>
          <w:highlight w:val="none"/>
          <w:lang w:eastAsia="zh-CN"/>
        </w:rPr>
        <w:t>，设备试验；</w:t>
      </w:r>
    </w:p>
    <w:p w14:paraId="53FCB1F1">
      <w:pPr>
        <w:keepNext w:val="0"/>
        <w:keepLines w:val="0"/>
        <w:pageBreakBefore w:val="0"/>
        <w:kinsoku/>
        <w:wordWrap/>
        <w:overflowPunct/>
        <w:topLinePunct w:val="0"/>
        <w:autoSpaceDE w:val="0"/>
        <w:autoSpaceDN w:val="0"/>
        <w:bidi w:val="0"/>
        <w:adjustRightInd w:val="0"/>
        <w:spacing w:line="360" w:lineRule="auto"/>
        <w:ind w:firstLine="482" w:firstLineChars="200"/>
        <w:jc w:val="left"/>
        <w:textAlignment w:val="auto"/>
        <w:outlineLvl w:val="9"/>
        <w:rPr>
          <w:rFonts w:hint="eastAsia"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eastAsia="zh-CN"/>
        </w:rPr>
        <w:t>（六）电缆监测（控）系统：</w:t>
      </w:r>
      <w:r>
        <w:rPr>
          <w:rFonts w:hint="eastAsia" w:asciiTheme="minorEastAsia" w:hAnsiTheme="minorEastAsia" w:eastAsiaTheme="minorEastAsia" w:cstheme="minorEastAsia"/>
          <w:color w:val="auto"/>
          <w:kern w:val="0"/>
          <w:sz w:val="24"/>
          <w:szCs w:val="24"/>
          <w:highlight w:val="none"/>
          <w:lang w:eastAsia="zh-CN"/>
        </w:rPr>
        <w:t>材料运输，在线监测，安保监控；</w:t>
      </w:r>
    </w:p>
    <w:p w14:paraId="2832B7D4">
      <w:pPr>
        <w:keepNext w:val="0"/>
        <w:keepLines w:val="0"/>
        <w:pageBreakBefore w:val="0"/>
        <w:kinsoku/>
        <w:wordWrap/>
        <w:overflowPunct/>
        <w:topLinePunct w:val="0"/>
        <w:autoSpaceDE w:val="0"/>
        <w:autoSpaceDN w:val="0"/>
        <w:bidi w:val="0"/>
        <w:adjustRightInd w:val="0"/>
        <w:spacing w:line="360" w:lineRule="auto"/>
        <w:ind w:firstLine="482" w:firstLineChars="200"/>
        <w:jc w:val="left"/>
        <w:textAlignment w:val="auto"/>
        <w:outlineLvl w:val="9"/>
        <w:rPr>
          <w:rFonts w:hint="eastAsia" w:asciiTheme="minorEastAsia" w:hAnsiTheme="minorEastAsia" w:eastAsiaTheme="minorEastAsia" w:cstheme="minorEastAsia"/>
          <w:color w:val="auto"/>
          <w:sz w:val="24"/>
          <w:szCs w:val="24"/>
          <w:highlight w:val="none"/>
          <w:u w:val="none"/>
          <w:lang w:val="en-US" w:eastAsia="zh-CN"/>
        </w:rPr>
      </w:pPr>
      <w:r>
        <w:rPr>
          <w:rFonts w:hint="eastAsia" w:asciiTheme="minorEastAsia" w:hAnsiTheme="minorEastAsia" w:eastAsiaTheme="minorEastAsia" w:cstheme="minorEastAsia"/>
          <w:b/>
          <w:color w:val="auto"/>
          <w:sz w:val="24"/>
          <w:szCs w:val="24"/>
          <w:highlight w:val="none"/>
          <w:lang w:eastAsia="zh-CN"/>
        </w:rPr>
        <w:t>（七）</w:t>
      </w:r>
      <w:r>
        <w:rPr>
          <w:rFonts w:hint="eastAsia" w:asciiTheme="minorEastAsia" w:hAnsiTheme="minorEastAsia" w:eastAsiaTheme="minorEastAsia" w:cstheme="minorEastAsia"/>
          <w:b/>
          <w:color w:val="auto"/>
          <w:sz w:val="24"/>
          <w:szCs w:val="24"/>
          <w:highlight w:val="none"/>
        </w:rPr>
        <w:t>其他</w:t>
      </w:r>
      <w:r>
        <w:rPr>
          <w:rFonts w:hint="eastAsia" w:asciiTheme="minorEastAsia" w:hAnsiTheme="minorEastAsia" w:eastAsiaTheme="minorEastAsia" w:cstheme="minorEastAsia"/>
          <w:b/>
          <w:color w:val="auto"/>
          <w:sz w:val="24"/>
          <w:szCs w:val="24"/>
          <w:highlight w:val="none"/>
          <w:lang w:eastAsia="zh-CN"/>
        </w:rPr>
        <w:t>费用工程</w:t>
      </w:r>
      <w:r>
        <w:rPr>
          <w:rFonts w:hint="eastAsia" w:asciiTheme="minorEastAsia" w:hAnsiTheme="minorEastAsia" w:eastAsiaTheme="minorEastAsia" w:cstheme="minorEastAsia"/>
          <w:b/>
          <w:color w:val="auto"/>
          <w:sz w:val="24"/>
          <w:szCs w:val="24"/>
          <w:highlight w:val="none"/>
          <w:u w:val="none"/>
        </w:rPr>
        <w:t>：</w:t>
      </w:r>
      <w:r>
        <w:rPr>
          <w:rFonts w:hint="eastAsia" w:asciiTheme="minorEastAsia" w:hAnsiTheme="minorEastAsia" w:eastAsiaTheme="minorEastAsia" w:cstheme="minorEastAsia"/>
          <w:color w:val="auto"/>
          <w:sz w:val="24"/>
          <w:szCs w:val="24"/>
          <w:highlight w:val="none"/>
          <w:u w:val="none"/>
          <w:lang w:eastAsia="zh-CN"/>
        </w:rPr>
        <w:t>☑标志牌</w:t>
      </w:r>
      <w:r>
        <w:rPr>
          <w:rFonts w:hint="eastAsia" w:asciiTheme="minorEastAsia" w:hAnsiTheme="minorEastAsia" w:eastAsiaTheme="minorEastAsia" w:cstheme="minorEastAsia"/>
          <w:color w:val="auto"/>
          <w:sz w:val="24"/>
          <w:szCs w:val="24"/>
          <w:highlight w:val="none"/>
          <w:u w:val="none"/>
        </w:rPr>
        <w:t>安</w:t>
      </w:r>
      <w:r>
        <w:rPr>
          <w:rFonts w:hint="eastAsia" w:asciiTheme="minorEastAsia" w:hAnsiTheme="minorEastAsia" w:eastAsiaTheme="minorEastAsia" w:cstheme="minorEastAsia"/>
          <w:color w:val="auto"/>
          <w:sz w:val="24"/>
          <w:szCs w:val="24"/>
          <w:highlight w:val="none"/>
          <w:u w:val="none"/>
          <w:lang w:eastAsia="zh-CN"/>
        </w:rPr>
        <w:t>装，□拆除工程，</w:t>
      </w:r>
      <w:r>
        <w:rPr>
          <w:rFonts w:hint="eastAsia" w:asciiTheme="minorEastAsia" w:hAnsiTheme="minorEastAsia" w:eastAsiaTheme="minorEastAsia" w:cstheme="minorEastAsia"/>
          <w:color w:val="auto"/>
          <w:sz w:val="24"/>
          <w:szCs w:val="24"/>
          <w:highlight w:val="none"/>
          <w:u w:val="none"/>
        </w:rPr>
        <w:t>□</w:t>
      </w:r>
      <w:r>
        <w:rPr>
          <w:rFonts w:hint="eastAsia" w:asciiTheme="minorEastAsia" w:hAnsiTheme="minorEastAsia" w:eastAsiaTheme="minorEastAsia" w:cstheme="minorEastAsia"/>
          <w:color w:val="auto"/>
          <w:sz w:val="24"/>
          <w:szCs w:val="24"/>
          <w:highlight w:val="none"/>
          <w:u w:val="none"/>
          <w:lang w:val="en-US" w:eastAsia="zh-CN"/>
        </w:rPr>
        <w:t>线路牌挂牌；</w:t>
      </w:r>
    </w:p>
    <w:p w14:paraId="0217AAA9">
      <w:pPr>
        <w:keepNext w:val="0"/>
        <w:keepLines w:val="0"/>
        <w:pageBreakBefore w:val="0"/>
        <w:kinsoku/>
        <w:wordWrap/>
        <w:overflowPunct/>
        <w:topLinePunct w:val="0"/>
        <w:autoSpaceDE w:val="0"/>
        <w:autoSpaceDN w:val="0"/>
        <w:bidi w:val="0"/>
        <w:adjustRightInd w:val="0"/>
        <w:spacing w:line="360" w:lineRule="auto"/>
        <w:ind w:firstLine="482" w:firstLineChars="200"/>
        <w:jc w:val="left"/>
        <w:textAlignment w:val="auto"/>
        <w:outlineLvl w:val="9"/>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color w:val="auto"/>
          <w:sz w:val="24"/>
          <w:szCs w:val="24"/>
          <w:highlight w:val="none"/>
          <w:lang w:eastAsia="zh-CN"/>
        </w:rPr>
        <w:t>（八）</w:t>
      </w:r>
      <w:r>
        <w:rPr>
          <w:rFonts w:hint="eastAsia" w:asciiTheme="minorEastAsia" w:hAnsiTheme="minorEastAsia" w:eastAsiaTheme="minorEastAsia" w:cstheme="minorEastAsia"/>
          <w:b/>
          <w:color w:val="auto"/>
          <w:sz w:val="24"/>
          <w:szCs w:val="24"/>
          <w:highlight w:val="none"/>
        </w:rPr>
        <w:t>其他：</w:t>
      </w:r>
      <w:r>
        <w:rPr>
          <w:rFonts w:hint="eastAsia" w:asciiTheme="minorEastAsia" w:hAnsiTheme="minorEastAsia" w:eastAsiaTheme="minorEastAsia" w:cstheme="minorEastAsia"/>
          <w:bCs/>
          <w:color w:val="auto"/>
          <w:sz w:val="24"/>
          <w:szCs w:val="24"/>
          <w:highlight w:val="none"/>
          <w:u w:val="single"/>
          <w:lang w:val="en-US" w:eastAsia="zh-CN"/>
        </w:rPr>
        <w:t xml:space="preserve">  交通疏解、三维模型精细化校验    </w:t>
      </w:r>
      <w:r>
        <w:rPr>
          <w:rFonts w:hint="eastAsia" w:asciiTheme="minorEastAsia" w:hAnsiTheme="minorEastAsia" w:eastAsiaTheme="minorEastAsia" w:cstheme="minorEastAsia"/>
          <w:color w:val="auto"/>
          <w:sz w:val="24"/>
          <w:szCs w:val="24"/>
          <w:highlight w:val="none"/>
          <w:u w:val="single"/>
          <w:lang w:val="en-US" w:eastAsia="zh-CN"/>
        </w:rPr>
        <w:t>。</w:t>
      </w:r>
    </w:p>
    <w:p w14:paraId="1B8B68C4">
      <w:pPr>
        <w:pStyle w:val="2"/>
        <w:keepNext w:val="0"/>
        <w:keepLines w:val="0"/>
        <w:pageBreakBefore w:val="0"/>
        <w:kinsoku/>
        <w:wordWrap/>
        <w:overflowPunct/>
        <w:topLinePunct w:val="0"/>
        <w:bidi w:val="0"/>
        <w:spacing w:line="360" w:lineRule="auto"/>
        <w:ind w:firstLine="482" w:firstLineChars="200"/>
        <w:jc w:val="left"/>
        <w:textAlignment w:val="auto"/>
        <w:outlineLvl w:val="9"/>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三、承包方式</w:t>
      </w:r>
    </w:p>
    <w:p w14:paraId="2851665B">
      <w:pPr>
        <w:pStyle w:val="2"/>
        <w:keepNext w:val="0"/>
        <w:keepLines w:val="0"/>
        <w:pageBreakBefore w:val="0"/>
        <w:kinsoku/>
        <w:wordWrap/>
        <w:overflowPunct/>
        <w:topLinePunct w:val="0"/>
        <w:bidi w:val="0"/>
        <w:spacing w:line="360" w:lineRule="auto"/>
        <w:ind w:firstLine="482" w:firstLineChars="200"/>
        <w:jc w:val="left"/>
        <w:textAlignment w:val="auto"/>
        <w:outlineLvl w:val="9"/>
        <w:rPr>
          <w:rFonts w:hint="eastAsia" w:asciiTheme="minorEastAsia" w:hAnsiTheme="minorEastAsia" w:eastAsiaTheme="minorEastAsia" w:cstheme="minorEastAsia"/>
          <w:b/>
          <w:bCs/>
          <w:color w:val="auto"/>
          <w:sz w:val="24"/>
          <w:szCs w:val="24"/>
          <w:highlight w:val="none"/>
          <w:lang w:val="en-US" w:eastAsia="zh-CN"/>
        </w:rPr>
      </w:pPr>
      <w:r>
        <w:rPr>
          <w:rFonts w:hint="eastAsia" w:asciiTheme="minorEastAsia" w:hAnsiTheme="minorEastAsia" w:eastAsiaTheme="minorEastAsia" w:cstheme="minorEastAsia"/>
          <w:b/>
          <w:bCs/>
          <w:color w:val="auto"/>
          <w:sz w:val="24"/>
          <w:szCs w:val="24"/>
          <w:highlight w:val="none"/>
          <w:lang w:val="en-US" w:eastAsia="zh-CN"/>
        </w:rPr>
        <w:t>包工、部分包料，施工图纸范围内如有下列设备、材料，无□及</w:t>
      </w:r>
      <w:r>
        <w:rPr>
          <w:rFonts w:hint="eastAsia" w:asciiTheme="minorEastAsia" w:hAnsiTheme="minorEastAsia" w:eastAsiaTheme="minorEastAsia" w:cstheme="minorEastAsia"/>
          <w:b/>
          <w:bCs/>
          <w:color w:val="auto"/>
          <w:sz w:val="24"/>
          <w:szCs w:val="24"/>
          <w:highlight w:val="none"/>
          <w:lang w:val="en-US" w:eastAsia="zh-CN"/>
        </w:rPr>
        <w:fldChar w:fldCharType="begin"/>
      </w:r>
      <w:r>
        <w:rPr>
          <w:rFonts w:hint="eastAsia" w:asciiTheme="minorEastAsia" w:hAnsiTheme="minorEastAsia" w:eastAsiaTheme="minorEastAsia" w:cstheme="minorEastAsia"/>
          <w:b/>
          <w:bCs/>
          <w:color w:val="auto"/>
          <w:sz w:val="24"/>
          <w:szCs w:val="24"/>
          <w:highlight w:val="none"/>
          <w:lang w:val="en-US" w:eastAsia="zh-CN"/>
        </w:rPr>
        <w:instrText xml:space="preserve"> EQ \o\ac(</w:instrText>
      </w:r>
      <w:r>
        <w:rPr>
          <w:rFonts w:hint="eastAsia" w:asciiTheme="minorEastAsia" w:hAnsiTheme="minorEastAsia" w:eastAsiaTheme="minorEastAsia" w:cstheme="minorEastAsia"/>
          <w:b/>
          <w:bCs/>
          <w:color w:val="auto"/>
          <w:position w:val="-4"/>
          <w:sz w:val="36"/>
          <w:szCs w:val="24"/>
          <w:highlight w:val="none"/>
          <w:lang w:val="en-US" w:eastAsia="zh-CN"/>
        </w:rPr>
        <w:instrText xml:space="preserve">□</w:instrText>
      </w:r>
      <w:r>
        <w:rPr>
          <w:rFonts w:hint="eastAsia" w:asciiTheme="minorEastAsia" w:hAnsiTheme="minorEastAsia" w:eastAsiaTheme="minorEastAsia" w:cstheme="minorEastAsia"/>
          <w:b/>
          <w:bCs/>
          <w:color w:val="auto"/>
          <w:position w:val="0"/>
          <w:sz w:val="24"/>
          <w:szCs w:val="24"/>
          <w:highlight w:val="none"/>
          <w:lang w:val="en-US" w:eastAsia="zh-CN"/>
        </w:rPr>
        <w:instrText xml:space="preserve">,√)</w:instrText>
      </w:r>
      <w:r>
        <w:rPr>
          <w:rFonts w:hint="eastAsia" w:asciiTheme="minorEastAsia" w:hAnsiTheme="minorEastAsia" w:eastAsiaTheme="minorEastAsia" w:cstheme="minorEastAsia"/>
          <w:b/>
          <w:bCs/>
          <w:color w:val="auto"/>
          <w:sz w:val="24"/>
          <w:szCs w:val="24"/>
          <w:highlight w:val="none"/>
          <w:lang w:val="en-US" w:eastAsia="zh-CN"/>
        </w:rPr>
        <w:fldChar w:fldCharType="end"/>
      </w:r>
      <w:r>
        <w:rPr>
          <w:rFonts w:hint="eastAsia" w:asciiTheme="minorEastAsia" w:hAnsiTheme="minorEastAsia" w:eastAsiaTheme="minorEastAsia" w:cstheme="minorEastAsia"/>
          <w:b/>
          <w:bCs/>
          <w:color w:val="auto"/>
          <w:sz w:val="24"/>
          <w:szCs w:val="24"/>
          <w:highlight w:val="none"/>
          <w:lang w:val="en-US" w:eastAsia="zh-CN"/>
        </w:rPr>
        <w:t>的为甲供，□未打√的及不在下列的为乙供。</w:t>
      </w:r>
    </w:p>
    <w:p w14:paraId="0E025271">
      <w:pPr>
        <w:keepNext w:val="0"/>
        <w:keepLines w:val="0"/>
        <w:pageBreakBefore w:val="0"/>
        <w:kinsoku/>
        <w:wordWrap/>
        <w:overflowPunct/>
        <w:topLinePunct w:val="0"/>
        <w:autoSpaceDE w:val="0"/>
        <w:autoSpaceDN w:val="0"/>
        <w:bidi w:val="0"/>
        <w:adjustRightInd w:val="0"/>
        <w:spacing w:line="360" w:lineRule="auto"/>
        <w:ind w:firstLine="482" w:firstLineChars="200"/>
        <w:jc w:val="left"/>
        <w:textAlignment w:val="auto"/>
        <w:outlineLvl w:val="9"/>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b/>
          <w:bCs/>
          <w:color w:val="auto"/>
          <w:sz w:val="24"/>
          <w:szCs w:val="24"/>
          <w:highlight w:val="none"/>
        </w:rPr>
        <w:t>※变电部分：</w:t>
      </w:r>
    </w:p>
    <w:p w14:paraId="4A2FFF32">
      <w:pPr>
        <w:keepNext w:val="0"/>
        <w:keepLines w:val="0"/>
        <w:pageBreakBefore w:val="0"/>
        <w:numPr>
          <w:ilvl w:val="0"/>
          <w:numId w:val="0"/>
        </w:numPr>
        <w:kinsoku/>
        <w:wordWrap/>
        <w:overflowPunct/>
        <w:topLinePunct w:val="0"/>
        <w:autoSpaceDE w:val="0"/>
        <w:autoSpaceDN w:val="0"/>
        <w:bidi w:val="0"/>
        <w:adjustRightInd w:val="0"/>
        <w:spacing w:line="360" w:lineRule="auto"/>
        <w:ind w:firstLine="482" w:firstLineChars="200"/>
        <w:jc w:val="left"/>
        <w:textAlignment w:val="auto"/>
        <w:outlineLvl w:val="9"/>
        <w:rPr>
          <w:rFonts w:hint="eastAsia" w:asciiTheme="minorEastAsia" w:hAnsiTheme="minorEastAsia" w:eastAsiaTheme="minorEastAsia" w:cstheme="minorEastAsia"/>
          <w:b/>
          <w:color w:val="auto"/>
          <w:sz w:val="24"/>
          <w:szCs w:val="24"/>
          <w:highlight w:val="none"/>
          <w:lang w:eastAsia="zh-CN"/>
        </w:rPr>
      </w:pPr>
      <w:r>
        <w:rPr>
          <w:rFonts w:hint="eastAsia" w:asciiTheme="minorEastAsia" w:hAnsiTheme="minorEastAsia" w:eastAsiaTheme="minorEastAsia" w:cstheme="minorEastAsia"/>
          <w:b/>
          <w:color w:val="auto"/>
          <w:sz w:val="24"/>
          <w:szCs w:val="24"/>
          <w:highlight w:val="none"/>
          <w:lang w:eastAsia="zh-CN"/>
        </w:rPr>
        <w:t>（一）甲供物资：</w:t>
      </w:r>
    </w:p>
    <w:p w14:paraId="538D20FC">
      <w:pPr>
        <w:autoSpaceDE w:val="0"/>
        <w:autoSpaceDN w:val="0"/>
        <w:adjustRightInd w:val="0"/>
        <w:spacing w:line="360" w:lineRule="auto"/>
        <w:ind w:firstLine="482" w:firstLineChars="200"/>
        <w:jc w:val="left"/>
        <w:rPr>
          <w:rFonts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变电建筑工程：</w:t>
      </w:r>
    </w:p>
    <w:p w14:paraId="2EF0610A">
      <w:pPr>
        <w:spacing w:line="360" w:lineRule="auto"/>
        <w:ind w:firstLine="720" w:firstLineChars="300"/>
        <w:jc w:val="left"/>
        <w:rPr>
          <w:rFonts w:asciiTheme="minorEastAsia" w:hAnsiTheme="minorEastAsia" w:eastAsiaTheme="minorEastAsia" w:cstheme="minorEastAsia"/>
          <w:color w:val="auto"/>
          <w:sz w:val="24"/>
          <w:szCs w:val="24"/>
          <w:highlight w:val="none"/>
          <w:u w:color="FFFFFF" w:themeColor="background1"/>
        </w:rPr>
      </w:pPr>
      <w:r>
        <w:rPr>
          <w:rFonts w:asciiTheme="minorEastAsia" w:hAnsiTheme="minorEastAsia" w:eastAsiaTheme="minorEastAsia" w:cstheme="minorEastAsia"/>
          <w:color w:val="auto"/>
          <w:sz w:val="24"/>
          <w:szCs w:val="24"/>
          <w:highlight w:val="none"/>
          <w:u w:color="FFFFFF" w:themeColor="background1"/>
        </w:rPr>
        <w:t>1</w:t>
      </w:r>
      <w:r>
        <w:rPr>
          <w:rFonts w:hint="eastAsia" w:asciiTheme="minorEastAsia" w:hAnsiTheme="minorEastAsia" w:eastAsiaTheme="minorEastAsia" w:cstheme="minorEastAsia"/>
          <w:color w:val="auto"/>
          <w:sz w:val="24"/>
          <w:szCs w:val="24"/>
          <w:highlight w:val="none"/>
          <w:u w:color="FFFFFF" w:themeColor="background1"/>
        </w:rPr>
        <w:t>、不锈钢材质检修电源箱，不锈钢材质配电箱（含照明和动力配电箱），电力电缆（消防电缆除外），控制电缆，构支架钢结构（含构支架）、标准成品预制电缆沟盖板（包括混凝土盖板和复合盖板）、电缆支架（铝合金、角钢）。</w:t>
      </w:r>
    </w:p>
    <w:p w14:paraId="53F562E5">
      <w:pPr>
        <w:spacing w:line="360" w:lineRule="auto"/>
        <w:ind w:firstLine="720" w:firstLineChars="300"/>
        <w:jc w:val="left"/>
        <w:rPr>
          <w:rFonts w:asciiTheme="minorEastAsia" w:hAnsiTheme="minorEastAsia" w:eastAsiaTheme="minorEastAsia" w:cstheme="minorEastAsia"/>
          <w:sz w:val="24"/>
          <w:szCs w:val="24"/>
          <w:highlight w:val="none"/>
        </w:rPr>
      </w:pPr>
      <w:r>
        <w:rPr>
          <w:rFonts w:asciiTheme="minorEastAsia" w:hAnsiTheme="minorEastAsia" w:eastAsiaTheme="minorEastAsia" w:cstheme="minorEastAsia"/>
          <w:color w:val="auto"/>
          <w:sz w:val="24"/>
          <w:szCs w:val="24"/>
          <w:highlight w:val="none"/>
          <w:u w:color="FFFFFF" w:themeColor="background1"/>
        </w:rPr>
        <w:t>2</w:t>
      </w:r>
      <w:r>
        <w:rPr>
          <w:rFonts w:hint="eastAsia" w:asciiTheme="minorEastAsia" w:hAnsiTheme="minorEastAsia" w:eastAsiaTheme="minorEastAsia" w:cstheme="minorEastAsia"/>
          <w:color w:val="auto"/>
          <w:sz w:val="24"/>
          <w:szCs w:val="24"/>
          <w:highlight w:val="none"/>
          <w:u w:color="FFFFFF" w:themeColor="background1"/>
        </w:rPr>
        <w:t>、□装配式电缆沟、□消防电缆、□吊车、□电梯（不含货物电梯）、□嵌入式空调（天井式）、□专用空调（生产场所、带自动启动功能）。</w:t>
      </w:r>
    </w:p>
    <w:p w14:paraId="0B1F9BF2">
      <w:pPr>
        <w:autoSpaceDE w:val="0"/>
        <w:autoSpaceDN w:val="0"/>
        <w:adjustRightInd w:val="0"/>
        <w:spacing w:line="360" w:lineRule="auto"/>
        <w:ind w:firstLine="482" w:firstLineChars="200"/>
        <w:jc w:val="left"/>
        <w:rPr>
          <w:rFonts w:asciiTheme="minorEastAsia" w:hAnsiTheme="minorEastAsia" w:eastAsiaTheme="minorEastAsia" w:cstheme="minorEastAsia"/>
          <w:b/>
          <w:sz w:val="24"/>
          <w:szCs w:val="24"/>
          <w:highlight w:val="none"/>
        </w:rPr>
      </w:pPr>
      <w:r>
        <w:rPr>
          <w:rFonts w:hint="eastAsia" w:asciiTheme="minorEastAsia" w:hAnsiTheme="minorEastAsia" w:eastAsiaTheme="minorEastAsia" w:cstheme="minorEastAsia"/>
          <w:b/>
          <w:sz w:val="24"/>
          <w:szCs w:val="24"/>
          <w:highlight w:val="none"/>
        </w:rPr>
        <w:t>变电安装工程：</w:t>
      </w:r>
    </w:p>
    <w:p w14:paraId="3D51E46B">
      <w:pPr>
        <w:autoSpaceDE w:val="0"/>
        <w:autoSpaceDN w:val="0"/>
        <w:adjustRightInd w:val="0"/>
        <w:spacing w:line="360" w:lineRule="auto"/>
        <w:ind w:firstLine="480" w:firstLineChars="200"/>
        <w:jc w:val="left"/>
        <w:rPr>
          <w:rFonts w:asciiTheme="minorEastAsia" w:hAnsiTheme="minorEastAsia" w:eastAsiaTheme="minorEastAsia" w:cstheme="minorEastAsia"/>
          <w:color w:val="auto"/>
          <w:sz w:val="24"/>
          <w:szCs w:val="24"/>
          <w:highlight w:val="none"/>
          <w:u w:color="FFFFFF" w:themeColor="background1"/>
        </w:rPr>
      </w:pPr>
      <w:r>
        <w:rPr>
          <w:rFonts w:asciiTheme="minorEastAsia" w:hAnsiTheme="minorEastAsia" w:eastAsiaTheme="minorEastAsia" w:cstheme="minorEastAsia"/>
          <w:color w:val="auto"/>
          <w:sz w:val="24"/>
          <w:szCs w:val="24"/>
          <w:highlight w:val="none"/>
          <w:u w:color="FFFFFF" w:themeColor="background1"/>
        </w:rPr>
        <w:t>1</w:t>
      </w:r>
      <w:r>
        <w:rPr>
          <w:rFonts w:hint="eastAsia" w:asciiTheme="minorEastAsia" w:hAnsiTheme="minorEastAsia" w:eastAsiaTheme="minorEastAsia" w:cstheme="minorEastAsia"/>
          <w:color w:val="auto"/>
          <w:sz w:val="24"/>
          <w:szCs w:val="24"/>
          <w:highlight w:val="none"/>
          <w:u w:color="FFFFFF" w:themeColor="background1"/>
        </w:rPr>
        <w:t>、电气一、二次设备，钢绞线，铝绞线，红外热像仪，独立五防系统，检修隔离装置，视频及环境监控系统，监测装置，变压器配电箱（</w:t>
      </w:r>
      <w:r>
        <w:rPr>
          <w:rFonts w:asciiTheme="minorEastAsia" w:hAnsiTheme="minorEastAsia" w:eastAsiaTheme="minorEastAsia" w:cstheme="minorEastAsia"/>
          <w:color w:val="auto"/>
          <w:sz w:val="24"/>
          <w:szCs w:val="24"/>
          <w:highlight w:val="none"/>
          <w:u w:color="FFFFFF" w:themeColor="background1"/>
        </w:rPr>
        <w:t>SMC</w:t>
      </w:r>
      <w:r>
        <w:rPr>
          <w:rFonts w:hint="eastAsia" w:asciiTheme="minorEastAsia" w:hAnsiTheme="minorEastAsia" w:eastAsiaTheme="minorEastAsia" w:cstheme="minorEastAsia"/>
          <w:color w:val="auto"/>
          <w:sz w:val="24"/>
          <w:szCs w:val="24"/>
          <w:highlight w:val="none"/>
          <w:u w:color="FFFFFF" w:themeColor="background1"/>
        </w:rPr>
        <w:t>材质、不锈钢材质），不锈钢材质端子箱，不锈钢材质检修电源箱，不锈钢材质发电车开关箱，不锈钢材质配电箱（含照明和动力配电箱），电力电缆（消防电缆除外），控制电缆，</w:t>
      </w:r>
      <w:r>
        <w:rPr>
          <w:rFonts w:asciiTheme="minorEastAsia" w:hAnsiTheme="minorEastAsia" w:eastAsiaTheme="minorEastAsia" w:cstheme="minorEastAsia"/>
          <w:color w:val="auto"/>
          <w:sz w:val="24"/>
          <w:szCs w:val="24"/>
          <w:highlight w:val="none"/>
          <w:u w:color="FFFFFF" w:themeColor="background1"/>
        </w:rPr>
        <w:t>10kV</w:t>
      </w:r>
      <w:r>
        <w:rPr>
          <w:rFonts w:hint="eastAsia" w:asciiTheme="minorEastAsia" w:hAnsiTheme="minorEastAsia" w:eastAsiaTheme="minorEastAsia" w:cstheme="minorEastAsia"/>
          <w:color w:val="auto"/>
          <w:sz w:val="24"/>
          <w:szCs w:val="24"/>
          <w:highlight w:val="none"/>
          <w:u w:color="FFFFFF" w:themeColor="background1"/>
        </w:rPr>
        <w:t>及以上电缆头，封闭母线桥，穿墙套管，电缆支架（铝合金、角钢）、铝合金电缆桥架、计量接引装置、电抗器接地装置、小电流接地选线装置。</w:t>
      </w:r>
    </w:p>
    <w:p w14:paraId="14C53324">
      <w:pPr>
        <w:autoSpaceDE w:val="0"/>
        <w:autoSpaceDN w:val="0"/>
        <w:adjustRightInd w:val="0"/>
        <w:spacing w:line="360" w:lineRule="auto"/>
        <w:ind w:firstLine="480" w:firstLineChars="200"/>
        <w:jc w:val="left"/>
        <w:rPr>
          <w:rFonts w:asciiTheme="minorEastAsia" w:hAnsiTheme="minorEastAsia" w:eastAsiaTheme="minorEastAsia" w:cstheme="minorEastAsia"/>
          <w:color w:val="auto"/>
          <w:sz w:val="24"/>
          <w:szCs w:val="24"/>
          <w:highlight w:val="none"/>
          <w:u w:color="FFFFFF" w:themeColor="background1"/>
        </w:rPr>
      </w:pPr>
      <w:r>
        <w:rPr>
          <w:rFonts w:asciiTheme="minorEastAsia" w:hAnsiTheme="minorEastAsia" w:eastAsiaTheme="minorEastAsia" w:cstheme="minorEastAsia"/>
          <w:color w:val="auto"/>
          <w:sz w:val="24"/>
          <w:szCs w:val="24"/>
          <w:highlight w:val="none"/>
          <w:u w:color="FFFFFF" w:themeColor="background1"/>
        </w:rPr>
        <w:t>2</w:t>
      </w:r>
      <w:r>
        <w:rPr>
          <w:rFonts w:hint="eastAsia" w:asciiTheme="minorEastAsia" w:hAnsiTheme="minorEastAsia" w:eastAsiaTheme="minorEastAsia" w:cstheme="minorEastAsia"/>
          <w:color w:val="auto"/>
          <w:sz w:val="24"/>
          <w:szCs w:val="24"/>
          <w:highlight w:val="none"/>
          <w:u w:color="FFFFFF" w:themeColor="background1"/>
        </w:rPr>
        <w:t>、</w:t>
      </w:r>
      <w:r>
        <w:rPr>
          <w:rFonts w:asciiTheme="minorEastAsia" w:hAnsiTheme="minorEastAsia" w:eastAsiaTheme="minorEastAsia" w:cstheme="minorEastAsia"/>
          <w:color w:val="auto"/>
          <w:sz w:val="24"/>
          <w:szCs w:val="24"/>
          <w:highlight w:val="none"/>
          <w:u w:color="FFFFFF" w:themeColor="background1"/>
        </w:rPr>
        <w:t>☑标志牌、□吊车。</w:t>
      </w:r>
    </w:p>
    <w:p w14:paraId="1570C03D">
      <w:pPr>
        <w:keepNext w:val="0"/>
        <w:keepLines w:val="0"/>
        <w:pageBreakBefore w:val="0"/>
        <w:kinsoku/>
        <w:wordWrap/>
        <w:overflowPunct/>
        <w:topLinePunct w:val="0"/>
        <w:autoSpaceDE w:val="0"/>
        <w:autoSpaceDN w:val="0"/>
        <w:bidi w:val="0"/>
        <w:adjustRightInd w:val="0"/>
        <w:spacing w:line="360" w:lineRule="auto"/>
        <w:ind w:firstLine="482" w:firstLineChars="200"/>
        <w:jc w:val="left"/>
        <w:textAlignment w:val="auto"/>
        <w:outlineLvl w:val="9"/>
        <w:rPr>
          <w:rFonts w:hint="eastAsia" w:asciiTheme="minorEastAsia" w:hAnsiTheme="minorEastAsia" w:eastAsiaTheme="minorEastAsia" w:cstheme="minorEastAsia"/>
          <w:bCs/>
          <w:color w:val="auto"/>
          <w:sz w:val="24"/>
          <w:szCs w:val="24"/>
          <w:highlight w:val="none"/>
          <w:u w:val="single"/>
        </w:rPr>
      </w:pPr>
      <w:r>
        <w:rPr>
          <w:rFonts w:hint="eastAsia" w:asciiTheme="minorEastAsia" w:hAnsiTheme="minorEastAsia" w:eastAsiaTheme="minorEastAsia" w:cstheme="minorEastAsia"/>
          <w:b/>
          <w:color w:val="auto"/>
          <w:sz w:val="24"/>
          <w:szCs w:val="24"/>
          <w:highlight w:val="none"/>
          <w:lang w:eastAsia="zh-CN"/>
        </w:rPr>
        <w:t>（二）</w:t>
      </w:r>
      <w:r>
        <w:rPr>
          <w:rFonts w:hint="eastAsia" w:asciiTheme="minorEastAsia" w:hAnsiTheme="minorEastAsia" w:eastAsiaTheme="minorEastAsia" w:cstheme="minorEastAsia"/>
          <w:b/>
          <w:color w:val="auto"/>
          <w:sz w:val="24"/>
          <w:szCs w:val="24"/>
          <w:highlight w:val="none"/>
        </w:rPr>
        <w:t>其他</w:t>
      </w:r>
      <w:r>
        <w:rPr>
          <w:rFonts w:hint="eastAsia" w:asciiTheme="minorEastAsia" w:hAnsiTheme="minorEastAsia" w:eastAsiaTheme="minorEastAsia" w:cstheme="minorEastAsia"/>
          <w:b/>
          <w:color w:val="auto"/>
          <w:sz w:val="24"/>
          <w:szCs w:val="24"/>
          <w:highlight w:val="none"/>
          <w:lang w:eastAsia="zh-CN"/>
        </w:rPr>
        <w:t>甲供物资</w:t>
      </w:r>
      <w:r>
        <w:rPr>
          <w:rFonts w:hint="eastAsia" w:asciiTheme="minorEastAsia" w:hAnsiTheme="minorEastAsia" w:eastAsiaTheme="minorEastAsia" w:cstheme="minorEastAsia"/>
          <w:b/>
          <w:color w:val="auto"/>
          <w:sz w:val="24"/>
          <w:szCs w:val="24"/>
          <w:highlight w:val="none"/>
        </w:rPr>
        <w:t>：</w:t>
      </w:r>
      <w:r>
        <w:rPr>
          <w:rFonts w:hint="eastAsia" w:asciiTheme="minorEastAsia" w:hAnsiTheme="minorEastAsia" w:eastAsiaTheme="minorEastAsia" w:cstheme="minorEastAsia"/>
          <w:bCs/>
          <w:color w:val="auto"/>
          <w:sz w:val="24"/>
          <w:szCs w:val="24"/>
          <w:highlight w:val="none"/>
          <w:u w:val="single"/>
          <w:lang w:val="en-US" w:eastAsia="zh-CN"/>
        </w:rPr>
        <w:t xml:space="preserve">     /    </w:t>
      </w:r>
      <w:r>
        <w:rPr>
          <w:rFonts w:hint="eastAsia" w:asciiTheme="minorEastAsia" w:hAnsiTheme="minorEastAsia" w:eastAsiaTheme="minorEastAsia" w:cstheme="minorEastAsia"/>
          <w:bCs/>
          <w:color w:val="auto"/>
          <w:sz w:val="24"/>
          <w:szCs w:val="24"/>
          <w:highlight w:val="none"/>
          <w:u w:val="single"/>
        </w:rPr>
        <w:t>。</w:t>
      </w:r>
    </w:p>
    <w:p w14:paraId="76521ECD">
      <w:pPr>
        <w:keepNext w:val="0"/>
        <w:keepLines w:val="0"/>
        <w:pageBreakBefore w:val="0"/>
        <w:kinsoku/>
        <w:wordWrap/>
        <w:overflowPunct/>
        <w:topLinePunct w:val="0"/>
        <w:autoSpaceDE w:val="0"/>
        <w:autoSpaceDN w:val="0"/>
        <w:bidi w:val="0"/>
        <w:adjustRightInd w:val="0"/>
        <w:spacing w:line="360" w:lineRule="auto"/>
        <w:ind w:firstLine="482" w:firstLineChars="200"/>
        <w:jc w:val="left"/>
        <w:textAlignment w:val="auto"/>
        <w:outlineLvl w:val="9"/>
        <w:rPr>
          <w:rFonts w:hint="eastAsia" w:asciiTheme="minorEastAsia" w:hAnsiTheme="minorEastAsia" w:eastAsiaTheme="minorEastAsia" w:cstheme="minorEastAsia"/>
          <w:bCs/>
          <w:color w:val="auto"/>
          <w:sz w:val="24"/>
          <w:szCs w:val="24"/>
          <w:highlight w:val="none"/>
        </w:rPr>
      </w:pPr>
      <w:r>
        <w:rPr>
          <w:rFonts w:hint="eastAsia" w:asciiTheme="minorEastAsia" w:hAnsiTheme="minorEastAsia" w:eastAsiaTheme="minorEastAsia" w:cstheme="minorEastAsia"/>
          <w:b/>
          <w:bCs/>
          <w:color w:val="auto"/>
          <w:sz w:val="24"/>
          <w:szCs w:val="24"/>
          <w:highlight w:val="none"/>
        </w:rPr>
        <w:t>※电缆线路部分：</w:t>
      </w:r>
      <w:r>
        <w:rPr>
          <w:rFonts w:hint="eastAsia" w:asciiTheme="minorEastAsia" w:hAnsiTheme="minorEastAsia" w:eastAsiaTheme="minorEastAsia" w:cstheme="minorEastAsia"/>
          <w:b/>
          <w:color w:val="auto"/>
          <w:sz w:val="24"/>
          <w:szCs w:val="24"/>
          <w:highlight w:val="none"/>
        </w:rPr>
        <w:t>建设单位提供部分设备及材料：</w:t>
      </w:r>
    </w:p>
    <w:p w14:paraId="239B9C51">
      <w:pPr>
        <w:keepNext w:val="0"/>
        <w:keepLines w:val="0"/>
        <w:pageBreakBefore w:val="0"/>
        <w:numPr>
          <w:ilvl w:val="0"/>
          <w:numId w:val="0"/>
        </w:numPr>
        <w:kinsoku/>
        <w:wordWrap/>
        <w:overflowPunct/>
        <w:topLinePunct w:val="0"/>
        <w:autoSpaceDE w:val="0"/>
        <w:autoSpaceDN w:val="0"/>
        <w:bidi w:val="0"/>
        <w:adjustRightInd w:val="0"/>
        <w:spacing w:line="360" w:lineRule="auto"/>
        <w:ind w:firstLine="482" w:firstLineChars="200"/>
        <w:jc w:val="left"/>
        <w:textAlignment w:val="auto"/>
        <w:outlineLvl w:val="9"/>
        <w:rPr>
          <w:rFonts w:hint="eastAsia" w:asciiTheme="minorEastAsia" w:hAnsiTheme="minorEastAsia" w:eastAsiaTheme="minorEastAsia" w:cstheme="minorEastAsia"/>
          <w:b/>
          <w:color w:val="auto"/>
          <w:sz w:val="24"/>
          <w:szCs w:val="24"/>
          <w:highlight w:val="none"/>
          <w:lang w:eastAsia="zh-CN"/>
        </w:rPr>
      </w:pPr>
      <w:r>
        <w:rPr>
          <w:rFonts w:hint="eastAsia" w:asciiTheme="minorEastAsia" w:hAnsiTheme="minorEastAsia" w:eastAsiaTheme="minorEastAsia" w:cstheme="minorEastAsia"/>
          <w:b/>
          <w:color w:val="auto"/>
          <w:sz w:val="24"/>
          <w:szCs w:val="24"/>
          <w:highlight w:val="none"/>
          <w:lang w:eastAsia="zh-CN"/>
        </w:rPr>
        <w:t>（一）甲供物资：</w:t>
      </w:r>
    </w:p>
    <w:p w14:paraId="0400A81A">
      <w:pPr>
        <w:shd w:val="clear" w:color="auto" w:fill="auto"/>
        <w:autoSpaceDE w:val="0"/>
        <w:autoSpaceDN w:val="0"/>
        <w:adjustRightInd w:val="0"/>
        <w:spacing w:line="360" w:lineRule="auto"/>
        <w:ind w:firstLine="480" w:firstLineChars="200"/>
        <w:jc w:val="left"/>
        <w:rPr>
          <w:rFonts w:hint="eastAsia" w:asciiTheme="minorEastAsia" w:hAnsiTheme="minorEastAsia" w:eastAsiaTheme="minorEastAsia" w:cstheme="minorEastAsia"/>
          <w:color w:val="auto"/>
          <w:sz w:val="24"/>
          <w:szCs w:val="24"/>
          <w:highlight w:val="none"/>
          <w:u w:color="FFFFFF" w:themeColor="background1"/>
        </w:rPr>
      </w:pPr>
      <w:r>
        <w:rPr>
          <w:rFonts w:hint="eastAsia" w:asciiTheme="minorEastAsia" w:hAnsiTheme="minorEastAsia" w:eastAsiaTheme="minorEastAsia" w:cstheme="minorEastAsia"/>
          <w:color w:val="auto"/>
          <w:sz w:val="24"/>
          <w:szCs w:val="24"/>
          <w:highlight w:val="none"/>
          <w:u w:color="FFFFFF" w:themeColor="background1"/>
          <w:lang w:val="en-US" w:eastAsia="zh-CN"/>
        </w:rPr>
        <w:t>1、</w:t>
      </w:r>
      <w:r>
        <w:rPr>
          <w:rFonts w:hint="eastAsia" w:asciiTheme="minorEastAsia" w:hAnsiTheme="minorEastAsia" w:eastAsiaTheme="minorEastAsia" w:cstheme="minorEastAsia"/>
          <w:color w:val="auto"/>
          <w:sz w:val="24"/>
          <w:szCs w:val="24"/>
          <w:highlight w:val="none"/>
          <w:u w:color="FFFFFF" w:themeColor="background1"/>
        </w:rPr>
        <w:t>电力电缆，电缆终端头，电缆直通接头，电缆绝缘接头，带保护器接地箱，直接接地箱，同轴电缆，接地线，接地箱，电缆分布式光纤测温装置，电缆精确故障定位装置</w:t>
      </w:r>
      <w:r>
        <w:rPr>
          <w:rFonts w:hint="eastAsia" w:asciiTheme="minorEastAsia" w:hAnsiTheme="minorEastAsia" w:eastAsiaTheme="minorEastAsia" w:cstheme="minorEastAsia"/>
          <w:color w:val="auto"/>
          <w:sz w:val="24"/>
          <w:szCs w:val="24"/>
          <w:highlight w:val="none"/>
          <w:u w:color="FFFFFF" w:themeColor="background1"/>
          <w:lang w:eastAsia="zh-CN"/>
        </w:rPr>
        <w:t>，</w:t>
      </w:r>
      <w:r>
        <w:rPr>
          <w:rFonts w:hint="eastAsia" w:asciiTheme="minorEastAsia" w:hAnsiTheme="minorEastAsia" w:eastAsiaTheme="minorEastAsia" w:cstheme="minorEastAsia"/>
          <w:color w:val="auto"/>
          <w:sz w:val="24"/>
          <w:szCs w:val="24"/>
          <w:highlight w:val="none"/>
          <w:u w:color="FFFFFF" w:themeColor="background1"/>
        </w:rPr>
        <w:t>特种纤维中间接头防爆灭火保护壳，标志牌（电缆标志牌、警示牌、标示桩、走向标志、安装支架）</w:t>
      </w:r>
      <w:r>
        <w:rPr>
          <w:rFonts w:hint="eastAsia" w:asciiTheme="minorEastAsia" w:hAnsiTheme="minorEastAsia" w:eastAsiaTheme="minorEastAsia" w:cstheme="minorEastAsia"/>
          <w:color w:val="auto"/>
          <w:sz w:val="24"/>
          <w:szCs w:val="24"/>
          <w:highlight w:val="none"/>
          <w:u w:color="FFFFFF" w:themeColor="background1"/>
          <w:lang w:eastAsia="zh-CN"/>
        </w:rPr>
        <w:t>。</w:t>
      </w:r>
    </w:p>
    <w:p w14:paraId="422BC09E">
      <w:pPr>
        <w:shd w:val="clear" w:color="auto" w:fill="auto"/>
        <w:autoSpaceDE w:val="0"/>
        <w:autoSpaceDN w:val="0"/>
        <w:adjustRightInd w:val="0"/>
        <w:spacing w:line="360" w:lineRule="auto"/>
        <w:ind w:firstLine="480" w:firstLineChars="200"/>
        <w:jc w:val="left"/>
        <w:rPr>
          <w:rFonts w:hint="eastAsia" w:asciiTheme="minorEastAsia" w:hAnsiTheme="minorEastAsia" w:eastAsiaTheme="minorEastAsia" w:cstheme="minorEastAsia"/>
          <w:color w:val="auto"/>
          <w:sz w:val="24"/>
          <w:szCs w:val="24"/>
          <w:highlight w:val="none"/>
          <w:u w:color="FFFFFF" w:themeColor="background1"/>
          <w:lang w:val="en-US"/>
        </w:rPr>
      </w:pPr>
      <w:r>
        <w:rPr>
          <w:rFonts w:hint="eastAsia" w:asciiTheme="minorEastAsia" w:hAnsiTheme="minorEastAsia" w:eastAsiaTheme="minorEastAsia" w:cstheme="minorEastAsia"/>
          <w:color w:val="auto"/>
          <w:sz w:val="24"/>
          <w:szCs w:val="24"/>
          <w:highlight w:val="none"/>
          <w:u w:color="FFFFFF" w:themeColor="background1"/>
          <w:lang w:val="en-US" w:eastAsia="zh-CN"/>
        </w:rPr>
        <w:t>2、</w:t>
      </w:r>
      <w:r>
        <w:rPr>
          <w:rFonts w:hint="eastAsia" w:asciiTheme="minorEastAsia" w:hAnsiTheme="minorEastAsia" w:eastAsiaTheme="minorEastAsia" w:cstheme="minorEastAsia"/>
          <w:color w:val="auto"/>
          <w:sz w:val="24"/>
          <w:szCs w:val="24"/>
          <w:highlight w:val="none"/>
          <w:u w:color="FFFFFF" w:themeColor="background1"/>
        </w:rPr>
        <w:t>□</w:t>
      </w:r>
      <w:r>
        <w:rPr>
          <w:rFonts w:hint="eastAsia" w:asciiTheme="minorEastAsia" w:hAnsiTheme="minorEastAsia" w:eastAsiaTheme="minorEastAsia" w:cstheme="minorEastAsia"/>
          <w:color w:val="auto"/>
          <w:sz w:val="24"/>
          <w:szCs w:val="24"/>
          <w:highlight w:val="none"/>
          <w:u w:color="FFFFFF" w:themeColor="background1"/>
          <w:lang w:eastAsia="zh-CN"/>
        </w:rPr>
        <w:t>装配式</w:t>
      </w:r>
      <w:r>
        <w:rPr>
          <w:rFonts w:hint="eastAsia" w:asciiTheme="minorEastAsia" w:hAnsiTheme="minorEastAsia" w:eastAsiaTheme="minorEastAsia" w:cstheme="minorEastAsia"/>
          <w:color w:val="auto"/>
          <w:sz w:val="24"/>
          <w:szCs w:val="24"/>
          <w:highlight w:val="none"/>
          <w:u w:color="FFFFFF" w:themeColor="background1"/>
          <w:lang w:val="en-US" w:eastAsia="zh-CN"/>
        </w:rPr>
        <w:t>电缆沟，</w:t>
      </w:r>
      <w:r>
        <w:rPr>
          <w:rFonts w:hint="eastAsia" w:asciiTheme="minorEastAsia" w:hAnsiTheme="minorEastAsia" w:eastAsiaTheme="minorEastAsia" w:cstheme="minorEastAsia"/>
          <w:color w:val="auto"/>
          <w:sz w:val="24"/>
          <w:szCs w:val="24"/>
          <w:highlight w:val="none"/>
          <w:u w:color="FFFFFF" w:themeColor="background1"/>
        </w:rPr>
        <w:t>□玻璃钢管。</w:t>
      </w:r>
    </w:p>
    <w:p w14:paraId="046DDF43">
      <w:pPr>
        <w:keepNext w:val="0"/>
        <w:keepLines w:val="0"/>
        <w:pageBreakBefore w:val="0"/>
        <w:kinsoku/>
        <w:wordWrap/>
        <w:overflowPunct/>
        <w:topLinePunct w:val="0"/>
        <w:autoSpaceDE w:val="0"/>
        <w:autoSpaceDN w:val="0"/>
        <w:bidi w:val="0"/>
        <w:adjustRightInd w:val="0"/>
        <w:snapToGrid/>
        <w:spacing w:line="400" w:lineRule="exact"/>
        <w:ind w:firstLine="422" w:firstLineChars="200"/>
        <w:jc w:val="left"/>
        <w:textAlignment w:val="auto"/>
        <w:outlineLvl w:val="9"/>
        <w:rPr>
          <w:rFonts w:hint="default" w:asciiTheme="minorHAnsi" w:hAnsiTheme="minorHAnsi" w:eastAsiaTheme="minorEastAsia" w:cstheme="minorBidi"/>
          <w:strike/>
          <w:dstrike w:val="0"/>
          <w:color w:val="000000" w:themeColor="text1"/>
          <w:sz w:val="21"/>
          <w:szCs w:val="21"/>
          <w:highlight w:val="none"/>
          <w:lang w:val="en-US"/>
          <w14:textFill>
            <w14:solidFill>
              <w14:schemeClr w14:val="tx1"/>
            </w14:solidFill>
          </w14:textFill>
        </w:rPr>
      </w:pPr>
      <w:r>
        <w:rPr>
          <w:rFonts w:hint="eastAsia" w:asciiTheme="minorEastAsia" w:hAnsiTheme="minorEastAsia" w:eastAsiaTheme="minorEastAsia" w:cstheme="minorEastAsia"/>
          <w:b/>
          <w:color w:val="000000" w:themeColor="text1"/>
          <w:sz w:val="21"/>
          <w:szCs w:val="21"/>
          <w:highlight w:val="none"/>
          <w:lang w:eastAsia="zh-CN"/>
          <w14:textFill>
            <w14:solidFill>
              <w14:schemeClr w14:val="tx1"/>
            </w14:solidFill>
          </w14:textFill>
        </w:rPr>
        <w:t>（二）</w:t>
      </w:r>
      <w:r>
        <w:rPr>
          <w:rFonts w:hint="eastAsia" w:asciiTheme="minorEastAsia" w:hAnsiTheme="minorEastAsia" w:eastAsiaTheme="minorEastAsia" w:cstheme="minorEastAsia"/>
          <w:b/>
          <w:color w:val="000000" w:themeColor="text1"/>
          <w:sz w:val="21"/>
          <w:szCs w:val="21"/>
          <w:highlight w:val="none"/>
          <w14:textFill>
            <w14:solidFill>
              <w14:schemeClr w14:val="tx1"/>
            </w14:solidFill>
          </w14:textFill>
        </w:rPr>
        <w:t>其他</w:t>
      </w:r>
      <w:r>
        <w:rPr>
          <w:rFonts w:hint="eastAsia" w:asciiTheme="minorEastAsia" w:hAnsiTheme="minorEastAsia" w:eastAsiaTheme="minorEastAsia" w:cstheme="minorEastAsia"/>
          <w:b/>
          <w:color w:val="000000" w:themeColor="text1"/>
          <w:sz w:val="21"/>
          <w:szCs w:val="21"/>
          <w:highlight w:val="none"/>
          <w:lang w:eastAsia="zh-CN"/>
          <w14:textFill>
            <w14:solidFill>
              <w14:schemeClr w14:val="tx1"/>
            </w14:solidFill>
          </w14:textFill>
        </w:rPr>
        <w:t>甲供物资</w:t>
      </w:r>
      <w:r>
        <w:rPr>
          <w:rFonts w:hint="eastAsia" w:asciiTheme="minorEastAsia" w:hAnsiTheme="minorEastAsia" w:eastAsiaTheme="minorEastAsia" w:cstheme="minorEastAsia"/>
          <w:b/>
          <w:color w:val="000000" w:themeColor="text1"/>
          <w:sz w:val="21"/>
          <w:szCs w:val="21"/>
          <w:highlight w:val="none"/>
          <w14:textFill>
            <w14:solidFill>
              <w14:schemeClr w14:val="tx1"/>
            </w14:solidFill>
          </w14:textFill>
        </w:rPr>
        <w:t>：</w:t>
      </w:r>
      <w:r>
        <w:rPr>
          <w:rFonts w:hint="eastAsia" w:asciiTheme="minorEastAsia" w:hAnsiTheme="minorEastAsia" w:eastAsiaTheme="minorEastAsia" w:cstheme="minorEastAsia"/>
          <w:bCs/>
          <w:color w:val="000000" w:themeColor="text1"/>
          <w:sz w:val="21"/>
          <w:szCs w:val="21"/>
          <w:highlight w:val="none"/>
          <w:u w:val="single"/>
          <w:lang w:val="en-US" w:eastAsia="zh-CN"/>
          <w14:textFill>
            <w14:solidFill>
              <w14:schemeClr w14:val="tx1"/>
            </w14:solidFill>
          </w14:textFill>
        </w:rPr>
        <w:t xml:space="preserve">  / 。</w:t>
      </w:r>
    </w:p>
    <w:p w14:paraId="47F09FCD">
      <w:pPr>
        <w:pStyle w:val="4"/>
        <w:keepNext w:val="0"/>
        <w:keepLines w:val="0"/>
        <w:pageBreakBefore w:val="0"/>
        <w:numPr>
          <w:ilvl w:val="0"/>
          <w:numId w:val="0"/>
        </w:numPr>
        <w:kinsoku/>
        <w:wordWrap/>
        <w:overflowPunct/>
        <w:topLinePunct w:val="0"/>
        <w:bidi w:val="0"/>
        <w:spacing w:line="360" w:lineRule="auto"/>
        <w:ind w:firstLine="482" w:firstLineChars="200"/>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iCs/>
          <w:color w:val="auto"/>
          <w:kern w:val="2"/>
          <w:sz w:val="24"/>
          <w:szCs w:val="24"/>
          <w:highlight w:val="none"/>
          <w:u w:val="none"/>
          <w:lang w:val="en-US" w:eastAsia="zh-CN" w:bidi="ar-SA"/>
        </w:rPr>
        <w:t>注：建设单位提供的设备、材料以《甲供设备材料明细表》为准</w:t>
      </w:r>
      <w:r>
        <w:rPr>
          <w:rFonts w:hint="eastAsia" w:asciiTheme="minorEastAsia" w:hAnsiTheme="minorEastAsia" w:eastAsiaTheme="minorEastAsia" w:cstheme="minorEastAsia"/>
          <w:b/>
          <w:bCs/>
          <w:i w:val="0"/>
          <w:color w:val="auto"/>
          <w:sz w:val="24"/>
          <w:szCs w:val="24"/>
          <w:highlight w:val="none"/>
          <w:u w:val="none"/>
          <w:lang w:val="en-US" w:eastAsia="zh-CN"/>
        </w:rPr>
        <w:t>。</w:t>
      </w:r>
    </w:p>
    <w:tbl>
      <w:tblPr>
        <w:tblStyle w:val="13"/>
        <w:tblW w:w="500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823"/>
        <w:gridCol w:w="2479"/>
        <w:gridCol w:w="1234"/>
        <w:gridCol w:w="1777"/>
        <w:gridCol w:w="2649"/>
      </w:tblGrid>
      <w:tr w14:paraId="79F3E7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jc w:val="center"/>
        </w:trPr>
        <w:tc>
          <w:tcPr>
            <w:tcW w:w="908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62ABCE4E">
            <w:pPr>
              <w:keepNext w:val="0"/>
              <w:keepLines w:val="0"/>
              <w:widowControl/>
              <w:suppressLineNumbers w:val="0"/>
              <w:jc w:val="center"/>
              <w:textAlignment w:val="center"/>
              <w:rPr>
                <w:rFonts w:hint="eastAsia" w:asciiTheme="minorEastAsia" w:hAnsiTheme="minorEastAsia" w:eastAsiaTheme="minorEastAsia" w:cstheme="minorEastAsia"/>
                <w:b/>
                <w:bCs/>
                <w:i w:val="0"/>
                <w:iCs w:val="0"/>
                <w:color w:val="000000"/>
                <w:sz w:val="24"/>
                <w:szCs w:val="24"/>
                <w:highlight w:val="none"/>
                <w:u w:val="none"/>
              </w:rPr>
            </w:pPr>
            <w:r>
              <w:rPr>
                <w:rFonts w:hint="eastAsia" w:asciiTheme="minorEastAsia" w:hAnsiTheme="minorEastAsia" w:eastAsiaTheme="minorEastAsia" w:cstheme="minorEastAsia"/>
                <w:b/>
                <w:bCs/>
                <w:i w:val="0"/>
                <w:iCs w:val="0"/>
                <w:color w:val="000000"/>
                <w:kern w:val="0"/>
                <w:sz w:val="24"/>
                <w:szCs w:val="24"/>
                <w:highlight w:val="none"/>
                <w:u w:val="none"/>
                <w:lang w:val="en-US" w:eastAsia="zh-CN" w:bidi="ar"/>
              </w:rPr>
              <w:t>甲供设备材料明细表</w:t>
            </w:r>
          </w:p>
        </w:tc>
      </w:tr>
      <w:tr w14:paraId="1B6AB04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jc w:val="center"/>
        </w:trPr>
        <w:tc>
          <w:tcPr>
            <w:tcW w:w="16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0F6168">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材料、设备名称</w:t>
            </w:r>
          </w:p>
        </w:tc>
        <w:tc>
          <w:tcPr>
            <w:tcW w:w="2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F8FC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型号、规格</w:t>
            </w:r>
          </w:p>
        </w:tc>
        <w:tc>
          <w:tcPr>
            <w:tcW w:w="11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7F5DA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单位</w:t>
            </w:r>
          </w:p>
        </w:tc>
        <w:tc>
          <w:tcPr>
            <w:tcW w:w="16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34ED90">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数量</w:t>
            </w:r>
          </w:p>
        </w:tc>
        <w:tc>
          <w:tcPr>
            <w:tcW w:w="24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C01B4A">
            <w:pPr>
              <w:keepNext w:val="0"/>
              <w:keepLines w:val="0"/>
              <w:widowControl/>
              <w:suppressLineNumbers w:val="0"/>
              <w:jc w:val="center"/>
              <w:textAlignment w:val="center"/>
              <w:rPr>
                <w:rFonts w:hint="eastAsia" w:asciiTheme="minorEastAsia" w:hAnsiTheme="minorEastAsia" w:eastAsiaTheme="minorEastAsia" w:cstheme="minorEastAsia"/>
                <w:i w:val="0"/>
                <w:iCs w:val="0"/>
                <w:color w:val="000000"/>
                <w:sz w:val="24"/>
                <w:szCs w:val="24"/>
                <w:highlight w:val="none"/>
                <w:u w:val="none"/>
              </w:rPr>
            </w:pPr>
            <w:r>
              <w:rPr>
                <w:rFonts w:hint="eastAsia" w:asciiTheme="minorEastAsia" w:hAnsiTheme="minorEastAsia" w:eastAsiaTheme="minorEastAsia" w:cstheme="minorEastAsia"/>
                <w:i w:val="0"/>
                <w:iCs w:val="0"/>
                <w:color w:val="000000"/>
                <w:kern w:val="0"/>
                <w:sz w:val="24"/>
                <w:szCs w:val="24"/>
                <w:highlight w:val="none"/>
                <w:u w:val="none"/>
                <w:lang w:val="en-US" w:eastAsia="zh-CN" w:bidi="ar"/>
              </w:rPr>
              <w:t>备注</w:t>
            </w:r>
          </w:p>
        </w:tc>
      </w:tr>
      <w:tr w14:paraId="760A6B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jc w:val="center"/>
        </w:trPr>
        <w:tc>
          <w:tcPr>
            <w:tcW w:w="9083"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1569B859">
            <w:pPr>
              <w:jc w:val="left"/>
              <w:rPr>
                <w:rFonts w:hint="eastAsia" w:asciiTheme="minorEastAsia" w:hAnsiTheme="minorEastAsia" w:eastAsiaTheme="minorEastAsia" w:cstheme="minorEastAsia"/>
                <w:i w:val="0"/>
                <w:iCs w:val="0"/>
                <w:color w:val="000000"/>
                <w:sz w:val="24"/>
                <w:szCs w:val="24"/>
                <w:highlight w:val="none"/>
                <w:u w:val="none"/>
                <w:lang w:val="en-US" w:eastAsia="zh-CN"/>
              </w:rPr>
            </w:pPr>
            <w:r>
              <w:rPr>
                <w:rFonts w:hint="eastAsia" w:asciiTheme="minorEastAsia" w:hAnsiTheme="minorEastAsia" w:eastAsiaTheme="minorEastAsia" w:cstheme="minorEastAsia"/>
                <w:i w:val="0"/>
                <w:iCs w:val="0"/>
                <w:color w:val="000000"/>
                <w:sz w:val="24"/>
                <w:szCs w:val="24"/>
                <w:highlight w:val="none"/>
                <w:u w:val="none"/>
                <w:lang w:val="en-US" w:eastAsia="zh-CN"/>
              </w:rPr>
              <w:t>本标段为初设招标，暂不提供清单，具体以批复的施工图为准</w:t>
            </w:r>
          </w:p>
        </w:tc>
      </w:tr>
    </w:tbl>
    <w:p w14:paraId="5D7A1CBE">
      <w:pPr>
        <w:pStyle w:val="4"/>
        <w:keepNext w:val="0"/>
        <w:keepLines w:val="0"/>
        <w:pageBreakBefore w:val="0"/>
        <w:numPr>
          <w:ilvl w:val="0"/>
          <w:numId w:val="0"/>
        </w:numPr>
        <w:kinsoku/>
        <w:wordWrap/>
        <w:overflowPunct/>
        <w:topLinePunct w:val="0"/>
        <w:bidi w:val="0"/>
        <w:spacing w:line="360" w:lineRule="auto"/>
        <w:ind w:leftChars="0"/>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p>
    <w:p w14:paraId="1B4F8F24">
      <w:pPr>
        <w:pStyle w:val="4"/>
        <w:keepNext w:val="0"/>
        <w:keepLines w:val="0"/>
        <w:pageBreakBefore w:val="0"/>
        <w:numPr>
          <w:ilvl w:val="0"/>
          <w:numId w:val="0"/>
        </w:numPr>
        <w:kinsoku/>
        <w:wordWrap/>
        <w:overflowPunct/>
        <w:topLinePunct w:val="0"/>
        <w:bidi w:val="0"/>
        <w:spacing w:line="360" w:lineRule="auto"/>
        <w:ind w:leftChars="0"/>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sectPr>
          <w:pgSz w:w="11906" w:h="16838"/>
          <w:pgMar w:top="1440" w:right="1080" w:bottom="1440" w:left="1080" w:header="851" w:footer="992" w:gutter="0"/>
          <w:pgBorders>
            <w:top w:val="none" w:sz="0" w:space="0"/>
            <w:left w:val="none" w:sz="0" w:space="0"/>
            <w:bottom w:val="none" w:sz="0" w:space="0"/>
            <w:right w:val="none" w:sz="0" w:space="0"/>
          </w:pgBorders>
          <w:cols w:space="425" w:num="1"/>
          <w:docGrid w:type="lines" w:linePitch="312" w:charSpace="0"/>
        </w:sectPr>
      </w:pPr>
    </w:p>
    <w:p w14:paraId="76AD2EF6">
      <w:pPr>
        <w:pStyle w:val="4"/>
        <w:keepNext w:val="0"/>
        <w:keepLines w:val="0"/>
        <w:pageBreakBefore w:val="0"/>
        <w:numPr>
          <w:ilvl w:val="0"/>
          <w:numId w:val="0"/>
        </w:numPr>
        <w:kinsoku/>
        <w:wordWrap/>
        <w:overflowPunct/>
        <w:topLinePunct w:val="0"/>
        <w:bidi w:val="0"/>
        <w:spacing w:line="360" w:lineRule="auto"/>
        <w:ind w:leftChars="0"/>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三、报价表</w:t>
      </w:r>
    </w:p>
    <w:p w14:paraId="67822CE4">
      <w:pPr>
        <w:numPr>
          <w:ilvl w:val="0"/>
          <w:numId w:val="0"/>
        </w:numPr>
        <w:ind w:leftChars="0"/>
        <w:rPr>
          <w:rFonts w:hint="eastAsia"/>
          <w:highlight w:val="none"/>
          <w:lang w:val="en-US" w:eastAsia="zh-CN"/>
        </w:rPr>
      </w:pPr>
    </w:p>
    <w:p w14:paraId="2B553C91">
      <w:pPr>
        <w:numPr>
          <w:ilvl w:val="0"/>
          <w:numId w:val="0"/>
        </w:numPr>
        <w:jc w:val="center"/>
        <w:rPr>
          <w:rFonts w:hint="eastAsia"/>
          <w:highlight w:val="none"/>
          <w:lang w:val="en-US" w:eastAsia="zh-CN"/>
        </w:rPr>
      </w:pPr>
      <w:r>
        <w:rPr>
          <w:rFonts w:hint="eastAsia" w:asciiTheme="minorEastAsia" w:hAnsiTheme="minorEastAsia" w:eastAsiaTheme="minorEastAsia" w:cstheme="minorEastAsia"/>
          <w:b/>
          <w:bCs/>
          <w:i w:val="0"/>
          <w:color w:val="auto"/>
          <w:kern w:val="2"/>
          <w:sz w:val="24"/>
          <w:szCs w:val="24"/>
          <w:highlight w:val="none"/>
          <w:lang w:val="en-US" w:eastAsia="zh-CN" w:bidi="ar-SA"/>
        </w:rPr>
        <w:t>总报价表</w:t>
      </w:r>
    </w:p>
    <w:tbl>
      <w:tblPr>
        <w:tblStyle w:val="13"/>
        <w:tblpPr w:leftFromText="180" w:rightFromText="180" w:vertAnchor="text" w:horzAnchor="page" w:tblpXSpec="center" w:tblpY="66"/>
        <w:tblOverlap w:val="never"/>
        <w:tblW w:w="500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53"/>
        <w:gridCol w:w="2241"/>
        <w:gridCol w:w="1145"/>
        <w:gridCol w:w="1092"/>
        <w:gridCol w:w="1080"/>
        <w:gridCol w:w="660"/>
        <w:gridCol w:w="940"/>
        <w:gridCol w:w="860"/>
        <w:gridCol w:w="580"/>
        <w:gridCol w:w="711"/>
      </w:tblGrid>
      <w:tr w14:paraId="7CBE44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3" w:hRule="atLeast"/>
          <w:jc w:val="center"/>
        </w:trPr>
        <w:tc>
          <w:tcPr>
            <w:tcW w:w="653" w:type="dxa"/>
            <w:vMerge w:val="restart"/>
            <w:tcBorders>
              <w:top w:val="single" w:color="000000" w:sz="4" w:space="0"/>
              <w:left w:val="single" w:color="000000" w:sz="4" w:space="0"/>
              <w:right w:val="single" w:color="000000" w:sz="4" w:space="0"/>
            </w:tcBorders>
            <w:shd w:val="clear" w:color="auto" w:fill="auto"/>
            <w:noWrap/>
            <w:vAlign w:val="center"/>
          </w:tcPr>
          <w:p w14:paraId="61941CA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序号</w:t>
            </w:r>
          </w:p>
        </w:tc>
        <w:tc>
          <w:tcPr>
            <w:tcW w:w="2241" w:type="dxa"/>
            <w:vMerge w:val="restart"/>
            <w:tcBorders>
              <w:top w:val="single" w:color="000000" w:sz="4" w:space="0"/>
              <w:left w:val="single" w:color="000000" w:sz="4" w:space="0"/>
              <w:right w:val="single" w:color="000000" w:sz="4" w:space="0"/>
            </w:tcBorders>
            <w:shd w:val="clear" w:color="auto" w:fill="auto"/>
            <w:noWrap/>
            <w:vAlign w:val="center"/>
          </w:tcPr>
          <w:p w14:paraId="23627E3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工程或费用名称</w:t>
            </w:r>
          </w:p>
        </w:tc>
        <w:tc>
          <w:tcPr>
            <w:tcW w:w="1145" w:type="dxa"/>
            <w:vMerge w:val="restart"/>
            <w:tcBorders>
              <w:top w:val="single" w:color="000000" w:sz="4" w:space="0"/>
              <w:left w:val="single" w:color="000000" w:sz="4" w:space="0"/>
              <w:right w:val="single" w:color="000000" w:sz="4" w:space="0"/>
            </w:tcBorders>
            <w:shd w:val="clear" w:color="auto" w:fill="auto"/>
            <w:noWrap/>
            <w:vAlign w:val="center"/>
          </w:tcPr>
          <w:p w14:paraId="0CF26974">
            <w:pPr>
              <w:keepNext w:val="0"/>
              <w:keepLines w:val="0"/>
              <w:widowControl/>
              <w:suppressLineNumbers w:val="0"/>
              <w:jc w:val="both"/>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限价金额（元）</w:t>
            </w:r>
          </w:p>
        </w:tc>
        <w:tc>
          <w:tcPr>
            <w:tcW w:w="217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38CA2E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其中</w:t>
            </w:r>
          </w:p>
        </w:tc>
        <w:tc>
          <w:tcPr>
            <w:tcW w:w="660" w:type="dxa"/>
            <w:vMerge w:val="restart"/>
            <w:tcBorders>
              <w:top w:val="single" w:color="000000" w:sz="4" w:space="0"/>
              <w:left w:val="single" w:color="000000" w:sz="4" w:space="0"/>
              <w:right w:val="single" w:color="000000" w:sz="4" w:space="0"/>
            </w:tcBorders>
            <w:shd w:val="clear" w:color="auto" w:fill="auto"/>
            <w:vAlign w:val="center"/>
          </w:tcPr>
          <w:p w14:paraId="5BEA93C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投标下浮率</w:t>
            </w:r>
          </w:p>
        </w:tc>
        <w:tc>
          <w:tcPr>
            <w:tcW w:w="940" w:type="dxa"/>
            <w:vMerge w:val="restart"/>
            <w:tcBorders>
              <w:top w:val="single" w:color="000000" w:sz="4" w:space="0"/>
              <w:left w:val="single" w:color="000000" w:sz="4" w:space="0"/>
              <w:right w:val="single" w:color="auto" w:sz="4" w:space="0"/>
            </w:tcBorders>
            <w:shd w:val="clear" w:color="auto" w:fill="auto"/>
            <w:vAlign w:val="center"/>
          </w:tcPr>
          <w:p w14:paraId="35E5265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投标报价（元）</w:t>
            </w:r>
          </w:p>
        </w:tc>
        <w:tc>
          <w:tcPr>
            <w:tcW w:w="14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F20759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其中</w:t>
            </w:r>
          </w:p>
        </w:tc>
        <w:tc>
          <w:tcPr>
            <w:tcW w:w="711" w:type="dxa"/>
            <w:vMerge w:val="restart"/>
            <w:tcBorders>
              <w:top w:val="single" w:color="000000" w:sz="4" w:space="0"/>
              <w:left w:val="single" w:color="auto" w:sz="4" w:space="0"/>
              <w:right w:val="single" w:color="000000" w:sz="4" w:space="0"/>
            </w:tcBorders>
            <w:shd w:val="clear" w:color="auto" w:fill="auto"/>
            <w:noWrap/>
            <w:vAlign w:val="center"/>
          </w:tcPr>
          <w:p w14:paraId="6E8B525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备  注</w:t>
            </w:r>
          </w:p>
        </w:tc>
      </w:tr>
      <w:tr w14:paraId="5F9CA8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jc w:val="center"/>
        </w:trPr>
        <w:tc>
          <w:tcPr>
            <w:tcW w:w="653" w:type="dxa"/>
            <w:vMerge w:val="continue"/>
            <w:tcBorders>
              <w:left w:val="single" w:color="000000" w:sz="4" w:space="0"/>
              <w:bottom w:val="single" w:color="000000" w:sz="4" w:space="0"/>
              <w:right w:val="single" w:color="000000" w:sz="4" w:space="0"/>
            </w:tcBorders>
            <w:shd w:val="clear" w:color="auto" w:fill="auto"/>
            <w:noWrap/>
            <w:vAlign w:val="center"/>
          </w:tcPr>
          <w:p w14:paraId="38155FEA">
            <w:pPr>
              <w:keepNext w:val="0"/>
              <w:keepLines w:val="0"/>
              <w:widowControl/>
              <w:suppressLineNumbers w:val="0"/>
              <w:jc w:val="center"/>
              <w:textAlignment w:val="center"/>
              <w:rPr>
                <w:rFonts w:hint="eastAsia" w:ascii="宋体" w:hAnsi="宋体" w:eastAsia="宋体" w:cs="宋体"/>
                <w:sz w:val="24"/>
                <w:szCs w:val="24"/>
                <w:highlight w:val="none"/>
              </w:rPr>
            </w:pPr>
          </w:p>
        </w:tc>
        <w:tc>
          <w:tcPr>
            <w:tcW w:w="2241" w:type="dxa"/>
            <w:vMerge w:val="continue"/>
            <w:tcBorders>
              <w:left w:val="single" w:color="000000" w:sz="4" w:space="0"/>
              <w:bottom w:val="nil"/>
              <w:right w:val="single" w:color="000000" w:sz="4" w:space="0"/>
            </w:tcBorders>
            <w:shd w:val="clear" w:color="auto" w:fill="auto"/>
            <w:noWrap/>
            <w:vAlign w:val="center"/>
          </w:tcPr>
          <w:p w14:paraId="16E9C03D">
            <w:pPr>
              <w:keepNext w:val="0"/>
              <w:keepLines w:val="0"/>
              <w:widowControl/>
              <w:suppressLineNumbers w:val="0"/>
              <w:jc w:val="center"/>
              <w:textAlignment w:val="center"/>
              <w:rPr>
                <w:rFonts w:hint="eastAsia" w:ascii="宋体" w:hAnsi="宋体" w:eastAsia="宋体" w:cs="宋体"/>
                <w:sz w:val="24"/>
                <w:szCs w:val="24"/>
                <w:highlight w:val="none"/>
              </w:rPr>
            </w:pPr>
          </w:p>
        </w:tc>
        <w:tc>
          <w:tcPr>
            <w:tcW w:w="1145" w:type="dxa"/>
            <w:vMerge w:val="continue"/>
            <w:tcBorders>
              <w:left w:val="single" w:color="000000" w:sz="4" w:space="0"/>
              <w:bottom w:val="single" w:color="000000" w:sz="4" w:space="0"/>
              <w:right w:val="single" w:color="000000" w:sz="4" w:space="0"/>
            </w:tcBorders>
            <w:shd w:val="clear" w:color="auto" w:fill="auto"/>
            <w:noWrap/>
            <w:vAlign w:val="center"/>
          </w:tcPr>
          <w:p w14:paraId="2DF2E529">
            <w:pPr>
              <w:keepNext w:val="0"/>
              <w:keepLines w:val="0"/>
              <w:widowControl/>
              <w:suppressLineNumbers w:val="0"/>
              <w:jc w:val="center"/>
              <w:textAlignment w:val="center"/>
              <w:rPr>
                <w:rFonts w:hint="eastAsia" w:ascii="宋体" w:hAnsi="宋体" w:eastAsia="宋体" w:cs="宋体"/>
                <w:sz w:val="24"/>
                <w:szCs w:val="24"/>
                <w:highlight w:val="none"/>
              </w:rPr>
            </w:pPr>
          </w:p>
        </w:tc>
        <w:tc>
          <w:tcPr>
            <w:tcW w:w="10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AFB3C6">
            <w:pPr>
              <w:keepNext w:val="0"/>
              <w:keepLines w:val="0"/>
              <w:widowControl/>
              <w:suppressLineNumbers w:val="0"/>
              <w:jc w:val="center"/>
              <w:textAlignment w:val="center"/>
              <w:rPr>
                <w:rFonts w:hint="eastAsia" w:ascii="宋体" w:hAnsi="宋体" w:eastAsia="宋体" w:cs="宋体"/>
                <w:i w:val="0"/>
                <w:iCs w:val="0"/>
                <w:color w:val="000000"/>
                <w:kern w:val="2"/>
                <w:sz w:val="24"/>
                <w:szCs w:val="24"/>
                <w:highlight w:val="none"/>
                <w:u w:val="none"/>
                <w:lang w:val="en-US" w:eastAsia="zh-CN" w:bidi="ar-SA"/>
              </w:rPr>
            </w:pPr>
            <w:r>
              <w:rPr>
                <w:rFonts w:hint="eastAsia" w:ascii="宋体" w:hAnsi="宋体" w:eastAsia="宋体" w:cs="宋体"/>
                <w:i w:val="0"/>
                <w:iCs w:val="0"/>
                <w:color w:val="000000"/>
                <w:kern w:val="0"/>
                <w:sz w:val="24"/>
                <w:szCs w:val="24"/>
                <w:highlight w:val="none"/>
                <w:u w:val="none"/>
                <w:lang w:val="en-US" w:eastAsia="zh-CN" w:bidi="ar"/>
              </w:rPr>
              <w:t>其中安全文明施工费（元）</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11630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暂估价（元）</w:t>
            </w:r>
          </w:p>
        </w:tc>
        <w:tc>
          <w:tcPr>
            <w:tcW w:w="660" w:type="dxa"/>
            <w:vMerge w:val="continue"/>
            <w:tcBorders>
              <w:left w:val="single" w:color="000000" w:sz="4" w:space="0"/>
              <w:bottom w:val="single" w:color="000000" w:sz="4" w:space="0"/>
              <w:right w:val="single" w:color="000000" w:sz="4" w:space="0"/>
            </w:tcBorders>
            <w:shd w:val="clear" w:color="auto" w:fill="auto"/>
            <w:vAlign w:val="center"/>
          </w:tcPr>
          <w:p w14:paraId="1324586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940" w:type="dxa"/>
            <w:vMerge w:val="continue"/>
            <w:tcBorders>
              <w:left w:val="single" w:color="000000" w:sz="4" w:space="0"/>
              <w:bottom w:val="single" w:color="000000" w:sz="4" w:space="0"/>
              <w:right w:val="single" w:color="auto" w:sz="4" w:space="0"/>
            </w:tcBorders>
            <w:shd w:val="clear" w:color="auto" w:fill="auto"/>
            <w:vAlign w:val="center"/>
          </w:tcPr>
          <w:p w14:paraId="3EAA48E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860" w:type="dxa"/>
            <w:tcBorders>
              <w:top w:val="single" w:color="auto" w:sz="4" w:space="0"/>
              <w:left w:val="single" w:color="auto" w:sz="4" w:space="0"/>
              <w:bottom w:val="single" w:color="auto" w:sz="4" w:space="0"/>
              <w:right w:val="single" w:color="auto" w:sz="4" w:space="0"/>
            </w:tcBorders>
            <w:shd w:val="clear" w:color="auto" w:fill="auto"/>
            <w:vAlign w:val="center"/>
          </w:tcPr>
          <w:p w14:paraId="6B0A7D8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其中安全文明施工费（元）</w:t>
            </w:r>
          </w:p>
        </w:tc>
        <w:tc>
          <w:tcPr>
            <w:tcW w:w="58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2CCC0D4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暂估价（元）</w:t>
            </w:r>
          </w:p>
        </w:tc>
        <w:tc>
          <w:tcPr>
            <w:tcW w:w="711" w:type="dxa"/>
            <w:vMerge w:val="continue"/>
            <w:tcBorders>
              <w:left w:val="single" w:color="auto" w:sz="4" w:space="0"/>
              <w:bottom w:val="single" w:color="000000" w:sz="4" w:space="0"/>
              <w:right w:val="single" w:color="000000" w:sz="4" w:space="0"/>
            </w:tcBorders>
            <w:shd w:val="clear" w:color="auto" w:fill="auto"/>
            <w:noWrap/>
            <w:vAlign w:val="center"/>
          </w:tcPr>
          <w:p w14:paraId="0625896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29C02D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8" w:hRule="atLeast"/>
          <w:jc w:val="center"/>
        </w:trPr>
        <w:tc>
          <w:tcPr>
            <w:tcW w:w="6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B0EEB4">
            <w:pPr>
              <w:widowControl/>
              <w:jc w:val="center"/>
              <w:rPr>
                <w:rFonts w:hint="eastAsia" w:ascii="宋体" w:hAnsi="宋体" w:eastAsia="宋体" w:cs="宋体"/>
                <w:i w:val="0"/>
                <w:iCs w:val="0"/>
                <w:color w:val="000000"/>
                <w:sz w:val="24"/>
                <w:szCs w:val="24"/>
                <w:highlight w:val="none"/>
                <w:u w:val="none"/>
              </w:rPr>
            </w:pPr>
            <w:r>
              <w:rPr>
                <w:rFonts w:hint="eastAsia" w:ascii="宋体" w:hAnsi="宋体" w:eastAsia="宋体" w:cs="宋体"/>
                <w:b/>
                <w:bCs/>
                <w:color w:val="000000"/>
                <w:sz w:val="21"/>
                <w:szCs w:val="21"/>
                <w:highlight w:val="none"/>
              </w:rPr>
              <w:t>一</w:t>
            </w:r>
          </w:p>
        </w:tc>
        <w:tc>
          <w:tcPr>
            <w:tcW w:w="22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991013">
            <w:pPr>
              <w:widowControl/>
              <w:jc w:val="left"/>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color w:val="000000"/>
                <w:sz w:val="21"/>
                <w:szCs w:val="21"/>
                <w:highlight w:val="none"/>
              </w:rPr>
              <w:t>变电工程</w:t>
            </w:r>
          </w:p>
        </w:tc>
        <w:tc>
          <w:tcPr>
            <w:tcW w:w="11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A067A6">
            <w:pPr>
              <w:keepNext w:val="0"/>
              <w:keepLines w:val="0"/>
              <w:widowControl/>
              <w:suppressLineNumbers w:val="0"/>
              <w:jc w:val="center"/>
              <w:textAlignment w:val="center"/>
              <w:rPr>
                <w:rFonts w:hint="eastAsia" w:ascii="宋体" w:hAnsi="宋体" w:eastAsia="宋体" w:cs="宋体"/>
                <w:b/>
                <w:bCs/>
                <w:i w:val="0"/>
                <w:iCs w:val="0"/>
                <w:color w:val="000000"/>
                <w:sz w:val="13"/>
                <w:szCs w:val="13"/>
                <w:highlight w:val="none"/>
                <w:u w:val="none"/>
                <w:lang w:val="en-US"/>
              </w:rPr>
            </w:pPr>
            <w:r>
              <w:rPr>
                <w:rFonts w:hint="eastAsia" w:ascii="宋体" w:hAnsi="宋体" w:eastAsia="宋体" w:cs="宋体"/>
                <w:b/>
                <w:bCs/>
                <w:i w:val="0"/>
                <w:iCs w:val="0"/>
                <w:color w:val="000000"/>
                <w:kern w:val="0"/>
                <w:sz w:val="18"/>
                <w:szCs w:val="18"/>
                <w:highlight w:val="none"/>
                <w:u w:val="none"/>
                <w:lang w:val="en-US" w:eastAsia="zh-CN" w:bidi="ar"/>
              </w:rPr>
              <w:t xml:space="preserve">3602802 </w:t>
            </w:r>
          </w:p>
        </w:tc>
        <w:tc>
          <w:tcPr>
            <w:tcW w:w="10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86C43F">
            <w:pPr>
              <w:keepNext w:val="0"/>
              <w:keepLines w:val="0"/>
              <w:widowControl/>
              <w:suppressLineNumbers w:val="0"/>
              <w:jc w:val="center"/>
              <w:textAlignment w:val="center"/>
              <w:rPr>
                <w:rFonts w:hint="eastAsia" w:ascii="宋体" w:hAnsi="宋体" w:eastAsia="宋体" w:cs="宋体"/>
                <w:b/>
                <w:bCs/>
                <w:i w:val="0"/>
                <w:iCs w:val="0"/>
                <w:color w:val="000000"/>
                <w:sz w:val="13"/>
                <w:szCs w:val="13"/>
                <w:highlight w:val="none"/>
                <w:u w:val="none"/>
                <w:lang w:val="en-US"/>
              </w:rPr>
            </w:pPr>
            <w:r>
              <w:rPr>
                <w:rFonts w:hint="eastAsia" w:ascii="宋体" w:hAnsi="宋体" w:eastAsia="宋体" w:cs="宋体"/>
                <w:b/>
                <w:bCs/>
                <w:i w:val="0"/>
                <w:iCs w:val="0"/>
                <w:color w:val="000000"/>
                <w:kern w:val="0"/>
                <w:sz w:val="18"/>
                <w:szCs w:val="18"/>
                <w:highlight w:val="none"/>
                <w:u w:val="none"/>
                <w:lang w:val="en-US" w:eastAsia="zh-CN" w:bidi="ar"/>
              </w:rPr>
              <w:t>84476</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D06B9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0.00</w:t>
            </w:r>
          </w:p>
        </w:tc>
        <w:tc>
          <w:tcPr>
            <w:tcW w:w="660" w:type="dxa"/>
            <w:vMerge w:val="restart"/>
            <w:tcBorders>
              <w:top w:val="single" w:color="000000" w:sz="4" w:space="0"/>
              <w:left w:val="single" w:color="000000" w:sz="4" w:space="0"/>
              <w:right w:val="single" w:color="000000" w:sz="4" w:space="0"/>
            </w:tcBorders>
            <w:shd w:val="clear" w:color="auto" w:fill="auto"/>
            <w:vAlign w:val="center"/>
          </w:tcPr>
          <w:p w14:paraId="47F82069">
            <w:pPr>
              <w:jc w:val="both"/>
              <w:rPr>
                <w:rFonts w:hint="eastAsia" w:ascii="宋体" w:hAnsi="宋体" w:eastAsia="宋体" w:cs="宋体"/>
                <w:i w:val="0"/>
                <w:iCs w:val="0"/>
                <w:color w:val="000000"/>
                <w:sz w:val="24"/>
                <w:szCs w:val="24"/>
                <w:highlight w:val="none"/>
                <w:u w:val="none"/>
                <w:lang w:val="en-US" w:eastAsia="zh-CN"/>
              </w:rPr>
            </w:pPr>
            <w:r>
              <w:rPr>
                <w:rFonts w:hint="eastAsia" w:ascii="宋体" w:hAnsi="宋体" w:eastAsia="宋体" w:cs="宋体"/>
                <w:i w:val="0"/>
                <w:iCs w:val="0"/>
                <w:color w:val="000000"/>
                <w:sz w:val="24"/>
                <w:szCs w:val="24"/>
                <w:highlight w:val="none"/>
                <w:u w:val="single"/>
                <w:lang w:val="en-US" w:eastAsia="zh-CN"/>
              </w:rPr>
              <w:t xml:space="preserve">  </w:t>
            </w:r>
            <w:r>
              <w:rPr>
                <w:rFonts w:hint="eastAsia" w:ascii="宋体" w:hAnsi="宋体" w:eastAsia="宋体" w:cs="宋体"/>
                <w:i w:val="0"/>
                <w:iCs w:val="0"/>
                <w:color w:val="000000"/>
                <w:sz w:val="24"/>
                <w:szCs w:val="24"/>
                <w:highlight w:val="none"/>
                <w:u w:val="none"/>
                <w:lang w:val="en-US" w:eastAsia="zh-CN"/>
              </w:rPr>
              <w:t>%</w:t>
            </w:r>
          </w:p>
        </w:tc>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B8C0F5">
            <w:pPr>
              <w:jc w:val="center"/>
              <w:rPr>
                <w:rFonts w:hint="eastAsia" w:ascii="宋体" w:hAnsi="宋体" w:eastAsia="宋体" w:cs="宋体"/>
                <w:i w:val="0"/>
                <w:iCs w:val="0"/>
                <w:color w:val="000000"/>
                <w:sz w:val="24"/>
                <w:szCs w:val="24"/>
                <w:highlight w:val="none"/>
                <w:u w:val="none"/>
              </w:rPr>
            </w:pPr>
          </w:p>
        </w:tc>
        <w:tc>
          <w:tcPr>
            <w:tcW w:w="860" w:type="dxa"/>
            <w:tcBorders>
              <w:top w:val="single" w:color="auto" w:sz="4" w:space="0"/>
              <w:left w:val="single" w:color="000000" w:sz="4" w:space="0"/>
              <w:bottom w:val="single" w:color="000000" w:sz="4" w:space="0"/>
              <w:right w:val="single" w:color="000000" w:sz="4" w:space="0"/>
            </w:tcBorders>
            <w:shd w:val="clear" w:color="auto" w:fill="auto"/>
            <w:vAlign w:val="center"/>
          </w:tcPr>
          <w:p w14:paraId="223DAE89">
            <w:pPr>
              <w:jc w:val="center"/>
              <w:rPr>
                <w:rFonts w:hint="eastAsia" w:ascii="宋体" w:hAnsi="宋体" w:eastAsia="宋体" w:cs="宋体"/>
                <w:i w:val="0"/>
                <w:iCs w:val="0"/>
                <w:color w:val="000000"/>
                <w:sz w:val="24"/>
                <w:szCs w:val="24"/>
                <w:highlight w:val="none"/>
                <w:u w:val="none"/>
              </w:rPr>
            </w:pPr>
          </w:p>
        </w:tc>
        <w:tc>
          <w:tcPr>
            <w:tcW w:w="580"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0A2FE096">
            <w:pPr>
              <w:jc w:val="center"/>
              <w:rPr>
                <w:rFonts w:hint="eastAsia" w:ascii="宋体" w:hAnsi="宋体" w:eastAsia="宋体" w:cs="宋体"/>
                <w:i w:val="0"/>
                <w:iCs w:val="0"/>
                <w:color w:val="000000"/>
                <w:sz w:val="24"/>
                <w:szCs w:val="24"/>
                <w:highlight w:val="none"/>
                <w:u w:val="none"/>
              </w:rPr>
            </w:pPr>
          </w:p>
        </w:tc>
        <w:tc>
          <w:tcPr>
            <w:tcW w:w="7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93C1F0">
            <w:pPr>
              <w:jc w:val="center"/>
              <w:rPr>
                <w:rFonts w:hint="eastAsia" w:ascii="宋体" w:hAnsi="宋体" w:eastAsia="宋体" w:cs="宋体"/>
                <w:i w:val="0"/>
                <w:iCs w:val="0"/>
                <w:color w:val="000000"/>
                <w:sz w:val="24"/>
                <w:szCs w:val="24"/>
                <w:highlight w:val="none"/>
                <w:u w:val="none"/>
              </w:rPr>
            </w:pPr>
          </w:p>
        </w:tc>
      </w:tr>
      <w:tr w14:paraId="799B68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8" w:hRule="atLeast"/>
          <w:jc w:val="center"/>
        </w:trPr>
        <w:tc>
          <w:tcPr>
            <w:tcW w:w="6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B17D08">
            <w:pPr>
              <w:widowControl/>
              <w:jc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sz w:val="21"/>
                <w:szCs w:val="21"/>
                <w:highlight w:val="none"/>
              </w:rPr>
              <w:t>1</w:t>
            </w:r>
          </w:p>
        </w:tc>
        <w:tc>
          <w:tcPr>
            <w:tcW w:w="22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9E448E">
            <w:pPr>
              <w:widowControl/>
              <w:jc w:val="left"/>
              <w:rPr>
                <w:rFonts w:hint="eastAsia" w:ascii="宋体" w:hAnsi="宋体" w:eastAsia="宋体" w:cs="宋体"/>
                <w:i w:val="0"/>
                <w:iCs w:val="0"/>
                <w:color w:val="000000"/>
                <w:sz w:val="24"/>
                <w:szCs w:val="24"/>
                <w:highlight w:val="none"/>
                <w:u w:val="none"/>
              </w:rPr>
            </w:pPr>
            <w:r>
              <w:rPr>
                <w:rFonts w:hint="eastAsia" w:ascii="宋体" w:hAnsi="宋体" w:eastAsia="宋体" w:cs="宋体"/>
                <w:sz w:val="21"/>
                <w:szCs w:val="21"/>
                <w:highlight w:val="none"/>
              </w:rPr>
              <w:t>110kV滨水（金融）变电站工程（电气第二分册）</w:t>
            </w:r>
          </w:p>
        </w:tc>
        <w:tc>
          <w:tcPr>
            <w:tcW w:w="11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64A509">
            <w:pPr>
              <w:keepNext w:val="0"/>
              <w:keepLines w:val="0"/>
              <w:widowControl/>
              <w:suppressLineNumbers w:val="0"/>
              <w:jc w:val="center"/>
              <w:textAlignment w:val="center"/>
              <w:rPr>
                <w:rFonts w:hint="eastAsia" w:ascii="宋体" w:hAnsi="宋体" w:eastAsia="宋体" w:cs="宋体"/>
                <w:i w:val="0"/>
                <w:iCs w:val="0"/>
                <w:color w:val="000000"/>
                <w:sz w:val="13"/>
                <w:szCs w:val="13"/>
                <w:highlight w:val="none"/>
                <w:u w:val="none"/>
                <w:lang w:val="en-US"/>
              </w:rPr>
            </w:pPr>
            <w:r>
              <w:rPr>
                <w:rFonts w:hint="eastAsia" w:ascii="宋体" w:hAnsi="宋体" w:eastAsia="宋体" w:cs="宋体"/>
                <w:b w:val="0"/>
                <w:bCs w:val="0"/>
                <w:i w:val="0"/>
                <w:iCs w:val="0"/>
                <w:color w:val="000000"/>
                <w:kern w:val="0"/>
                <w:sz w:val="18"/>
                <w:szCs w:val="18"/>
                <w:highlight w:val="none"/>
                <w:u w:val="none"/>
                <w:lang w:val="en-US" w:eastAsia="zh-CN" w:bidi="ar"/>
              </w:rPr>
              <w:t xml:space="preserve">3232179 </w:t>
            </w:r>
          </w:p>
        </w:tc>
        <w:tc>
          <w:tcPr>
            <w:tcW w:w="10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233B9E">
            <w:pPr>
              <w:keepNext w:val="0"/>
              <w:keepLines w:val="0"/>
              <w:widowControl/>
              <w:suppressLineNumbers w:val="0"/>
              <w:jc w:val="center"/>
              <w:textAlignment w:val="center"/>
              <w:rPr>
                <w:rFonts w:hint="eastAsia" w:ascii="宋体" w:hAnsi="宋体" w:eastAsia="宋体" w:cs="宋体"/>
                <w:i w:val="0"/>
                <w:iCs w:val="0"/>
                <w:color w:val="000000"/>
                <w:sz w:val="13"/>
                <w:szCs w:val="13"/>
                <w:highlight w:val="none"/>
                <w:u w:val="none"/>
                <w:lang w:val="en-US"/>
              </w:rPr>
            </w:pPr>
            <w:r>
              <w:rPr>
                <w:rFonts w:hint="eastAsia" w:ascii="宋体" w:hAnsi="宋体" w:eastAsia="宋体" w:cs="宋体"/>
                <w:b w:val="0"/>
                <w:bCs w:val="0"/>
                <w:i w:val="0"/>
                <w:iCs w:val="0"/>
                <w:color w:val="000000"/>
                <w:kern w:val="0"/>
                <w:sz w:val="18"/>
                <w:szCs w:val="18"/>
                <w:highlight w:val="none"/>
                <w:u w:val="none"/>
                <w:lang w:val="en-US" w:eastAsia="zh-CN" w:bidi="ar"/>
              </w:rPr>
              <w:t>72262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0B4EA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b w:val="0"/>
                <w:bCs w:val="0"/>
                <w:i w:val="0"/>
                <w:iCs w:val="0"/>
                <w:color w:val="000000"/>
                <w:kern w:val="0"/>
                <w:sz w:val="18"/>
                <w:szCs w:val="18"/>
                <w:highlight w:val="none"/>
                <w:u w:val="none"/>
                <w:lang w:val="en-US" w:eastAsia="zh-CN" w:bidi="ar"/>
              </w:rPr>
              <w:t>0.00</w:t>
            </w:r>
          </w:p>
        </w:tc>
        <w:tc>
          <w:tcPr>
            <w:tcW w:w="660" w:type="dxa"/>
            <w:vMerge w:val="continue"/>
            <w:tcBorders>
              <w:left w:val="single" w:color="000000" w:sz="4" w:space="0"/>
              <w:right w:val="single" w:color="000000" w:sz="4" w:space="0"/>
            </w:tcBorders>
            <w:shd w:val="clear" w:color="auto" w:fill="auto"/>
            <w:vAlign w:val="center"/>
          </w:tcPr>
          <w:p w14:paraId="3B142201">
            <w:pPr>
              <w:jc w:val="center"/>
              <w:rPr>
                <w:rFonts w:hint="eastAsia" w:ascii="宋体" w:hAnsi="宋体" w:eastAsia="宋体" w:cs="宋体"/>
                <w:i w:val="0"/>
                <w:iCs w:val="0"/>
                <w:color w:val="000000"/>
                <w:sz w:val="24"/>
                <w:szCs w:val="24"/>
                <w:highlight w:val="none"/>
                <w:u w:val="none"/>
              </w:rPr>
            </w:pPr>
          </w:p>
        </w:tc>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F9788A">
            <w:pPr>
              <w:jc w:val="center"/>
              <w:rPr>
                <w:rFonts w:hint="eastAsia" w:ascii="宋体" w:hAnsi="宋体" w:eastAsia="宋体" w:cs="宋体"/>
                <w:i w:val="0"/>
                <w:iCs w:val="0"/>
                <w:color w:val="000000"/>
                <w:sz w:val="24"/>
                <w:szCs w:val="24"/>
                <w:highlight w:val="none"/>
                <w:u w:val="none"/>
              </w:rPr>
            </w:pPr>
          </w:p>
        </w:tc>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52926C">
            <w:pPr>
              <w:jc w:val="center"/>
              <w:rPr>
                <w:rFonts w:hint="eastAsia" w:ascii="宋体" w:hAnsi="宋体" w:eastAsia="宋体" w:cs="宋体"/>
                <w:i w:val="0"/>
                <w:iCs w:val="0"/>
                <w:color w:val="000000"/>
                <w:sz w:val="24"/>
                <w:szCs w:val="24"/>
                <w:highlight w:val="none"/>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002823">
            <w:pPr>
              <w:jc w:val="center"/>
              <w:rPr>
                <w:rFonts w:hint="eastAsia" w:ascii="宋体" w:hAnsi="宋体" w:eastAsia="宋体" w:cs="宋体"/>
                <w:i w:val="0"/>
                <w:iCs w:val="0"/>
                <w:color w:val="000000"/>
                <w:sz w:val="24"/>
                <w:szCs w:val="24"/>
                <w:highlight w:val="none"/>
                <w:u w:val="none"/>
              </w:rPr>
            </w:pPr>
          </w:p>
        </w:tc>
        <w:tc>
          <w:tcPr>
            <w:tcW w:w="7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888DC5">
            <w:pPr>
              <w:jc w:val="center"/>
              <w:rPr>
                <w:rFonts w:hint="eastAsia" w:ascii="宋体" w:hAnsi="宋体" w:eastAsia="宋体" w:cs="宋体"/>
                <w:i w:val="0"/>
                <w:iCs w:val="0"/>
                <w:color w:val="000000"/>
                <w:sz w:val="24"/>
                <w:szCs w:val="24"/>
                <w:highlight w:val="none"/>
                <w:u w:val="none"/>
              </w:rPr>
            </w:pPr>
          </w:p>
        </w:tc>
      </w:tr>
      <w:tr w14:paraId="04C7BC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8" w:hRule="atLeast"/>
          <w:jc w:val="center"/>
        </w:trPr>
        <w:tc>
          <w:tcPr>
            <w:tcW w:w="6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BA2166">
            <w:pPr>
              <w:widowControl/>
              <w:jc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sz w:val="21"/>
                <w:szCs w:val="21"/>
                <w:highlight w:val="none"/>
              </w:rPr>
              <w:t>2</w:t>
            </w:r>
          </w:p>
        </w:tc>
        <w:tc>
          <w:tcPr>
            <w:tcW w:w="22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145A06">
            <w:pPr>
              <w:widowControl/>
              <w:jc w:val="left"/>
              <w:rPr>
                <w:rFonts w:hint="eastAsia" w:ascii="宋体" w:hAnsi="宋体" w:eastAsia="宋体" w:cs="宋体"/>
                <w:i w:val="0"/>
                <w:iCs w:val="0"/>
                <w:color w:val="000000"/>
                <w:sz w:val="24"/>
                <w:szCs w:val="24"/>
                <w:highlight w:val="none"/>
                <w:u w:val="none"/>
              </w:rPr>
            </w:pPr>
            <w:r>
              <w:rPr>
                <w:rFonts w:hint="eastAsia" w:ascii="宋体" w:hAnsi="宋体" w:eastAsia="宋体" w:cs="宋体"/>
                <w:sz w:val="21"/>
                <w:szCs w:val="21"/>
                <w:highlight w:val="none"/>
              </w:rPr>
              <w:t>对侧220kV员热站扩建工程</w:t>
            </w:r>
          </w:p>
        </w:tc>
        <w:tc>
          <w:tcPr>
            <w:tcW w:w="11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95E007">
            <w:pPr>
              <w:keepNext w:val="0"/>
              <w:keepLines w:val="0"/>
              <w:widowControl/>
              <w:suppressLineNumbers w:val="0"/>
              <w:jc w:val="center"/>
              <w:textAlignment w:val="center"/>
              <w:rPr>
                <w:rFonts w:hint="eastAsia" w:ascii="宋体" w:hAnsi="宋体" w:eastAsia="宋体" w:cs="宋体"/>
                <w:i w:val="0"/>
                <w:iCs w:val="0"/>
                <w:color w:val="000000"/>
                <w:sz w:val="13"/>
                <w:szCs w:val="13"/>
                <w:highlight w:val="none"/>
                <w:u w:val="none"/>
                <w:lang w:val="en-US"/>
              </w:rPr>
            </w:pPr>
            <w:r>
              <w:rPr>
                <w:rFonts w:hint="eastAsia" w:ascii="宋体" w:hAnsi="宋体" w:eastAsia="宋体" w:cs="宋体"/>
                <w:b w:val="0"/>
                <w:bCs w:val="0"/>
                <w:i w:val="0"/>
                <w:iCs w:val="0"/>
                <w:color w:val="000000"/>
                <w:kern w:val="0"/>
                <w:sz w:val="18"/>
                <w:szCs w:val="18"/>
                <w:highlight w:val="none"/>
                <w:u w:val="none"/>
                <w:lang w:val="en-US" w:eastAsia="zh-CN" w:bidi="ar"/>
              </w:rPr>
              <w:t xml:space="preserve">370623 </w:t>
            </w:r>
          </w:p>
        </w:tc>
        <w:tc>
          <w:tcPr>
            <w:tcW w:w="10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1E4718">
            <w:pPr>
              <w:keepNext w:val="0"/>
              <w:keepLines w:val="0"/>
              <w:widowControl/>
              <w:suppressLineNumbers w:val="0"/>
              <w:jc w:val="center"/>
              <w:textAlignment w:val="center"/>
              <w:rPr>
                <w:rFonts w:hint="eastAsia" w:ascii="宋体" w:hAnsi="宋体" w:eastAsia="宋体" w:cs="宋体"/>
                <w:i w:val="0"/>
                <w:iCs w:val="0"/>
                <w:color w:val="000000"/>
                <w:sz w:val="13"/>
                <w:szCs w:val="13"/>
                <w:highlight w:val="none"/>
                <w:u w:val="none"/>
                <w:lang w:val="en-US"/>
              </w:rPr>
            </w:pPr>
            <w:r>
              <w:rPr>
                <w:rFonts w:hint="eastAsia" w:ascii="宋体" w:hAnsi="宋体" w:eastAsia="宋体" w:cs="宋体"/>
                <w:b w:val="0"/>
                <w:bCs w:val="0"/>
                <w:i w:val="0"/>
                <w:iCs w:val="0"/>
                <w:color w:val="000000"/>
                <w:kern w:val="0"/>
                <w:sz w:val="18"/>
                <w:szCs w:val="18"/>
                <w:highlight w:val="none"/>
                <w:u w:val="none"/>
                <w:lang w:val="en-US" w:eastAsia="zh-CN" w:bidi="ar"/>
              </w:rPr>
              <w:t>12214</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6A075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b w:val="0"/>
                <w:bCs w:val="0"/>
                <w:i w:val="0"/>
                <w:iCs w:val="0"/>
                <w:color w:val="000000"/>
                <w:kern w:val="0"/>
                <w:sz w:val="18"/>
                <w:szCs w:val="18"/>
                <w:highlight w:val="none"/>
                <w:u w:val="none"/>
                <w:lang w:val="en-US" w:eastAsia="zh-CN" w:bidi="ar"/>
              </w:rPr>
              <w:t>0.00</w:t>
            </w:r>
          </w:p>
        </w:tc>
        <w:tc>
          <w:tcPr>
            <w:tcW w:w="660" w:type="dxa"/>
            <w:vMerge w:val="continue"/>
            <w:tcBorders>
              <w:left w:val="single" w:color="000000" w:sz="4" w:space="0"/>
              <w:right w:val="single" w:color="000000" w:sz="4" w:space="0"/>
            </w:tcBorders>
            <w:shd w:val="clear" w:color="auto" w:fill="auto"/>
            <w:vAlign w:val="center"/>
          </w:tcPr>
          <w:p w14:paraId="2BFA242F">
            <w:pPr>
              <w:jc w:val="center"/>
              <w:rPr>
                <w:rFonts w:hint="eastAsia" w:ascii="宋体" w:hAnsi="宋体" w:eastAsia="宋体" w:cs="宋体"/>
                <w:i w:val="0"/>
                <w:iCs w:val="0"/>
                <w:color w:val="000000"/>
                <w:sz w:val="24"/>
                <w:szCs w:val="24"/>
                <w:highlight w:val="none"/>
                <w:u w:val="none"/>
              </w:rPr>
            </w:pPr>
          </w:p>
        </w:tc>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DAEF51">
            <w:pPr>
              <w:jc w:val="center"/>
              <w:rPr>
                <w:rFonts w:hint="eastAsia" w:ascii="宋体" w:hAnsi="宋体" w:eastAsia="宋体" w:cs="宋体"/>
                <w:i w:val="0"/>
                <w:iCs w:val="0"/>
                <w:color w:val="000000"/>
                <w:sz w:val="24"/>
                <w:szCs w:val="24"/>
                <w:highlight w:val="none"/>
                <w:u w:val="none"/>
              </w:rPr>
            </w:pPr>
          </w:p>
        </w:tc>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D56863">
            <w:pPr>
              <w:jc w:val="center"/>
              <w:rPr>
                <w:rFonts w:hint="eastAsia" w:ascii="宋体" w:hAnsi="宋体" w:eastAsia="宋体" w:cs="宋体"/>
                <w:i w:val="0"/>
                <w:iCs w:val="0"/>
                <w:color w:val="000000"/>
                <w:sz w:val="24"/>
                <w:szCs w:val="24"/>
                <w:highlight w:val="none"/>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F3A654">
            <w:pPr>
              <w:jc w:val="center"/>
              <w:rPr>
                <w:rFonts w:hint="eastAsia" w:ascii="宋体" w:hAnsi="宋体" w:eastAsia="宋体" w:cs="宋体"/>
                <w:i w:val="0"/>
                <w:iCs w:val="0"/>
                <w:color w:val="000000"/>
                <w:sz w:val="24"/>
                <w:szCs w:val="24"/>
                <w:highlight w:val="none"/>
                <w:u w:val="none"/>
              </w:rPr>
            </w:pPr>
          </w:p>
        </w:tc>
        <w:tc>
          <w:tcPr>
            <w:tcW w:w="7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B6860A">
            <w:pPr>
              <w:jc w:val="center"/>
              <w:rPr>
                <w:rFonts w:hint="eastAsia" w:ascii="宋体" w:hAnsi="宋体" w:eastAsia="宋体" w:cs="宋体"/>
                <w:i w:val="0"/>
                <w:iCs w:val="0"/>
                <w:color w:val="000000"/>
                <w:sz w:val="24"/>
                <w:szCs w:val="24"/>
                <w:highlight w:val="none"/>
                <w:u w:val="none"/>
              </w:rPr>
            </w:pPr>
          </w:p>
        </w:tc>
      </w:tr>
      <w:tr w14:paraId="54B04C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8" w:hRule="atLeast"/>
          <w:jc w:val="center"/>
        </w:trPr>
        <w:tc>
          <w:tcPr>
            <w:tcW w:w="6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655B7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二</w:t>
            </w:r>
          </w:p>
        </w:tc>
        <w:tc>
          <w:tcPr>
            <w:tcW w:w="22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E66EB4">
            <w:pPr>
              <w:keepNext w:val="0"/>
              <w:keepLines w:val="0"/>
              <w:widowControl/>
              <w:suppressLineNumbers w:val="0"/>
              <w:jc w:val="left"/>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0"/>
                <w:szCs w:val="20"/>
                <w:highlight w:val="none"/>
                <w:u w:val="none"/>
                <w:lang w:val="en-US" w:eastAsia="zh-CN" w:bidi="ar"/>
              </w:rPr>
              <w:t>线路工程</w:t>
            </w:r>
          </w:p>
        </w:tc>
        <w:tc>
          <w:tcPr>
            <w:tcW w:w="11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3304C5">
            <w:pPr>
              <w:keepNext w:val="0"/>
              <w:keepLines w:val="0"/>
              <w:widowControl/>
              <w:suppressLineNumbers w:val="0"/>
              <w:jc w:val="center"/>
              <w:textAlignment w:val="center"/>
              <w:rPr>
                <w:rFonts w:hint="eastAsia" w:ascii="宋体" w:hAnsi="宋体" w:eastAsia="宋体" w:cs="宋体"/>
                <w:b/>
                <w:bCs/>
                <w:i w:val="0"/>
                <w:iCs w:val="0"/>
                <w:color w:val="000000"/>
                <w:sz w:val="13"/>
                <w:szCs w:val="13"/>
                <w:highlight w:val="none"/>
                <w:u w:val="none"/>
                <w:lang w:val="en-US"/>
              </w:rPr>
            </w:pPr>
            <w:r>
              <w:rPr>
                <w:rFonts w:hint="eastAsia" w:ascii="宋体" w:hAnsi="宋体" w:eastAsia="宋体" w:cs="宋体"/>
                <w:b/>
                <w:bCs/>
                <w:i w:val="0"/>
                <w:iCs w:val="0"/>
                <w:color w:val="000000"/>
                <w:kern w:val="0"/>
                <w:sz w:val="18"/>
                <w:szCs w:val="18"/>
                <w:highlight w:val="none"/>
                <w:u w:val="none"/>
                <w:lang w:val="en-US" w:eastAsia="zh-CN" w:bidi="ar"/>
              </w:rPr>
              <w:t>2828622</w:t>
            </w:r>
          </w:p>
        </w:tc>
        <w:tc>
          <w:tcPr>
            <w:tcW w:w="10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90C1F9">
            <w:pPr>
              <w:keepNext w:val="0"/>
              <w:keepLines w:val="0"/>
              <w:widowControl/>
              <w:suppressLineNumbers w:val="0"/>
              <w:jc w:val="center"/>
              <w:textAlignment w:val="center"/>
              <w:rPr>
                <w:rFonts w:hint="eastAsia" w:ascii="宋体" w:hAnsi="宋体" w:eastAsia="宋体" w:cs="宋体"/>
                <w:b/>
                <w:bCs/>
                <w:i w:val="0"/>
                <w:iCs w:val="0"/>
                <w:color w:val="000000"/>
                <w:sz w:val="13"/>
                <w:szCs w:val="13"/>
                <w:highlight w:val="none"/>
                <w:u w:val="none"/>
                <w:lang w:val="en-US"/>
              </w:rPr>
            </w:pPr>
            <w:r>
              <w:rPr>
                <w:rFonts w:hint="eastAsia" w:ascii="宋体" w:hAnsi="宋体" w:eastAsia="宋体" w:cs="宋体"/>
                <w:b/>
                <w:bCs/>
                <w:i w:val="0"/>
                <w:iCs w:val="0"/>
                <w:color w:val="000000"/>
                <w:kern w:val="0"/>
                <w:sz w:val="18"/>
                <w:szCs w:val="18"/>
                <w:highlight w:val="none"/>
                <w:u w:val="none"/>
                <w:lang w:val="en-US" w:eastAsia="zh-CN" w:bidi="ar"/>
              </w:rPr>
              <w:t>71922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17EC1D">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0.00</w:t>
            </w:r>
          </w:p>
        </w:tc>
        <w:tc>
          <w:tcPr>
            <w:tcW w:w="660" w:type="dxa"/>
            <w:vMerge w:val="continue"/>
            <w:tcBorders>
              <w:left w:val="single" w:color="000000" w:sz="4" w:space="0"/>
              <w:right w:val="single" w:color="000000" w:sz="4" w:space="0"/>
            </w:tcBorders>
            <w:shd w:val="clear" w:color="auto" w:fill="auto"/>
            <w:vAlign w:val="center"/>
          </w:tcPr>
          <w:p w14:paraId="76A73CE5">
            <w:pPr>
              <w:jc w:val="center"/>
              <w:rPr>
                <w:rFonts w:hint="eastAsia" w:ascii="宋体" w:hAnsi="宋体" w:eastAsia="宋体" w:cs="宋体"/>
                <w:i w:val="0"/>
                <w:iCs w:val="0"/>
                <w:color w:val="000000"/>
                <w:sz w:val="24"/>
                <w:szCs w:val="24"/>
                <w:highlight w:val="none"/>
                <w:u w:val="none"/>
              </w:rPr>
            </w:pPr>
          </w:p>
        </w:tc>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C863A4">
            <w:pPr>
              <w:jc w:val="center"/>
              <w:rPr>
                <w:rFonts w:hint="eastAsia" w:ascii="宋体" w:hAnsi="宋体" w:eastAsia="宋体" w:cs="宋体"/>
                <w:i w:val="0"/>
                <w:iCs w:val="0"/>
                <w:color w:val="000000"/>
                <w:sz w:val="24"/>
                <w:szCs w:val="24"/>
                <w:highlight w:val="none"/>
                <w:u w:val="none"/>
              </w:rPr>
            </w:pPr>
          </w:p>
        </w:tc>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8EE4A3">
            <w:pPr>
              <w:jc w:val="center"/>
              <w:rPr>
                <w:rFonts w:hint="eastAsia" w:ascii="宋体" w:hAnsi="宋体" w:eastAsia="宋体" w:cs="宋体"/>
                <w:i w:val="0"/>
                <w:iCs w:val="0"/>
                <w:color w:val="000000"/>
                <w:sz w:val="24"/>
                <w:szCs w:val="24"/>
                <w:highlight w:val="none"/>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D02161">
            <w:pPr>
              <w:jc w:val="center"/>
              <w:rPr>
                <w:rFonts w:hint="eastAsia" w:ascii="宋体" w:hAnsi="宋体" w:eastAsia="宋体" w:cs="宋体"/>
                <w:i w:val="0"/>
                <w:iCs w:val="0"/>
                <w:color w:val="000000"/>
                <w:sz w:val="24"/>
                <w:szCs w:val="24"/>
                <w:highlight w:val="none"/>
                <w:u w:val="none"/>
              </w:rPr>
            </w:pPr>
          </w:p>
        </w:tc>
        <w:tc>
          <w:tcPr>
            <w:tcW w:w="7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0FD3AC">
            <w:pPr>
              <w:jc w:val="center"/>
              <w:rPr>
                <w:rFonts w:hint="eastAsia" w:ascii="宋体" w:hAnsi="宋体" w:eastAsia="宋体" w:cs="宋体"/>
                <w:i w:val="0"/>
                <w:iCs w:val="0"/>
                <w:color w:val="000000"/>
                <w:sz w:val="24"/>
                <w:szCs w:val="24"/>
                <w:highlight w:val="none"/>
                <w:u w:val="none"/>
              </w:rPr>
            </w:pPr>
          </w:p>
        </w:tc>
      </w:tr>
      <w:tr w14:paraId="7AC0AF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8" w:hRule="atLeast"/>
          <w:jc w:val="center"/>
        </w:trPr>
        <w:tc>
          <w:tcPr>
            <w:tcW w:w="6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6466B1">
            <w:pPr>
              <w:widowControl/>
              <w:jc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sz w:val="21"/>
                <w:szCs w:val="21"/>
                <w:highlight w:val="none"/>
              </w:rPr>
              <w:t>1</w:t>
            </w:r>
          </w:p>
        </w:tc>
        <w:tc>
          <w:tcPr>
            <w:tcW w:w="22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C6D05B">
            <w:pPr>
              <w:widowControl/>
              <w:jc w:val="left"/>
              <w:rPr>
                <w:rFonts w:hint="eastAsia" w:ascii="宋体" w:hAnsi="宋体" w:eastAsia="宋体" w:cs="宋体"/>
                <w:i w:val="0"/>
                <w:iCs w:val="0"/>
                <w:color w:val="000000"/>
                <w:sz w:val="24"/>
                <w:szCs w:val="24"/>
                <w:highlight w:val="none"/>
                <w:u w:val="none"/>
              </w:rPr>
            </w:pPr>
            <w:r>
              <w:rPr>
                <w:rFonts w:hint="eastAsia" w:ascii="宋体" w:hAnsi="宋体" w:eastAsia="宋体" w:cs="宋体"/>
                <w:sz w:val="21"/>
                <w:szCs w:val="21"/>
                <w:highlight w:val="none"/>
              </w:rPr>
              <w:t>110kV滨水至员热双回电缆线路工程</w:t>
            </w:r>
          </w:p>
        </w:tc>
        <w:tc>
          <w:tcPr>
            <w:tcW w:w="11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044AE6">
            <w:pPr>
              <w:keepNext w:val="0"/>
              <w:keepLines w:val="0"/>
              <w:widowControl/>
              <w:suppressLineNumbers w:val="0"/>
              <w:jc w:val="center"/>
              <w:textAlignment w:val="center"/>
              <w:rPr>
                <w:rFonts w:hint="eastAsia" w:ascii="宋体" w:hAnsi="宋体" w:eastAsia="宋体" w:cs="宋体"/>
                <w:i w:val="0"/>
                <w:iCs w:val="0"/>
                <w:color w:val="000000"/>
                <w:sz w:val="13"/>
                <w:szCs w:val="13"/>
                <w:highlight w:val="none"/>
                <w:u w:val="none"/>
                <w:lang w:val="en-US"/>
              </w:rPr>
            </w:pPr>
            <w:r>
              <w:rPr>
                <w:rFonts w:hint="eastAsia" w:ascii="宋体" w:hAnsi="宋体" w:eastAsia="宋体" w:cs="宋体"/>
                <w:b w:val="0"/>
                <w:bCs w:val="0"/>
                <w:i w:val="0"/>
                <w:iCs w:val="0"/>
                <w:color w:val="000000"/>
                <w:kern w:val="0"/>
                <w:sz w:val="18"/>
                <w:szCs w:val="18"/>
                <w:highlight w:val="none"/>
                <w:u w:val="none"/>
                <w:lang w:val="en-US" w:eastAsia="zh-CN" w:bidi="ar"/>
              </w:rPr>
              <w:t>2828622</w:t>
            </w:r>
          </w:p>
        </w:tc>
        <w:tc>
          <w:tcPr>
            <w:tcW w:w="109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D2503C">
            <w:pPr>
              <w:keepNext w:val="0"/>
              <w:keepLines w:val="0"/>
              <w:widowControl/>
              <w:suppressLineNumbers w:val="0"/>
              <w:jc w:val="center"/>
              <w:textAlignment w:val="center"/>
              <w:rPr>
                <w:rFonts w:hint="eastAsia" w:ascii="宋体" w:hAnsi="宋体" w:eastAsia="宋体" w:cs="宋体"/>
                <w:i w:val="0"/>
                <w:iCs w:val="0"/>
                <w:color w:val="000000"/>
                <w:sz w:val="13"/>
                <w:szCs w:val="13"/>
                <w:highlight w:val="none"/>
                <w:u w:val="none"/>
                <w:lang w:val="en-US"/>
              </w:rPr>
            </w:pPr>
            <w:r>
              <w:rPr>
                <w:rFonts w:hint="eastAsia" w:ascii="宋体" w:hAnsi="宋体" w:eastAsia="宋体" w:cs="宋体"/>
                <w:b w:val="0"/>
                <w:bCs w:val="0"/>
                <w:i w:val="0"/>
                <w:iCs w:val="0"/>
                <w:color w:val="000000"/>
                <w:kern w:val="0"/>
                <w:sz w:val="18"/>
                <w:szCs w:val="18"/>
                <w:highlight w:val="none"/>
                <w:u w:val="none"/>
                <w:lang w:val="en-US" w:eastAsia="zh-CN" w:bidi="ar"/>
              </w:rPr>
              <w:t>71922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38DA6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b w:val="0"/>
                <w:bCs w:val="0"/>
                <w:i w:val="0"/>
                <w:iCs w:val="0"/>
                <w:color w:val="000000"/>
                <w:kern w:val="0"/>
                <w:sz w:val="18"/>
                <w:szCs w:val="18"/>
                <w:highlight w:val="none"/>
                <w:u w:val="none"/>
                <w:lang w:val="en-US" w:eastAsia="zh-CN" w:bidi="ar"/>
              </w:rPr>
              <w:t>0.00</w:t>
            </w:r>
          </w:p>
        </w:tc>
        <w:tc>
          <w:tcPr>
            <w:tcW w:w="660" w:type="dxa"/>
            <w:vMerge w:val="continue"/>
            <w:tcBorders>
              <w:left w:val="single" w:color="000000" w:sz="4" w:space="0"/>
              <w:right w:val="single" w:color="000000" w:sz="4" w:space="0"/>
            </w:tcBorders>
            <w:shd w:val="clear" w:color="auto" w:fill="auto"/>
            <w:vAlign w:val="center"/>
          </w:tcPr>
          <w:p w14:paraId="2955658B">
            <w:pPr>
              <w:jc w:val="center"/>
              <w:rPr>
                <w:rFonts w:hint="eastAsia" w:ascii="宋体" w:hAnsi="宋体" w:eastAsia="宋体" w:cs="宋体"/>
                <w:i w:val="0"/>
                <w:iCs w:val="0"/>
                <w:color w:val="000000"/>
                <w:sz w:val="24"/>
                <w:szCs w:val="24"/>
                <w:highlight w:val="none"/>
                <w:u w:val="none"/>
              </w:rPr>
            </w:pPr>
          </w:p>
        </w:tc>
        <w:tc>
          <w:tcPr>
            <w:tcW w:w="94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7D5467">
            <w:pPr>
              <w:jc w:val="center"/>
              <w:rPr>
                <w:rFonts w:hint="eastAsia" w:ascii="宋体" w:hAnsi="宋体" w:eastAsia="宋体" w:cs="宋体"/>
                <w:i w:val="0"/>
                <w:iCs w:val="0"/>
                <w:color w:val="000000"/>
                <w:sz w:val="24"/>
                <w:szCs w:val="24"/>
                <w:highlight w:val="none"/>
                <w:u w:val="none"/>
              </w:rPr>
            </w:pPr>
          </w:p>
        </w:tc>
        <w:tc>
          <w:tcPr>
            <w:tcW w:w="8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84697">
            <w:pPr>
              <w:jc w:val="center"/>
              <w:rPr>
                <w:rFonts w:hint="eastAsia" w:ascii="宋体" w:hAnsi="宋体" w:eastAsia="宋体" w:cs="宋体"/>
                <w:i w:val="0"/>
                <w:iCs w:val="0"/>
                <w:color w:val="000000"/>
                <w:sz w:val="24"/>
                <w:szCs w:val="24"/>
                <w:highlight w:val="none"/>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B837B4">
            <w:pPr>
              <w:jc w:val="center"/>
              <w:rPr>
                <w:rFonts w:hint="eastAsia" w:ascii="宋体" w:hAnsi="宋体" w:eastAsia="宋体" w:cs="宋体"/>
                <w:i w:val="0"/>
                <w:iCs w:val="0"/>
                <w:color w:val="000000"/>
                <w:sz w:val="24"/>
                <w:szCs w:val="24"/>
                <w:highlight w:val="none"/>
                <w:u w:val="none"/>
              </w:rPr>
            </w:pPr>
          </w:p>
        </w:tc>
        <w:tc>
          <w:tcPr>
            <w:tcW w:w="7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6CBC65">
            <w:pPr>
              <w:jc w:val="center"/>
              <w:rPr>
                <w:rFonts w:hint="eastAsia" w:ascii="宋体" w:hAnsi="宋体" w:eastAsia="宋体" w:cs="宋体"/>
                <w:i w:val="0"/>
                <w:iCs w:val="0"/>
                <w:color w:val="000000"/>
                <w:sz w:val="24"/>
                <w:szCs w:val="24"/>
                <w:highlight w:val="none"/>
                <w:u w:val="none"/>
              </w:rPr>
            </w:pPr>
          </w:p>
        </w:tc>
      </w:tr>
      <w:tr w14:paraId="568F28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8" w:hRule="atLeast"/>
          <w:jc w:val="center"/>
        </w:trPr>
        <w:tc>
          <w:tcPr>
            <w:tcW w:w="65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733C3C">
            <w:pPr>
              <w:jc w:val="center"/>
              <w:rPr>
                <w:rFonts w:hint="eastAsia" w:ascii="宋体" w:hAnsi="宋体" w:eastAsia="宋体" w:cs="宋体"/>
                <w:b/>
                <w:bCs/>
                <w:i w:val="0"/>
                <w:iCs w:val="0"/>
                <w:color w:val="000000"/>
                <w:sz w:val="24"/>
                <w:szCs w:val="24"/>
                <w:highlight w:val="none"/>
                <w:u w:val="none"/>
              </w:rPr>
            </w:pPr>
          </w:p>
        </w:tc>
        <w:tc>
          <w:tcPr>
            <w:tcW w:w="22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0BADDC">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合计（小写）：</w:t>
            </w:r>
          </w:p>
        </w:tc>
        <w:tc>
          <w:tcPr>
            <w:tcW w:w="114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616110">
            <w:pPr>
              <w:keepNext w:val="0"/>
              <w:keepLines w:val="0"/>
              <w:widowControl/>
              <w:suppressLineNumbers w:val="0"/>
              <w:jc w:val="center"/>
              <w:textAlignment w:val="center"/>
              <w:rPr>
                <w:rFonts w:hint="eastAsia" w:ascii="宋体" w:hAnsi="宋体" w:eastAsia="宋体" w:cs="宋体"/>
                <w:b/>
                <w:bCs/>
                <w:i w:val="0"/>
                <w:iCs w:val="0"/>
                <w:color w:val="000000"/>
                <w:sz w:val="13"/>
                <w:szCs w:val="13"/>
                <w:highlight w:val="none"/>
                <w:u w:val="none"/>
                <w:lang w:val="en-US" w:eastAsia="zh-CN"/>
              </w:rPr>
            </w:pPr>
            <w:r>
              <w:rPr>
                <w:rFonts w:hint="eastAsia" w:ascii="宋体" w:hAnsi="宋体" w:eastAsia="宋体" w:cs="宋体"/>
                <w:b/>
                <w:bCs/>
                <w:i w:val="0"/>
                <w:iCs w:val="0"/>
                <w:color w:val="000000"/>
                <w:kern w:val="0"/>
                <w:sz w:val="18"/>
                <w:szCs w:val="18"/>
                <w:highlight w:val="none"/>
                <w:u w:val="none"/>
                <w:lang w:val="en-US" w:eastAsia="zh-CN" w:bidi="ar"/>
              </w:rPr>
              <w:t xml:space="preserve">6431424 </w:t>
            </w:r>
          </w:p>
        </w:tc>
        <w:tc>
          <w:tcPr>
            <w:tcW w:w="109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ADC617">
            <w:pPr>
              <w:keepNext w:val="0"/>
              <w:keepLines w:val="0"/>
              <w:widowControl/>
              <w:suppressLineNumbers w:val="0"/>
              <w:jc w:val="center"/>
              <w:textAlignment w:val="center"/>
              <w:rPr>
                <w:rFonts w:hint="eastAsia" w:ascii="宋体" w:hAnsi="宋体" w:eastAsia="宋体" w:cs="宋体"/>
                <w:b/>
                <w:bCs/>
                <w:i w:val="0"/>
                <w:iCs w:val="0"/>
                <w:color w:val="000000"/>
                <w:sz w:val="13"/>
                <w:szCs w:val="13"/>
                <w:highlight w:val="none"/>
                <w:u w:val="none"/>
                <w:lang w:val="en-US"/>
              </w:rPr>
            </w:pPr>
            <w:r>
              <w:rPr>
                <w:rFonts w:hint="eastAsia" w:ascii="宋体" w:hAnsi="宋体" w:eastAsia="宋体" w:cs="宋体"/>
                <w:b/>
                <w:bCs/>
                <w:i w:val="0"/>
                <w:iCs w:val="0"/>
                <w:color w:val="000000"/>
                <w:kern w:val="0"/>
                <w:sz w:val="18"/>
                <w:szCs w:val="18"/>
                <w:highlight w:val="none"/>
                <w:u w:val="none"/>
                <w:lang w:val="en-US" w:eastAsia="zh-CN" w:bidi="ar"/>
              </w:rPr>
              <w:t>156398</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EA0DE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0.00</w:t>
            </w:r>
          </w:p>
        </w:tc>
        <w:tc>
          <w:tcPr>
            <w:tcW w:w="660" w:type="dxa"/>
            <w:vMerge w:val="continue"/>
            <w:tcBorders>
              <w:left w:val="single" w:color="000000" w:sz="4" w:space="0"/>
              <w:bottom w:val="single" w:color="000000" w:sz="4" w:space="0"/>
              <w:right w:val="single" w:color="000000" w:sz="4" w:space="0"/>
            </w:tcBorders>
            <w:shd w:val="clear" w:color="auto" w:fill="auto"/>
            <w:vAlign w:val="center"/>
          </w:tcPr>
          <w:p w14:paraId="7217B441">
            <w:pPr>
              <w:rPr>
                <w:rFonts w:hint="eastAsia" w:ascii="宋体" w:hAnsi="宋体" w:eastAsia="宋体" w:cs="宋体"/>
                <w:b/>
                <w:bCs/>
                <w:i w:val="0"/>
                <w:iCs w:val="0"/>
                <w:color w:val="000000"/>
                <w:sz w:val="24"/>
                <w:szCs w:val="24"/>
                <w:highlight w:val="none"/>
                <w:u w:val="none"/>
              </w:rPr>
            </w:pPr>
          </w:p>
        </w:tc>
        <w:tc>
          <w:tcPr>
            <w:tcW w:w="94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C7097E">
            <w:pPr>
              <w:jc w:val="center"/>
              <w:rPr>
                <w:rFonts w:hint="eastAsia" w:ascii="宋体" w:hAnsi="宋体" w:eastAsia="宋体" w:cs="宋体"/>
                <w:b/>
                <w:bCs/>
                <w:i w:val="0"/>
                <w:iCs w:val="0"/>
                <w:color w:val="000000"/>
                <w:sz w:val="24"/>
                <w:szCs w:val="24"/>
                <w:highlight w:val="none"/>
                <w:u w:val="none"/>
              </w:rPr>
            </w:pPr>
          </w:p>
        </w:tc>
        <w:tc>
          <w:tcPr>
            <w:tcW w:w="8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CBF5A8">
            <w:pPr>
              <w:jc w:val="center"/>
              <w:rPr>
                <w:rFonts w:hint="eastAsia" w:ascii="宋体" w:hAnsi="宋体" w:eastAsia="宋体" w:cs="宋体"/>
                <w:b/>
                <w:bCs/>
                <w:i w:val="0"/>
                <w:iCs w:val="0"/>
                <w:color w:val="000000"/>
                <w:sz w:val="24"/>
                <w:szCs w:val="24"/>
                <w:highlight w:val="none"/>
                <w:u w:val="none"/>
              </w:rPr>
            </w:pPr>
          </w:p>
        </w:tc>
        <w:tc>
          <w:tcPr>
            <w:tcW w:w="58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AF14E1">
            <w:pPr>
              <w:rPr>
                <w:rFonts w:hint="eastAsia" w:ascii="宋体" w:hAnsi="宋体" w:eastAsia="宋体" w:cs="宋体"/>
                <w:b/>
                <w:bCs/>
                <w:i w:val="0"/>
                <w:iCs w:val="0"/>
                <w:color w:val="000000"/>
                <w:sz w:val="24"/>
                <w:szCs w:val="24"/>
                <w:highlight w:val="none"/>
                <w:u w:val="none"/>
              </w:rPr>
            </w:pPr>
          </w:p>
        </w:tc>
        <w:tc>
          <w:tcPr>
            <w:tcW w:w="71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E61F5A">
            <w:pPr>
              <w:rPr>
                <w:rFonts w:hint="eastAsia" w:ascii="宋体" w:hAnsi="宋体" w:eastAsia="宋体" w:cs="宋体"/>
                <w:b/>
                <w:bCs/>
                <w:i w:val="0"/>
                <w:iCs w:val="0"/>
                <w:color w:val="000000"/>
                <w:sz w:val="24"/>
                <w:szCs w:val="24"/>
                <w:highlight w:val="none"/>
                <w:u w:val="none"/>
              </w:rPr>
            </w:pPr>
          </w:p>
        </w:tc>
      </w:tr>
    </w:tbl>
    <w:p w14:paraId="6E33F660">
      <w:pPr>
        <w:pStyle w:val="7"/>
        <w:spacing w:line="360" w:lineRule="auto"/>
        <w:ind w:firstLine="241" w:firstLineChars="100"/>
        <w:rPr>
          <w:rFonts w:hint="eastAsia" w:asciiTheme="minorEastAsia" w:hAnsiTheme="minorEastAsia" w:eastAsiaTheme="minorEastAsia" w:cstheme="minorEastAsia"/>
          <w:color w:val="auto"/>
          <w:kern w:val="2"/>
          <w:sz w:val="24"/>
          <w:szCs w:val="24"/>
          <w:highlight w:val="none"/>
          <w:u w:val="none"/>
          <w:lang w:val="en-US" w:eastAsia="zh-CN" w:bidi="ar-SA"/>
        </w:rPr>
      </w:pPr>
      <w:r>
        <w:rPr>
          <w:rFonts w:hint="eastAsia" w:asciiTheme="minorEastAsia" w:hAnsiTheme="minorEastAsia" w:eastAsiaTheme="minorEastAsia" w:cstheme="minorEastAsia"/>
          <w:color w:val="auto"/>
          <w:kern w:val="2"/>
          <w:sz w:val="24"/>
          <w:szCs w:val="24"/>
          <w:highlight w:val="none"/>
          <w:u w:val="none"/>
          <w:lang w:val="en-US" w:eastAsia="zh-CN" w:bidi="ar-SA"/>
        </w:rPr>
        <w:t>报价要求：</w:t>
      </w:r>
    </w:p>
    <w:p w14:paraId="1B226CE8">
      <w:pPr>
        <w:pStyle w:val="8"/>
        <w:keepNext w:val="0"/>
        <w:keepLines w:val="0"/>
        <w:pageBreakBefore w:val="0"/>
        <w:widowControl/>
        <w:kinsoku/>
        <w:wordWrap/>
        <w:overflowPunct/>
        <w:topLinePunct w:val="0"/>
        <w:autoSpaceDE/>
        <w:autoSpaceDN/>
        <w:bidi w:val="0"/>
        <w:adjustRightInd/>
        <w:snapToGrid/>
        <w:spacing w:before="0" w:after="0" w:line="360" w:lineRule="auto"/>
        <w:ind w:firstLine="480" w:firstLineChars="200"/>
        <w:jc w:val="left"/>
        <w:textAlignment w:val="auto"/>
        <w:rPr>
          <w:highlight w:val="none"/>
        </w:rPr>
      </w:pPr>
      <w:r>
        <w:rPr>
          <w:rFonts w:hint="eastAsia" w:asciiTheme="minorEastAsia" w:hAnsiTheme="minorEastAsia" w:eastAsiaTheme="minorEastAsia" w:cstheme="minorEastAsia"/>
          <w:b w:val="0"/>
          <w:bCs w:val="0"/>
          <w:color w:val="auto"/>
          <w:kern w:val="2"/>
          <w:sz w:val="24"/>
          <w:szCs w:val="24"/>
          <w:highlight w:val="none"/>
          <w:u w:val="single"/>
          <w:lang w:val="en-US" w:eastAsia="zh-CN" w:bidi="ar-SA"/>
        </w:rPr>
        <w:t>1.报投标下浮率，同时对应投标下浮率填写投标报价。投标报价=（最高投标限价-安全文明施工费-暂估价）×（1-投标下浮率）+安全文明施工费+暂估价（保留两位小数，如：8.88）。当投标报价金额与投标下浮率计算结果不一致时，以投标下浮率为准，按公式修正投标报价金额。</w:t>
      </w:r>
    </w:p>
    <w:p w14:paraId="564618F8">
      <w:pPr>
        <w:pStyle w:val="8"/>
        <w:keepNext w:val="0"/>
        <w:keepLines w:val="0"/>
        <w:pageBreakBefore w:val="0"/>
        <w:widowControl/>
        <w:numPr>
          <w:ilvl w:val="0"/>
          <w:numId w:val="0"/>
        </w:numPr>
        <w:kinsoku/>
        <w:wordWrap/>
        <w:overflowPunct/>
        <w:topLinePunct w:val="0"/>
        <w:autoSpaceDE/>
        <w:autoSpaceDN/>
        <w:bidi w:val="0"/>
        <w:adjustRightInd/>
        <w:snapToGrid/>
        <w:spacing w:before="0" w:after="0" w:line="360" w:lineRule="auto"/>
        <w:ind w:firstLine="480" w:firstLineChars="200"/>
        <w:jc w:val="left"/>
        <w:textAlignment w:val="auto"/>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val="0"/>
          <w:bCs w:val="0"/>
          <w:color w:val="auto"/>
          <w:kern w:val="2"/>
          <w:sz w:val="24"/>
          <w:szCs w:val="24"/>
          <w:highlight w:val="none"/>
          <w:u w:val="single"/>
          <w:lang w:val="en-US" w:eastAsia="zh-CN" w:bidi="ar-SA"/>
        </w:rPr>
        <w:t>2.投标报价应符合：（1）投标报价≤最高投标限价（公布最高投标限价的总价及各单项价格）；（2）安全文明施工费、暂估价等非竞争性费用报价项（如有），需按最高投标限价公布的金额报列，不得自行变更，否则视为原则性不响应招标文件要求，作否决投标处理。</w:t>
      </w:r>
    </w:p>
    <w:p w14:paraId="0E8FCD67">
      <w:pPr>
        <w:pStyle w:val="4"/>
        <w:keepNext w:val="0"/>
        <w:keepLines w:val="0"/>
        <w:pageBreakBefore w:val="0"/>
        <w:numPr>
          <w:ilvl w:val="0"/>
          <w:numId w:val="0"/>
        </w:numPr>
        <w:kinsoku/>
        <w:wordWrap/>
        <w:overflowPunct/>
        <w:topLinePunct w:val="0"/>
        <w:bidi w:val="0"/>
        <w:spacing w:line="360" w:lineRule="auto"/>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五、结算方式</w:t>
      </w:r>
    </w:p>
    <w:p w14:paraId="6958CC78">
      <w:pPr>
        <w:numPr>
          <w:ilvl w:val="0"/>
          <w:numId w:val="0"/>
        </w:numPr>
        <w:spacing w:line="360" w:lineRule="auto"/>
        <w:ind w:firstLine="480" w:firstLineChars="200"/>
        <w:rPr>
          <w:rFonts w:hint="eastAsia" w:asciiTheme="minorEastAsia" w:hAnsiTheme="minorEastAsia" w:eastAsiaTheme="minorEastAsia" w:cstheme="minorEastAsia"/>
          <w:color w:val="auto"/>
          <w:kern w:val="2"/>
          <w:sz w:val="24"/>
          <w:szCs w:val="24"/>
          <w:highlight w:val="none"/>
          <w:u w:val="single"/>
          <w:lang w:val="en-US" w:eastAsia="zh-CN" w:bidi="ar-SA"/>
        </w:rPr>
      </w:pPr>
      <w:r>
        <w:rPr>
          <w:rFonts w:hint="eastAsia" w:asciiTheme="minorEastAsia" w:hAnsiTheme="minorEastAsia" w:eastAsiaTheme="minorEastAsia" w:cstheme="minorEastAsia"/>
          <w:b w:val="0"/>
          <w:bCs w:val="0"/>
          <w:color w:val="auto"/>
          <w:kern w:val="2"/>
          <w:sz w:val="24"/>
          <w:szCs w:val="24"/>
          <w:highlight w:val="none"/>
          <w:u w:val="single"/>
          <w:lang w:val="en-US" w:eastAsia="zh-CN" w:bidi="ar-SA"/>
        </w:rPr>
        <w:t>本工程为固定总价合同。具体结算原则以合同为准。</w:t>
      </w:r>
    </w:p>
    <w:p w14:paraId="0CA2CC53">
      <w:pPr>
        <w:spacing w:line="360" w:lineRule="auto"/>
        <w:rPr>
          <w:rFonts w:hint="default"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六、分包要求</w:t>
      </w:r>
    </w:p>
    <w:p w14:paraId="452EE007">
      <w:pPr>
        <w:pStyle w:val="11"/>
        <w:numPr>
          <w:ilvl w:val="0"/>
          <w:numId w:val="0"/>
        </w:numPr>
        <w:jc w:val="left"/>
        <w:rPr>
          <w:rFonts w:hint="eastAsia"/>
          <w:color w:val="auto"/>
          <w:sz w:val="24"/>
          <w:szCs w:val="24"/>
          <w:highlight w:val="none"/>
          <w:lang w:eastAsia="zh-CN"/>
        </w:rPr>
      </w:pPr>
      <w:r>
        <w:rPr>
          <w:rFonts w:hint="default" w:ascii="Wingdings" w:hAnsi="Wingdings" w:cs="Wingdings"/>
          <w:color w:val="auto"/>
          <w:sz w:val="24"/>
          <w:szCs w:val="24"/>
          <w:highlight w:val="none"/>
        </w:rPr>
        <w:sym w:font="Wingdings" w:char="00A8"/>
      </w:r>
      <w:r>
        <w:rPr>
          <w:rFonts w:hint="eastAsia"/>
          <w:color w:val="auto"/>
          <w:sz w:val="24"/>
          <w:szCs w:val="24"/>
          <w:highlight w:val="none"/>
          <w:lang w:eastAsia="zh-CN"/>
        </w:rPr>
        <w:t>不允许分包</w:t>
      </w:r>
    </w:p>
    <w:p w14:paraId="526F09CF">
      <w:pPr>
        <w:pStyle w:val="11"/>
        <w:numPr>
          <w:ilvl w:val="0"/>
          <w:numId w:val="0"/>
        </w:numPr>
        <w:jc w:val="left"/>
        <w:rPr>
          <w:rFonts w:hint="eastAsia"/>
          <w:color w:val="auto"/>
          <w:sz w:val="24"/>
          <w:szCs w:val="24"/>
          <w:highlight w:val="none"/>
          <w:lang w:eastAsia="zh-CN"/>
        </w:rPr>
      </w:pPr>
      <w:r>
        <w:rPr>
          <w:rFonts w:hint="default" w:ascii="Wingdings" w:hAnsi="Wingdings" w:cs="Wingdings"/>
          <w:color w:val="auto"/>
          <w:sz w:val="24"/>
          <w:szCs w:val="24"/>
          <w:highlight w:val="none"/>
          <w:lang w:eastAsia="zh-CN"/>
        </w:rPr>
        <w:sym w:font="Wingdings" w:char="00FE"/>
      </w:r>
      <w:r>
        <w:rPr>
          <w:rFonts w:hint="eastAsia"/>
          <w:color w:val="auto"/>
          <w:sz w:val="24"/>
          <w:szCs w:val="24"/>
          <w:highlight w:val="none"/>
          <w:lang w:eastAsia="zh-CN"/>
        </w:rPr>
        <w:t>允许分包，但必须符合以下要求：</w:t>
      </w:r>
    </w:p>
    <w:p w14:paraId="11F6B14D">
      <w:pPr>
        <w:pStyle w:val="2"/>
        <w:keepNext w:val="0"/>
        <w:keepLines w:val="0"/>
        <w:pageBreakBefore w:val="0"/>
        <w:widowControl w:val="0"/>
        <w:numPr>
          <w:ilvl w:val="0"/>
          <w:numId w:val="4"/>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取得施工总承包资质的承包商可以对所承接的施工总承包工程内各专业工程全部自行施工，也可以将</w:t>
      </w:r>
      <w:r>
        <w:rPr>
          <w:rFonts w:hint="eastAsia" w:asciiTheme="minorEastAsia" w:hAnsiTheme="minorEastAsia" w:eastAsiaTheme="minorEastAsia" w:cstheme="minorEastAsia"/>
          <w:color w:val="auto"/>
          <w:sz w:val="24"/>
          <w:szCs w:val="24"/>
          <w:highlight w:val="none"/>
          <w:lang w:eastAsia="zh-CN"/>
        </w:rPr>
        <w:t>专业</w:t>
      </w:r>
      <w:r>
        <w:rPr>
          <w:rFonts w:hint="eastAsia" w:asciiTheme="minorEastAsia" w:hAnsiTheme="minorEastAsia" w:eastAsiaTheme="minorEastAsia" w:cstheme="minorEastAsia"/>
          <w:color w:val="auto"/>
          <w:sz w:val="24"/>
          <w:szCs w:val="24"/>
          <w:highlight w:val="none"/>
        </w:rPr>
        <w:t>工程依法进行分包。对设有资质的专业工程进行分包时，应分包给具有相应专业承包资质的承包商。施工总承包单位将劳务作业分包时，应分包给具有施工劳务资质的承包商。但是，除总承包合同中约定的分包外，必须经建设单位认可。总承包单位按照总承包合同的约定对建设单位负责；分包单位按照分包合同的约定对总承包单位负责。总承包单位和分包单位就分包工程对建设单位承担连带责任。禁止总承包单位将工程分包给不具备相应资质条件的单位。</w:t>
      </w:r>
    </w:p>
    <w:p w14:paraId="4F43D627">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2</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施工总承包的基建项目，电力工程主体的施工必须由总承包单位自行完成。</w:t>
      </w:r>
    </w:p>
    <w:p w14:paraId="4AA6CF01">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3</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取得专业承包资质的承包商可以承接具有施工总承包资质的承包商依法分包的专业工程或建设单位依法发包的专业工程。取得专业承包资质的承包商应对所承接的专业工程全部自行组织施工，劳务作业可以分包，但应分包给具有施工劳务资质的承包商。</w:t>
      </w:r>
    </w:p>
    <w:p w14:paraId="271B7AD5">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4</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取得施工劳务资质的承包商可以承接具有施工总承包资质或专业承包资质的承包商分包的劳务作业。</w:t>
      </w:r>
    </w:p>
    <w:p w14:paraId="2FA666AD">
      <w:pPr>
        <w:pStyle w:val="11"/>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lang w:val="en-US" w:eastAsia="zh-CN"/>
        </w:rPr>
        <w:t>5</w:t>
      </w:r>
      <w:r>
        <w:rPr>
          <w:rFonts w:hint="eastAsia" w:asciiTheme="minorEastAsia" w:hAnsiTheme="minorEastAsia" w:eastAsiaTheme="minorEastAsia" w:cstheme="minorEastAsia"/>
          <w:color w:val="auto"/>
          <w:sz w:val="24"/>
          <w:szCs w:val="24"/>
          <w:highlight w:val="none"/>
          <w:lang w:eastAsia="zh-CN"/>
        </w:rPr>
        <w:t>）</w:t>
      </w:r>
      <w:r>
        <w:rPr>
          <w:rFonts w:hint="eastAsia" w:asciiTheme="minorEastAsia" w:hAnsiTheme="minorEastAsia" w:eastAsiaTheme="minorEastAsia" w:cstheme="minorEastAsia"/>
          <w:color w:val="auto"/>
          <w:sz w:val="24"/>
          <w:szCs w:val="24"/>
          <w:highlight w:val="none"/>
        </w:rPr>
        <w:t>分包商必须</w:t>
      </w:r>
      <w:r>
        <w:rPr>
          <w:rFonts w:hint="eastAsia" w:asciiTheme="minorEastAsia" w:hAnsiTheme="minorEastAsia" w:eastAsiaTheme="minorEastAsia" w:cstheme="minorEastAsia"/>
          <w:color w:val="auto"/>
          <w:sz w:val="24"/>
          <w:szCs w:val="24"/>
          <w:highlight w:val="none"/>
          <w:lang w:val="en-US" w:eastAsia="zh-CN"/>
        </w:rPr>
        <w:t>在南方电网公司供应链统一服务平台进行登记备案，并且在备案允许的范围内承接分包工程。</w:t>
      </w:r>
    </w:p>
    <w:p w14:paraId="322D601B">
      <w:pPr>
        <w:pStyle w:val="2"/>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（6）其他：</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lang w:val="en-US" w:eastAsia="zh-CN"/>
        </w:rPr>
        <w:t xml:space="preserve">   </w:t>
      </w:r>
    </w:p>
    <w:p w14:paraId="32626075">
      <w:pPr>
        <w:rPr>
          <w:rFonts w:hint="eastAsia" w:asciiTheme="minorEastAsia" w:hAnsiTheme="minorEastAsia" w:eastAsiaTheme="minorEastAsia" w:cstheme="minorEastAsia"/>
          <w:b/>
          <w:bCs/>
          <w:snapToGrid w:val="0"/>
          <w:color w:val="auto"/>
          <w:kern w:val="0"/>
          <w:sz w:val="28"/>
          <w:szCs w:val="28"/>
          <w:highlight w:val="none"/>
          <w:u w:val="none"/>
          <w:lang w:val="en-US" w:eastAsia="zh-CN"/>
        </w:rPr>
      </w:pPr>
      <w:r>
        <w:rPr>
          <w:rFonts w:hint="eastAsia" w:asciiTheme="minorEastAsia" w:hAnsiTheme="minorEastAsia" w:eastAsiaTheme="minorEastAsia" w:cstheme="minorEastAsia"/>
          <w:b/>
          <w:bCs/>
          <w:snapToGrid w:val="0"/>
          <w:color w:val="auto"/>
          <w:kern w:val="0"/>
          <w:sz w:val="28"/>
          <w:szCs w:val="28"/>
          <w:highlight w:val="none"/>
          <w:u w:val="none"/>
          <w:lang w:val="en-US" w:eastAsia="zh-CN"/>
        </w:rPr>
        <w:br w:type="page"/>
      </w:r>
    </w:p>
    <w:p w14:paraId="37E5548A">
      <w:pPr>
        <w:pStyle w:val="2"/>
        <w:keepNext w:val="0"/>
        <w:keepLines w:val="0"/>
        <w:pageBreakBefore w:val="0"/>
        <w:widowControl w:val="0"/>
        <w:numPr>
          <w:ilvl w:val="0"/>
          <w:numId w:val="5"/>
        </w:numPr>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b/>
          <w:bCs/>
          <w:snapToGrid w:val="0"/>
          <w:color w:val="auto"/>
          <w:kern w:val="0"/>
          <w:sz w:val="28"/>
          <w:szCs w:val="28"/>
          <w:highlight w:val="none"/>
          <w:u w:val="none"/>
          <w:lang w:val="en-US" w:eastAsia="zh-CN"/>
        </w:rPr>
      </w:pPr>
      <w:r>
        <w:rPr>
          <w:rFonts w:hint="eastAsia" w:asciiTheme="minorEastAsia" w:hAnsiTheme="minorEastAsia" w:eastAsiaTheme="minorEastAsia" w:cstheme="minorEastAsia"/>
          <w:b/>
          <w:bCs/>
          <w:snapToGrid w:val="0"/>
          <w:color w:val="auto"/>
          <w:kern w:val="0"/>
          <w:sz w:val="28"/>
          <w:szCs w:val="28"/>
          <w:highlight w:val="none"/>
          <w:u w:val="none"/>
          <w:lang w:val="en-US" w:eastAsia="zh-CN"/>
        </w:rPr>
        <w:t>技术标准、要求及图纸（对应招标文件 第五章）</w:t>
      </w:r>
    </w:p>
    <w:p w14:paraId="6C9E317D">
      <w:pPr>
        <w:pStyle w:val="4"/>
        <w:keepNext w:val="0"/>
        <w:keepLines w:val="0"/>
        <w:pageBreakBefore w:val="0"/>
        <w:widowControl w:val="0"/>
        <w:kinsoku/>
        <w:wordWrap/>
        <w:overflowPunct/>
        <w:topLinePunct w:val="0"/>
        <w:bidi w:val="0"/>
        <w:snapToGrid/>
        <w:spacing w:beforeLines="0" w:afterLines="0" w:line="360" w:lineRule="auto"/>
        <w:textAlignment w:val="auto"/>
        <w:rPr>
          <w:rFonts w:hint="eastAsia" w:asciiTheme="minorEastAsia" w:hAnsiTheme="minorEastAsia" w:eastAsiaTheme="minorEastAsia" w:cstheme="minorEastAsia"/>
          <w:i w:val="0"/>
          <w:iCs/>
          <w:color w:val="auto"/>
          <w:sz w:val="24"/>
          <w:szCs w:val="24"/>
          <w:highlight w:val="none"/>
        </w:rPr>
      </w:pPr>
      <w:bookmarkStart w:id="2" w:name="_Toc508286565"/>
      <w:r>
        <w:rPr>
          <w:rFonts w:hint="eastAsia" w:asciiTheme="minorEastAsia" w:hAnsiTheme="minorEastAsia" w:eastAsiaTheme="minorEastAsia" w:cstheme="minorEastAsia"/>
          <w:i w:val="0"/>
          <w:iCs/>
          <w:color w:val="auto"/>
          <w:sz w:val="24"/>
          <w:szCs w:val="24"/>
          <w:highlight w:val="none"/>
          <w:lang w:eastAsia="zh-CN"/>
        </w:rPr>
        <w:t>一、</w:t>
      </w:r>
      <w:r>
        <w:rPr>
          <w:rFonts w:hint="eastAsia" w:asciiTheme="minorEastAsia" w:hAnsiTheme="minorEastAsia" w:eastAsiaTheme="minorEastAsia" w:cstheme="minorEastAsia"/>
          <w:i w:val="0"/>
          <w:iCs/>
          <w:color w:val="auto"/>
          <w:sz w:val="24"/>
          <w:szCs w:val="24"/>
          <w:highlight w:val="none"/>
        </w:rPr>
        <w:t xml:space="preserve"> 管理规范和技术（规范）标准（</w:t>
      </w:r>
      <w:r>
        <w:rPr>
          <w:rFonts w:hint="eastAsia" w:asciiTheme="minorEastAsia" w:hAnsiTheme="minorEastAsia" w:eastAsiaTheme="minorEastAsia" w:cstheme="minorEastAsia"/>
          <w:i w:val="0"/>
          <w:iCs/>
          <w:color w:val="auto"/>
          <w:sz w:val="24"/>
          <w:szCs w:val="24"/>
          <w:highlight w:val="none"/>
          <w:lang w:eastAsia="zh-CN"/>
        </w:rPr>
        <w:t>详见</w:t>
      </w:r>
      <w:r>
        <w:rPr>
          <w:rFonts w:hint="eastAsia" w:asciiTheme="minorEastAsia" w:hAnsiTheme="minorEastAsia" w:eastAsiaTheme="minorEastAsia" w:cstheme="minorEastAsia"/>
          <w:i w:val="0"/>
          <w:iCs/>
          <w:color w:val="auto"/>
          <w:sz w:val="24"/>
          <w:szCs w:val="24"/>
          <w:highlight w:val="none"/>
        </w:rPr>
        <w:t>合同附件）</w:t>
      </w:r>
      <w:bookmarkEnd w:id="2"/>
    </w:p>
    <w:p w14:paraId="3FDEDC07">
      <w:pPr>
        <w:pStyle w:val="4"/>
        <w:keepNext w:val="0"/>
        <w:keepLines w:val="0"/>
        <w:pageBreakBefore w:val="0"/>
        <w:widowControl w:val="0"/>
        <w:kinsoku/>
        <w:wordWrap/>
        <w:overflowPunct/>
        <w:topLinePunct w:val="0"/>
        <w:bidi w:val="0"/>
        <w:snapToGrid/>
        <w:spacing w:beforeLines="0" w:afterLines="0" w:line="360" w:lineRule="auto"/>
        <w:textAlignment w:val="auto"/>
        <w:rPr>
          <w:rFonts w:hint="eastAsia" w:asciiTheme="minorEastAsia" w:hAnsiTheme="minorEastAsia" w:eastAsiaTheme="minorEastAsia" w:cstheme="minorEastAsia"/>
          <w:i w:val="0"/>
          <w:iCs/>
          <w:color w:val="auto"/>
          <w:sz w:val="24"/>
          <w:szCs w:val="24"/>
          <w:highlight w:val="none"/>
        </w:rPr>
      </w:pPr>
      <w:bookmarkStart w:id="3" w:name="_Toc508286566"/>
      <w:r>
        <w:rPr>
          <w:rFonts w:hint="eastAsia" w:asciiTheme="minorEastAsia" w:hAnsiTheme="minorEastAsia" w:eastAsiaTheme="minorEastAsia" w:cstheme="minorEastAsia"/>
          <w:i w:val="0"/>
          <w:iCs/>
          <w:color w:val="auto"/>
          <w:sz w:val="24"/>
          <w:szCs w:val="24"/>
          <w:highlight w:val="none"/>
          <w:lang w:eastAsia="zh-CN"/>
        </w:rPr>
        <w:t>二、</w:t>
      </w:r>
      <w:r>
        <w:rPr>
          <w:rFonts w:hint="eastAsia" w:asciiTheme="minorEastAsia" w:hAnsiTheme="minorEastAsia" w:eastAsiaTheme="minorEastAsia" w:cstheme="minorEastAsia"/>
          <w:i w:val="0"/>
          <w:iCs/>
          <w:color w:val="auto"/>
          <w:sz w:val="24"/>
          <w:szCs w:val="24"/>
          <w:highlight w:val="none"/>
        </w:rPr>
        <w:t>技术</w:t>
      </w:r>
      <w:r>
        <w:rPr>
          <w:rFonts w:hint="eastAsia" w:asciiTheme="minorEastAsia" w:hAnsiTheme="minorEastAsia" w:eastAsiaTheme="minorEastAsia" w:cstheme="minorEastAsia"/>
          <w:i w:val="0"/>
          <w:iCs/>
          <w:color w:val="auto"/>
          <w:sz w:val="24"/>
          <w:szCs w:val="24"/>
          <w:highlight w:val="none"/>
          <w:lang w:val="en-US" w:eastAsia="zh-CN"/>
        </w:rPr>
        <w:t>及管理</w:t>
      </w:r>
      <w:r>
        <w:rPr>
          <w:rFonts w:hint="eastAsia" w:asciiTheme="minorEastAsia" w:hAnsiTheme="minorEastAsia" w:eastAsiaTheme="minorEastAsia" w:cstheme="minorEastAsia"/>
          <w:i w:val="0"/>
          <w:iCs/>
          <w:color w:val="auto"/>
          <w:sz w:val="24"/>
          <w:szCs w:val="24"/>
          <w:highlight w:val="none"/>
        </w:rPr>
        <w:t>要求</w:t>
      </w:r>
      <w:bookmarkEnd w:id="3"/>
    </w:p>
    <w:p w14:paraId="20D5C676">
      <w:pPr>
        <w:keepNext w:val="0"/>
        <w:keepLines w:val="0"/>
        <w:pageBreakBefore w:val="0"/>
        <w:widowControl w:val="0"/>
        <w:kinsoku/>
        <w:wordWrap/>
        <w:overflowPunct/>
        <w:topLinePunct w:val="0"/>
        <w:autoSpaceDE w:val="0"/>
        <w:autoSpaceDN w:val="0"/>
        <w:bidi w:val="0"/>
        <w:adjustRightInd w:val="0"/>
        <w:snapToGrid/>
        <w:spacing w:line="360" w:lineRule="auto"/>
        <w:textAlignment w:val="auto"/>
        <w:rPr>
          <w:rFonts w:hint="eastAsia" w:asciiTheme="minorEastAsia" w:hAnsiTheme="minorEastAsia" w:eastAsiaTheme="minorEastAsia" w:cstheme="minorEastAsia"/>
          <w:i w:val="0"/>
          <w:iCs/>
          <w:color w:val="auto"/>
          <w:kern w:val="0"/>
          <w:sz w:val="24"/>
          <w:szCs w:val="24"/>
          <w:highlight w:val="none"/>
          <w:lang w:val="zh-CN"/>
        </w:rPr>
      </w:pPr>
      <w:r>
        <w:rPr>
          <w:rFonts w:hint="eastAsia" w:asciiTheme="minorEastAsia" w:hAnsiTheme="minorEastAsia" w:eastAsiaTheme="minorEastAsia" w:cstheme="minorEastAsia"/>
          <w:i w:val="0"/>
          <w:iCs/>
          <w:color w:val="auto"/>
          <w:kern w:val="0"/>
          <w:sz w:val="24"/>
          <w:szCs w:val="24"/>
          <w:highlight w:val="none"/>
          <w:lang w:val="zh-CN"/>
        </w:rPr>
        <w:t>（一）满足南方电网公司基建管理制度、建设单位的质量、环境和职业健康安全管理体系文件、其他有关制度和规定。</w:t>
      </w:r>
    </w:p>
    <w:p w14:paraId="6DD70A00">
      <w:pPr>
        <w:pStyle w:val="4"/>
        <w:keepNext w:val="0"/>
        <w:keepLines w:val="0"/>
        <w:pageBreakBefore w:val="0"/>
        <w:widowControl w:val="0"/>
        <w:numPr>
          <w:ilvl w:val="0"/>
          <w:numId w:val="0"/>
        </w:numPr>
        <w:shd w:val="clear" w:color="auto" w:fill="auto"/>
        <w:kinsoku/>
        <w:wordWrap/>
        <w:overflowPunct/>
        <w:topLinePunct w:val="0"/>
        <w:autoSpaceDE w:val="0"/>
        <w:autoSpaceDN w:val="0"/>
        <w:bidi w:val="0"/>
        <w:adjustRightInd w:val="0"/>
        <w:snapToGrid/>
        <w:spacing w:beforeLines="0" w:afterLines="0" w:line="360" w:lineRule="auto"/>
        <w:ind w:leftChars="0"/>
        <w:textAlignment w:val="auto"/>
        <w:outlineLvl w:val="1"/>
        <w:rPr>
          <w:rFonts w:hint="eastAsia" w:asciiTheme="minorEastAsia" w:hAnsiTheme="minorEastAsia" w:eastAsiaTheme="minorEastAsia" w:cstheme="minorEastAsia"/>
          <w:b w:val="0"/>
          <w:bCs/>
          <w:i w:val="0"/>
          <w:iCs/>
          <w:color w:val="auto"/>
          <w:kern w:val="0"/>
          <w:sz w:val="24"/>
          <w:szCs w:val="24"/>
          <w:highlight w:val="none"/>
          <w:lang w:val="zh-CN"/>
        </w:rPr>
      </w:pPr>
      <w:r>
        <w:rPr>
          <w:rFonts w:hint="eastAsia" w:asciiTheme="minorEastAsia" w:hAnsiTheme="minorEastAsia" w:eastAsiaTheme="minorEastAsia" w:cstheme="minorEastAsia"/>
          <w:b w:val="0"/>
          <w:bCs/>
          <w:i w:val="0"/>
          <w:iCs/>
          <w:color w:val="auto"/>
          <w:kern w:val="0"/>
          <w:sz w:val="24"/>
          <w:szCs w:val="24"/>
          <w:highlight w:val="none"/>
          <w:lang w:val="zh-CN"/>
        </w:rPr>
        <w:t>（二）符合图纸及技术文件的要求。</w:t>
      </w:r>
    </w:p>
    <w:p w14:paraId="195AA12F">
      <w:pPr>
        <w:pStyle w:val="4"/>
        <w:keepNext w:val="0"/>
        <w:keepLines w:val="0"/>
        <w:pageBreakBefore w:val="0"/>
        <w:widowControl w:val="0"/>
        <w:numPr>
          <w:ilvl w:val="0"/>
          <w:numId w:val="0"/>
        </w:numPr>
        <w:shd w:val="clear" w:color="auto" w:fill="auto"/>
        <w:kinsoku/>
        <w:wordWrap/>
        <w:overflowPunct/>
        <w:topLinePunct w:val="0"/>
        <w:autoSpaceDE w:val="0"/>
        <w:autoSpaceDN w:val="0"/>
        <w:bidi w:val="0"/>
        <w:adjustRightInd w:val="0"/>
        <w:snapToGrid/>
        <w:spacing w:beforeLines="0" w:afterLines="0" w:line="360" w:lineRule="auto"/>
        <w:ind w:leftChars="0"/>
        <w:textAlignment w:val="auto"/>
        <w:outlineLvl w:val="1"/>
        <w:rPr>
          <w:rFonts w:hint="eastAsia" w:asciiTheme="minorEastAsia" w:hAnsiTheme="minorEastAsia" w:eastAsiaTheme="minorEastAsia" w:cstheme="minorEastAsia"/>
          <w:b w:val="0"/>
          <w:bCs w:val="0"/>
          <w:i w:val="0"/>
          <w:color w:val="auto"/>
          <w:kern w:val="2"/>
          <w:sz w:val="24"/>
          <w:szCs w:val="24"/>
          <w:highlight w:val="none"/>
          <w:lang w:val="en-US" w:eastAsia="zh-CN" w:bidi="ar-SA"/>
        </w:rPr>
      </w:pPr>
      <w:r>
        <w:rPr>
          <w:rFonts w:hint="eastAsia" w:asciiTheme="minorEastAsia" w:hAnsiTheme="minorEastAsia" w:eastAsiaTheme="minorEastAsia" w:cstheme="minorEastAsia"/>
          <w:b w:val="0"/>
          <w:bCs w:val="0"/>
          <w:i w:val="0"/>
          <w:color w:val="auto"/>
          <w:kern w:val="2"/>
          <w:sz w:val="24"/>
          <w:szCs w:val="24"/>
          <w:highlight w:val="none"/>
          <w:lang w:val="en-US" w:eastAsia="zh-CN" w:bidi="ar-SA"/>
        </w:rPr>
        <w:t>（三）严格执行以下管理要求：</w:t>
      </w:r>
    </w:p>
    <w:p w14:paraId="070CE996">
      <w:pPr>
        <w:pStyle w:val="2"/>
        <w:keepNext w:val="0"/>
        <w:keepLines w:val="0"/>
        <w:pageBreakBefore w:val="0"/>
        <w:widowControl w:val="0"/>
        <w:numPr>
          <w:ilvl w:val="0"/>
          <w:numId w:val="0"/>
        </w:numPr>
        <w:kinsoku/>
        <w:wordWrap/>
        <w:overflowPunct/>
        <w:topLinePunct w:val="0"/>
        <w:bidi w:val="0"/>
        <w:snapToGrid/>
        <w:spacing w:line="360" w:lineRule="auto"/>
        <w:textAlignment w:val="auto"/>
        <w:rPr>
          <w:rFonts w:hint="eastAsia" w:hAnsi="宋体"/>
          <w:b w:val="0"/>
          <w:bCs w:val="0"/>
          <w:color w:val="auto"/>
          <w:sz w:val="24"/>
          <w:szCs w:val="24"/>
          <w:highlight w:val="none"/>
          <w:u w:val="none"/>
        </w:rPr>
      </w:pPr>
      <w:r>
        <w:rPr>
          <w:rFonts w:hint="eastAsia" w:hAnsi="宋体"/>
          <w:b w:val="0"/>
          <w:bCs w:val="0"/>
          <w:color w:val="auto"/>
          <w:sz w:val="24"/>
          <w:szCs w:val="24"/>
          <w:highlight w:val="none"/>
          <w:u w:val="none"/>
          <w:lang w:val="en-US" w:eastAsia="zh-CN"/>
        </w:rPr>
        <w:t>1、</w:t>
      </w:r>
      <w:r>
        <w:rPr>
          <w:rFonts w:hint="eastAsia" w:hAnsi="宋体"/>
          <w:b w:val="0"/>
          <w:bCs w:val="0"/>
          <w:color w:val="auto"/>
          <w:sz w:val="24"/>
          <w:szCs w:val="24"/>
          <w:highlight w:val="none"/>
          <w:u w:val="none"/>
        </w:rPr>
        <w:t>严格执行《保障农民工工资支付条例》（中华人民共和国国务院令 第724号）相关要求，承包人应按规定开设农民工工资专用账户，专项用于支付本工程农民工工资。</w:t>
      </w:r>
      <w:r>
        <w:rPr>
          <w:rFonts w:hint="eastAsia" w:hAnsi="宋体"/>
          <w:b w:val="0"/>
          <w:bCs w:val="0"/>
          <w:color w:val="auto"/>
          <w:sz w:val="24"/>
          <w:szCs w:val="24"/>
          <w:highlight w:val="none"/>
          <w:u w:val="none"/>
          <w:lang w:val="en-US" w:eastAsia="zh-CN"/>
        </w:rPr>
        <w:t>在合同履行期间，如国家有最新文件的，按最新文件要求执行。</w:t>
      </w:r>
    </w:p>
    <w:p w14:paraId="3172497D">
      <w:pPr>
        <w:pStyle w:val="2"/>
        <w:keepNext w:val="0"/>
        <w:keepLines w:val="0"/>
        <w:pageBreakBefore w:val="0"/>
        <w:widowControl w:val="0"/>
        <w:numPr>
          <w:ilvl w:val="0"/>
          <w:numId w:val="6"/>
        </w:numPr>
        <w:kinsoku/>
        <w:wordWrap/>
        <w:overflowPunct/>
        <w:topLinePunct w:val="0"/>
        <w:bidi w:val="0"/>
        <w:snapToGrid/>
        <w:spacing w:line="360" w:lineRule="auto"/>
        <w:textAlignment w:val="auto"/>
        <w:rPr>
          <w:rFonts w:hint="eastAsia" w:hAnsi="宋体"/>
          <w:b w:val="0"/>
          <w:bCs w:val="0"/>
          <w:color w:val="auto"/>
          <w:sz w:val="24"/>
          <w:szCs w:val="24"/>
          <w:highlight w:val="none"/>
          <w:u w:val="none"/>
        </w:rPr>
      </w:pPr>
      <w:r>
        <w:rPr>
          <w:rFonts w:hint="eastAsia" w:hAnsi="宋体"/>
          <w:b w:val="0"/>
          <w:bCs w:val="0"/>
          <w:color w:val="auto"/>
          <w:sz w:val="24"/>
          <w:szCs w:val="24"/>
          <w:highlight w:val="none"/>
          <w:u w:val="none"/>
        </w:rPr>
        <w:t>严格执行</w:t>
      </w:r>
      <w:r>
        <w:rPr>
          <w:rFonts w:hint="eastAsia" w:hAnsi="宋体"/>
          <w:b w:val="0"/>
          <w:bCs w:val="0"/>
          <w:color w:val="auto"/>
          <w:sz w:val="24"/>
          <w:szCs w:val="24"/>
          <w:highlight w:val="none"/>
          <w:u w:val="none"/>
          <w:lang w:eastAsia="zh-CN"/>
        </w:rPr>
        <w:t>《</w:t>
      </w:r>
      <w:r>
        <w:rPr>
          <w:rFonts w:hint="eastAsia" w:hAnsi="宋体"/>
          <w:b w:val="0"/>
          <w:bCs w:val="0"/>
          <w:color w:val="auto"/>
          <w:sz w:val="24"/>
          <w:szCs w:val="24"/>
          <w:highlight w:val="none"/>
          <w:u w:val="none"/>
        </w:rPr>
        <w:t>保障中小企业款项支付条例</w:t>
      </w:r>
      <w:r>
        <w:rPr>
          <w:rFonts w:hint="eastAsia" w:hAnsi="宋体"/>
          <w:b w:val="0"/>
          <w:bCs w:val="0"/>
          <w:color w:val="auto"/>
          <w:sz w:val="24"/>
          <w:szCs w:val="24"/>
          <w:highlight w:val="none"/>
          <w:u w:val="none"/>
          <w:lang w:eastAsia="zh-CN"/>
        </w:rPr>
        <w:t>》</w:t>
      </w:r>
      <w:r>
        <w:rPr>
          <w:rFonts w:hint="eastAsia" w:hAnsi="宋体"/>
          <w:b w:val="0"/>
          <w:bCs w:val="0"/>
          <w:color w:val="auto"/>
          <w:sz w:val="24"/>
          <w:szCs w:val="24"/>
          <w:highlight w:val="none"/>
          <w:u w:val="none"/>
        </w:rPr>
        <w:t>（中华人民共和国国务院令 第728号）</w:t>
      </w:r>
      <w:r>
        <w:rPr>
          <w:rFonts w:hint="eastAsia" w:hAnsi="宋体"/>
          <w:b w:val="0"/>
          <w:bCs w:val="0"/>
          <w:color w:val="auto"/>
          <w:sz w:val="24"/>
          <w:szCs w:val="24"/>
          <w:highlight w:val="none"/>
          <w:u w:val="none"/>
          <w:lang w:eastAsia="zh-CN"/>
        </w:rPr>
        <w:t>相关要求，确保</w:t>
      </w:r>
      <w:r>
        <w:rPr>
          <w:rFonts w:hint="eastAsia" w:ascii="宋体"/>
          <w:color w:val="auto"/>
          <w:sz w:val="24"/>
          <w:szCs w:val="24"/>
          <w:highlight w:val="none"/>
          <w:u w:val="none"/>
          <w:lang w:eastAsia="zh-CN"/>
        </w:rPr>
        <w:t>款项支付依法合规</w:t>
      </w:r>
      <w:r>
        <w:rPr>
          <w:rFonts w:hint="eastAsia"/>
          <w:color w:val="auto"/>
          <w:sz w:val="24"/>
          <w:szCs w:val="24"/>
          <w:highlight w:val="none"/>
          <w:u w:val="none"/>
          <w:lang w:eastAsia="zh-CN"/>
        </w:rPr>
        <w:t>。</w:t>
      </w:r>
    </w:p>
    <w:p w14:paraId="57C71DA9">
      <w:pPr>
        <w:pStyle w:val="2"/>
        <w:keepNext w:val="0"/>
        <w:keepLines w:val="0"/>
        <w:pageBreakBefore w:val="0"/>
        <w:widowControl w:val="0"/>
        <w:numPr>
          <w:ilvl w:val="0"/>
          <w:numId w:val="6"/>
        </w:numPr>
        <w:kinsoku/>
        <w:wordWrap/>
        <w:overflowPunct/>
        <w:topLinePunct w:val="0"/>
        <w:bidi w:val="0"/>
        <w:snapToGrid/>
        <w:spacing w:line="360" w:lineRule="auto"/>
        <w:textAlignment w:val="auto"/>
        <w:rPr>
          <w:rFonts w:hint="eastAsia" w:hAnsi="宋体"/>
          <w:b w:val="0"/>
          <w:bCs w:val="0"/>
          <w:color w:val="auto"/>
          <w:sz w:val="24"/>
          <w:szCs w:val="24"/>
          <w:highlight w:val="none"/>
          <w:u w:val="none"/>
        </w:rPr>
      </w:pPr>
      <w:r>
        <w:rPr>
          <w:rFonts w:hint="eastAsia" w:hAnsi="宋体"/>
          <w:b w:val="0"/>
          <w:bCs w:val="0"/>
          <w:color w:val="auto"/>
          <w:sz w:val="24"/>
          <w:szCs w:val="24"/>
          <w:highlight w:val="none"/>
          <w:u w:val="none"/>
        </w:rPr>
        <w:t>按照公司要求使用资产管理信息系统及南网基建移动应用，若违反使用要求，按照南网基建承包商处罚条款进行扣分。</w:t>
      </w:r>
    </w:p>
    <w:p w14:paraId="595FB313">
      <w:pPr>
        <w:pStyle w:val="2"/>
        <w:keepNext w:val="0"/>
        <w:keepLines w:val="0"/>
        <w:pageBreakBefore w:val="0"/>
        <w:widowControl w:val="0"/>
        <w:numPr>
          <w:ilvl w:val="0"/>
          <w:numId w:val="6"/>
        </w:numPr>
        <w:kinsoku/>
        <w:wordWrap/>
        <w:overflowPunct/>
        <w:topLinePunct w:val="0"/>
        <w:bidi w:val="0"/>
        <w:snapToGrid/>
        <w:spacing w:line="360" w:lineRule="auto"/>
        <w:textAlignment w:val="auto"/>
        <w:rPr>
          <w:rFonts w:hint="eastAsia" w:hAnsi="宋体"/>
          <w:b w:val="0"/>
          <w:bCs w:val="0"/>
          <w:color w:val="auto"/>
          <w:sz w:val="24"/>
          <w:szCs w:val="24"/>
          <w:highlight w:val="none"/>
          <w:u w:val="none"/>
        </w:rPr>
      </w:pPr>
      <w:r>
        <w:rPr>
          <w:rFonts w:hint="eastAsia" w:hAnsi="宋体"/>
          <w:color w:val="auto"/>
          <w:sz w:val="24"/>
          <w:szCs w:val="24"/>
          <w:highlight w:val="none"/>
          <w:u w:val="none"/>
        </w:rPr>
        <w:t>持续推进基建安风体系认证工作，严格执行“四步法”、“八步骤”、“7S”管理，规范PPE（人工防护用品）管理，形成施工现场安全管理文化。</w:t>
      </w:r>
    </w:p>
    <w:p w14:paraId="1ED297D6">
      <w:pPr>
        <w:pStyle w:val="2"/>
        <w:keepNext w:val="0"/>
        <w:keepLines w:val="0"/>
        <w:pageBreakBefore w:val="0"/>
        <w:widowControl w:val="0"/>
        <w:numPr>
          <w:ilvl w:val="0"/>
          <w:numId w:val="6"/>
        </w:numPr>
        <w:kinsoku/>
        <w:wordWrap/>
        <w:overflowPunct/>
        <w:topLinePunct w:val="0"/>
        <w:bidi w:val="0"/>
        <w:snapToGrid/>
        <w:spacing w:line="360" w:lineRule="auto"/>
        <w:textAlignment w:val="auto"/>
        <w:rPr>
          <w:rFonts w:hint="eastAsia" w:hAnsi="宋体"/>
          <w:b w:val="0"/>
          <w:bCs w:val="0"/>
          <w:color w:val="auto"/>
          <w:sz w:val="24"/>
          <w:szCs w:val="24"/>
          <w:highlight w:val="none"/>
          <w:u w:val="none"/>
        </w:rPr>
      </w:pPr>
      <w:r>
        <w:rPr>
          <w:rFonts w:hint="eastAsia" w:hAnsi="宋体"/>
          <w:color w:val="auto"/>
          <w:sz w:val="24"/>
          <w:szCs w:val="24"/>
          <w:highlight w:val="none"/>
          <w:u w:val="none"/>
        </w:rPr>
        <w:t>服从《南方电网公司基建承包商违章处罚条款》的日常检查及处罚、服从各建设单位安全违章处罚、服从各建设单位安全整顿及安全学习等各项安全管理指令。</w:t>
      </w:r>
    </w:p>
    <w:p w14:paraId="3084435A">
      <w:pPr>
        <w:pStyle w:val="2"/>
        <w:keepNext w:val="0"/>
        <w:keepLines w:val="0"/>
        <w:pageBreakBefore w:val="0"/>
        <w:widowControl w:val="0"/>
        <w:numPr>
          <w:ilvl w:val="0"/>
          <w:numId w:val="6"/>
        </w:numPr>
        <w:kinsoku/>
        <w:wordWrap/>
        <w:overflowPunct/>
        <w:topLinePunct w:val="0"/>
        <w:bidi w:val="0"/>
        <w:snapToGrid/>
        <w:spacing w:line="360" w:lineRule="auto"/>
        <w:textAlignment w:val="auto"/>
        <w:rPr>
          <w:rFonts w:hint="eastAsia" w:hAnsi="宋体"/>
          <w:b w:val="0"/>
          <w:bCs w:val="0"/>
          <w:color w:val="auto"/>
          <w:sz w:val="24"/>
          <w:szCs w:val="24"/>
          <w:highlight w:val="none"/>
          <w:u w:val="none"/>
        </w:rPr>
      </w:pPr>
      <w:r>
        <w:rPr>
          <w:rFonts w:hint="eastAsia" w:hAnsi="宋体"/>
          <w:color w:val="auto"/>
          <w:sz w:val="24"/>
          <w:szCs w:val="24"/>
          <w:highlight w:val="none"/>
          <w:u w:val="none"/>
        </w:rPr>
        <w:t>遵守国家、电力行业、公司持证上岗相关要求。</w:t>
      </w:r>
    </w:p>
    <w:p w14:paraId="40060E81">
      <w:pPr>
        <w:pStyle w:val="2"/>
        <w:keepNext w:val="0"/>
        <w:keepLines w:val="0"/>
        <w:pageBreakBefore w:val="0"/>
        <w:widowControl w:val="0"/>
        <w:numPr>
          <w:ilvl w:val="0"/>
          <w:numId w:val="6"/>
        </w:numPr>
        <w:kinsoku/>
        <w:wordWrap/>
        <w:overflowPunct/>
        <w:topLinePunct w:val="0"/>
        <w:bidi w:val="0"/>
        <w:snapToGrid/>
        <w:spacing w:line="360" w:lineRule="auto"/>
        <w:textAlignment w:val="auto"/>
        <w:rPr>
          <w:rFonts w:hint="eastAsia" w:hAnsi="宋体"/>
          <w:b w:val="0"/>
          <w:bCs w:val="0"/>
          <w:color w:val="auto"/>
          <w:sz w:val="24"/>
          <w:szCs w:val="24"/>
          <w:highlight w:val="none"/>
          <w:u w:val="none"/>
        </w:rPr>
      </w:pPr>
      <w:r>
        <w:rPr>
          <w:rFonts w:hint="eastAsia" w:hAnsi="宋体"/>
          <w:color w:val="auto"/>
          <w:sz w:val="24"/>
          <w:szCs w:val="24"/>
          <w:highlight w:val="none"/>
          <w:u w:val="none"/>
        </w:rPr>
        <w:t>自愿参加南方电网公司基建承包商登记建档并服从承包商管理相关规定。</w:t>
      </w:r>
    </w:p>
    <w:p w14:paraId="492763F7">
      <w:pPr>
        <w:pStyle w:val="2"/>
        <w:keepNext w:val="0"/>
        <w:keepLines w:val="0"/>
        <w:pageBreakBefore w:val="0"/>
        <w:widowControl w:val="0"/>
        <w:numPr>
          <w:ilvl w:val="0"/>
          <w:numId w:val="6"/>
        </w:numPr>
        <w:kinsoku/>
        <w:wordWrap/>
        <w:overflowPunct/>
        <w:topLinePunct w:val="0"/>
        <w:bidi w:val="0"/>
        <w:snapToGrid/>
        <w:spacing w:line="360" w:lineRule="auto"/>
        <w:textAlignment w:val="auto"/>
        <w:rPr>
          <w:rFonts w:hint="eastAsia" w:hAnsi="宋体"/>
          <w:b w:val="0"/>
          <w:bCs w:val="0"/>
          <w:color w:val="auto"/>
          <w:sz w:val="24"/>
          <w:szCs w:val="24"/>
          <w:highlight w:val="none"/>
          <w:u w:val="none"/>
        </w:rPr>
      </w:pPr>
      <w:r>
        <w:rPr>
          <w:rFonts w:hint="eastAsia" w:hAnsi="宋体"/>
          <w:color w:val="auto"/>
          <w:sz w:val="24"/>
          <w:szCs w:val="24"/>
          <w:highlight w:val="none"/>
          <w:u w:val="none"/>
        </w:rPr>
        <w:t>严格执行南网“八不准”。</w:t>
      </w:r>
    </w:p>
    <w:p w14:paraId="7DB5A509">
      <w:pPr>
        <w:pStyle w:val="2"/>
        <w:keepNext w:val="0"/>
        <w:keepLines w:val="0"/>
        <w:pageBreakBefore w:val="0"/>
        <w:widowControl w:val="0"/>
        <w:numPr>
          <w:ilvl w:val="0"/>
          <w:numId w:val="6"/>
        </w:numPr>
        <w:kinsoku/>
        <w:wordWrap/>
        <w:overflowPunct/>
        <w:topLinePunct w:val="0"/>
        <w:bidi w:val="0"/>
        <w:snapToGrid/>
        <w:spacing w:line="360" w:lineRule="auto"/>
        <w:textAlignment w:val="auto"/>
        <w:rPr>
          <w:rFonts w:hint="eastAsia" w:hAnsi="宋体"/>
          <w:b w:val="0"/>
          <w:bCs w:val="0"/>
          <w:color w:val="auto"/>
          <w:sz w:val="24"/>
          <w:szCs w:val="24"/>
          <w:highlight w:val="none"/>
          <w:u w:val="none"/>
        </w:rPr>
      </w:pPr>
      <w:r>
        <w:rPr>
          <w:rFonts w:hint="eastAsia" w:hAnsi="宋体"/>
          <w:color w:val="auto"/>
          <w:sz w:val="24"/>
          <w:szCs w:val="24"/>
          <w:highlight w:val="none"/>
          <w:u w:val="none"/>
        </w:rPr>
        <w:t>深化WHS、施工作业指导书和验评标准的现场应用。</w:t>
      </w:r>
    </w:p>
    <w:p w14:paraId="10D75852">
      <w:pPr>
        <w:pStyle w:val="2"/>
        <w:keepNext w:val="0"/>
        <w:keepLines w:val="0"/>
        <w:pageBreakBefore w:val="0"/>
        <w:widowControl w:val="0"/>
        <w:numPr>
          <w:ilvl w:val="0"/>
          <w:numId w:val="6"/>
        </w:numPr>
        <w:kinsoku/>
        <w:wordWrap/>
        <w:overflowPunct/>
        <w:topLinePunct w:val="0"/>
        <w:bidi w:val="0"/>
        <w:snapToGrid/>
        <w:spacing w:line="360" w:lineRule="auto"/>
        <w:textAlignment w:val="auto"/>
        <w:rPr>
          <w:rFonts w:hint="eastAsia" w:hAnsi="宋体"/>
          <w:b w:val="0"/>
          <w:bCs w:val="0"/>
          <w:color w:val="auto"/>
          <w:sz w:val="24"/>
          <w:szCs w:val="24"/>
          <w:highlight w:val="none"/>
          <w:u w:val="none"/>
        </w:rPr>
      </w:pPr>
      <w:r>
        <w:rPr>
          <w:rFonts w:hint="eastAsia" w:hAnsi="宋体"/>
          <w:color w:val="auto"/>
          <w:sz w:val="24"/>
          <w:szCs w:val="24"/>
          <w:highlight w:val="none"/>
          <w:u w:val="none"/>
        </w:rPr>
        <w:t>完善基建项目缺陷管理制度、表单，所有项目均严格实行缺陷填报。</w:t>
      </w:r>
    </w:p>
    <w:p w14:paraId="073BCBC4">
      <w:pPr>
        <w:pStyle w:val="2"/>
        <w:keepNext w:val="0"/>
        <w:keepLines w:val="0"/>
        <w:pageBreakBefore w:val="0"/>
        <w:widowControl w:val="0"/>
        <w:numPr>
          <w:ilvl w:val="0"/>
          <w:numId w:val="6"/>
        </w:numPr>
        <w:kinsoku/>
        <w:wordWrap/>
        <w:overflowPunct/>
        <w:topLinePunct w:val="0"/>
        <w:bidi w:val="0"/>
        <w:snapToGrid/>
        <w:spacing w:line="360" w:lineRule="auto"/>
        <w:textAlignment w:val="auto"/>
        <w:rPr>
          <w:rFonts w:hint="eastAsia" w:asciiTheme="minorEastAsia" w:hAnsiTheme="minorEastAsia" w:eastAsiaTheme="minorEastAsia" w:cstheme="minorEastAsia"/>
          <w:b w:val="0"/>
          <w:bCs w:val="0"/>
          <w:i w:val="0"/>
          <w:color w:val="auto"/>
          <w:kern w:val="2"/>
          <w:sz w:val="24"/>
          <w:szCs w:val="24"/>
          <w:highlight w:val="none"/>
          <w:u w:val="none"/>
          <w:lang w:val="en-US" w:eastAsia="zh-CN" w:bidi="ar-SA"/>
        </w:rPr>
      </w:pPr>
      <w:r>
        <w:rPr>
          <w:rFonts w:hint="eastAsia" w:hAnsi="宋体"/>
          <w:color w:val="auto"/>
          <w:sz w:val="24"/>
          <w:szCs w:val="24"/>
          <w:highlight w:val="none"/>
          <w:u w:val="none"/>
        </w:rPr>
        <w:t>积极配合执行各建设单位开展的信息化管理项目、新技术、新工艺开发应用。</w:t>
      </w:r>
    </w:p>
    <w:p w14:paraId="71369EE7">
      <w:pPr>
        <w:pStyle w:val="2"/>
        <w:keepNext w:val="0"/>
        <w:keepLines w:val="0"/>
        <w:pageBreakBefore w:val="0"/>
        <w:widowControl w:val="0"/>
        <w:numPr>
          <w:ilvl w:val="0"/>
          <w:numId w:val="6"/>
        </w:numPr>
        <w:kinsoku/>
        <w:wordWrap/>
        <w:overflowPunct/>
        <w:topLinePunct w:val="0"/>
        <w:bidi w:val="0"/>
        <w:snapToGrid/>
        <w:spacing w:line="360" w:lineRule="auto"/>
        <w:textAlignment w:val="auto"/>
        <w:rPr>
          <w:rFonts w:hint="eastAsia" w:asciiTheme="minorEastAsia" w:hAnsiTheme="minorEastAsia" w:eastAsiaTheme="minorEastAsia" w:cstheme="minorEastAsia"/>
          <w:b w:val="0"/>
          <w:bCs w:val="0"/>
          <w:i w:val="0"/>
          <w:color w:val="auto"/>
          <w:kern w:val="2"/>
          <w:sz w:val="24"/>
          <w:szCs w:val="24"/>
          <w:highlight w:val="none"/>
          <w:u w:val="none"/>
          <w:lang w:val="en-US" w:eastAsia="zh-CN" w:bidi="ar-SA"/>
        </w:rPr>
      </w:pPr>
      <w:r>
        <w:rPr>
          <w:rFonts w:hint="eastAsia" w:hAnsi="宋体"/>
          <w:b w:val="0"/>
          <w:bCs w:val="0"/>
          <w:color w:val="auto"/>
          <w:sz w:val="24"/>
          <w:szCs w:val="24"/>
          <w:highlight w:val="none"/>
          <w:u w:val="none"/>
        </w:rPr>
        <w:t>按照《关于印发广东电网公司2020年基建领域分包管理提升工作方案的通知》（广电建〔2020〕43号）的要求，执行《广东电网公司2020年基建领域分包管理提升工作方案》相关内容。</w:t>
      </w:r>
    </w:p>
    <w:p w14:paraId="6BAAB4EF">
      <w:pPr>
        <w:pStyle w:val="2"/>
        <w:keepNext w:val="0"/>
        <w:keepLines w:val="0"/>
        <w:pageBreakBefore w:val="0"/>
        <w:widowControl w:val="0"/>
        <w:numPr>
          <w:ilvl w:val="0"/>
          <w:numId w:val="6"/>
        </w:numPr>
        <w:kinsoku/>
        <w:wordWrap/>
        <w:overflowPunct/>
        <w:topLinePunct w:val="0"/>
        <w:bidi w:val="0"/>
        <w:snapToGrid/>
        <w:spacing w:line="360" w:lineRule="auto"/>
        <w:textAlignment w:val="auto"/>
        <w:rPr>
          <w:rFonts w:hint="eastAsia" w:asciiTheme="minorEastAsia" w:hAnsiTheme="minorEastAsia" w:eastAsiaTheme="minorEastAsia" w:cstheme="minorEastAsia"/>
          <w:b w:val="0"/>
          <w:bCs w:val="0"/>
          <w:i w:val="0"/>
          <w:color w:val="auto"/>
          <w:kern w:val="2"/>
          <w:sz w:val="24"/>
          <w:szCs w:val="24"/>
          <w:highlight w:val="none"/>
          <w:u w:val="none"/>
          <w:lang w:val="en-US" w:eastAsia="zh-CN" w:bidi="ar-SA"/>
        </w:rPr>
      </w:pPr>
      <w:r>
        <w:rPr>
          <w:rFonts w:hint="eastAsia" w:ascii="宋体" w:hAnsi="宋体"/>
          <w:b w:val="0"/>
          <w:bCs w:val="0"/>
          <w:color w:val="auto"/>
          <w:sz w:val="24"/>
          <w:szCs w:val="24"/>
          <w:highlight w:val="none"/>
          <w:u w:val="none"/>
        </w:rPr>
        <w:t>对出现未提供作业现场视频或弄虚作假、故意逃避视频监督等严禁和违章类问题</w:t>
      </w:r>
      <w:r>
        <w:rPr>
          <w:rFonts w:hint="eastAsia" w:ascii="宋体" w:hAnsi="宋体"/>
          <w:b w:val="0"/>
          <w:bCs w:val="0"/>
          <w:color w:val="auto"/>
          <w:sz w:val="24"/>
          <w:szCs w:val="24"/>
          <w:highlight w:val="none"/>
          <w:u w:val="none"/>
          <w:lang w:val="en-US" w:eastAsia="zh-CN"/>
        </w:rPr>
        <w:t>及</w:t>
      </w:r>
      <w:r>
        <w:rPr>
          <w:rFonts w:hint="eastAsia" w:ascii="宋体" w:hAnsi="宋体"/>
          <w:b w:val="0"/>
          <w:bCs w:val="0"/>
          <w:color w:val="auto"/>
          <w:sz w:val="24"/>
          <w:szCs w:val="24"/>
          <w:highlight w:val="none"/>
          <w:u w:val="none"/>
        </w:rPr>
        <w:t>出现作业信息填报不正确、不规范等规范类问题的承包商，依据《中国南方电网有限责任公司基建项目承包商管理业务指导书》等相关承包商管理制度对其进行扣分处罚。</w:t>
      </w:r>
    </w:p>
    <w:p w14:paraId="7E80EED1">
      <w:pPr>
        <w:pStyle w:val="2"/>
        <w:keepNext w:val="0"/>
        <w:keepLines w:val="0"/>
        <w:pageBreakBefore w:val="0"/>
        <w:widowControl w:val="0"/>
        <w:numPr>
          <w:ilvl w:val="0"/>
          <w:numId w:val="6"/>
        </w:numPr>
        <w:kinsoku/>
        <w:wordWrap/>
        <w:overflowPunct/>
        <w:topLinePunct w:val="0"/>
        <w:bidi w:val="0"/>
        <w:snapToGrid/>
        <w:spacing w:line="360" w:lineRule="auto"/>
        <w:ind w:left="0" w:leftChars="0" w:firstLine="0" w:firstLineChars="0"/>
        <w:textAlignment w:val="auto"/>
        <w:rPr>
          <w:rFonts w:hint="eastAsia" w:hAnsi="宋体"/>
          <w:b w:val="0"/>
          <w:bCs w:val="0"/>
          <w:color w:val="auto"/>
          <w:sz w:val="24"/>
          <w:szCs w:val="24"/>
          <w:highlight w:val="none"/>
          <w:u w:val="none"/>
        </w:rPr>
      </w:pPr>
      <w:r>
        <w:rPr>
          <w:rFonts w:hint="eastAsia" w:hAnsi="宋体"/>
          <w:b w:val="0"/>
          <w:bCs w:val="0"/>
          <w:color w:val="auto"/>
          <w:sz w:val="24"/>
          <w:szCs w:val="24"/>
          <w:highlight w:val="none"/>
          <w:u w:val="none"/>
        </w:rPr>
        <w:t>违反《广东电网有限责任公司作业现场安全纪律管理“六条铁律”》的的承包商人员（直接责任人和工作负责人），</w:t>
      </w:r>
      <w:r>
        <w:rPr>
          <w:rFonts w:hint="eastAsia" w:hAnsi="宋体"/>
          <w:b w:val="0"/>
          <w:bCs w:val="0"/>
          <w:color w:val="auto"/>
          <w:sz w:val="24"/>
          <w:szCs w:val="24"/>
          <w:highlight w:val="none"/>
          <w:u w:val="none"/>
          <w:lang w:val="en-US" w:eastAsia="zh-CN"/>
        </w:rPr>
        <w:t>根据安监部门发布的处罚结果进行处罚。</w:t>
      </w:r>
    </w:p>
    <w:p w14:paraId="47307C7A">
      <w:pPr>
        <w:pStyle w:val="2"/>
        <w:keepNext w:val="0"/>
        <w:keepLines w:val="0"/>
        <w:pageBreakBefore w:val="0"/>
        <w:widowControl w:val="0"/>
        <w:numPr>
          <w:ilvl w:val="0"/>
          <w:numId w:val="6"/>
        </w:numPr>
        <w:kinsoku/>
        <w:wordWrap/>
        <w:overflowPunct/>
        <w:topLinePunct w:val="0"/>
        <w:bidi w:val="0"/>
        <w:snapToGrid/>
        <w:spacing w:line="360" w:lineRule="auto"/>
        <w:ind w:left="0" w:leftChars="0" w:firstLine="0" w:firstLineChars="0"/>
        <w:textAlignment w:val="auto"/>
        <w:rPr>
          <w:rFonts w:hint="eastAsia" w:hAnsi="宋体"/>
          <w:b w:val="0"/>
          <w:bCs w:val="0"/>
          <w:color w:val="auto"/>
          <w:sz w:val="24"/>
          <w:szCs w:val="24"/>
          <w:highlight w:val="none"/>
          <w:u w:val="none"/>
        </w:rPr>
      </w:pPr>
      <w:r>
        <w:rPr>
          <w:rFonts w:hint="eastAsia" w:hAnsi="宋体"/>
          <w:b w:val="0"/>
          <w:bCs w:val="0"/>
          <w:color w:val="auto"/>
          <w:sz w:val="24"/>
          <w:szCs w:val="24"/>
          <w:highlight w:val="none"/>
          <w:u w:val="none"/>
        </w:rPr>
        <w:t>承包商应配合我局开展施工安全资质审查，同意施工安全资质审查证明作为我局选择施工承包商的必备条件之一，同意安全惩处管理的内容、标准，同意我局每年发布的承包商安全惩处统计分析报告作为工程评标参考指标。</w:t>
      </w:r>
    </w:p>
    <w:p w14:paraId="3C165836">
      <w:pPr>
        <w:pStyle w:val="2"/>
        <w:keepNext w:val="0"/>
        <w:keepLines w:val="0"/>
        <w:pageBreakBefore w:val="0"/>
        <w:widowControl w:val="0"/>
        <w:numPr>
          <w:ilvl w:val="0"/>
          <w:numId w:val="6"/>
        </w:numPr>
        <w:kinsoku/>
        <w:wordWrap/>
        <w:overflowPunct/>
        <w:topLinePunct w:val="0"/>
        <w:bidi w:val="0"/>
        <w:snapToGrid/>
        <w:spacing w:line="360" w:lineRule="auto"/>
        <w:ind w:left="0" w:leftChars="0" w:firstLine="0" w:firstLineChars="0"/>
        <w:textAlignment w:val="auto"/>
        <w:rPr>
          <w:rFonts w:hint="eastAsia" w:hAnsi="宋体"/>
          <w:b w:val="0"/>
          <w:bCs w:val="0"/>
          <w:color w:val="auto"/>
          <w:sz w:val="24"/>
          <w:szCs w:val="24"/>
          <w:highlight w:val="none"/>
          <w:u w:val="none"/>
          <w:lang w:val="en-US" w:eastAsia="zh-CN"/>
        </w:rPr>
      </w:pPr>
      <w:r>
        <w:rPr>
          <w:rFonts w:hint="eastAsia" w:hAnsi="宋体"/>
          <w:b w:val="0"/>
          <w:bCs w:val="0"/>
          <w:color w:val="auto"/>
          <w:sz w:val="24"/>
          <w:szCs w:val="24"/>
          <w:highlight w:val="none"/>
          <w:u w:val="none"/>
        </w:rPr>
        <w:t>投标人</w:t>
      </w:r>
      <w:r>
        <w:rPr>
          <w:rFonts w:hint="eastAsia" w:hAnsi="宋体"/>
          <w:b w:val="0"/>
          <w:bCs w:val="0"/>
          <w:color w:val="auto"/>
          <w:sz w:val="24"/>
          <w:szCs w:val="24"/>
          <w:highlight w:val="none"/>
          <w:u w:val="none"/>
          <w:lang w:val="en-US" w:eastAsia="zh-CN"/>
        </w:rPr>
        <w:t>的</w:t>
      </w:r>
      <w:r>
        <w:rPr>
          <w:rFonts w:hint="eastAsia" w:hAnsi="宋体"/>
          <w:b w:val="0"/>
          <w:bCs w:val="0"/>
          <w:color w:val="auto"/>
          <w:sz w:val="24"/>
          <w:szCs w:val="24"/>
          <w:highlight w:val="none"/>
          <w:u w:val="none"/>
        </w:rPr>
        <w:t>人员投入及配置机具应符合</w:t>
      </w:r>
      <w:r>
        <w:rPr>
          <w:rFonts w:hint="eastAsia" w:hAnsi="宋体"/>
          <w:b w:val="0"/>
          <w:bCs w:val="0"/>
          <w:color w:val="auto"/>
          <w:sz w:val="24"/>
          <w:szCs w:val="24"/>
          <w:highlight w:val="none"/>
          <w:u w:val="none"/>
          <w:lang w:val="en-US" w:eastAsia="zh-CN"/>
        </w:rPr>
        <w:t>广东电网有限责任公司</w:t>
      </w:r>
      <w:r>
        <w:rPr>
          <w:rFonts w:hint="eastAsia" w:hAnsi="宋体"/>
          <w:b w:val="0"/>
          <w:bCs w:val="0"/>
          <w:color w:val="auto"/>
          <w:sz w:val="24"/>
          <w:szCs w:val="24"/>
          <w:highlight w:val="none"/>
          <w:u w:val="none"/>
        </w:rPr>
        <w:t>《关于印发广东电网有限责任公司施工承包商“三基”工程建设工作指引的通知》（广电建〔2020〕35号）</w:t>
      </w:r>
      <w:r>
        <w:rPr>
          <w:rFonts w:hint="eastAsia" w:hAnsi="宋体"/>
          <w:b w:val="0"/>
          <w:bCs w:val="0"/>
          <w:color w:val="auto"/>
          <w:sz w:val="24"/>
          <w:szCs w:val="24"/>
          <w:highlight w:val="none"/>
          <w:u w:val="none"/>
          <w:lang w:val="en-US" w:eastAsia="zh-CN"/>
        </w:rPr>
        <w:t>的</w:t>
      </w:r>
      <w:r>
        <w:rPr>
          <w:rFonts w:hint="eastAsia" w:hAnsi="宋体"/>
          <w:b w:val="0"/>
          <w:bCs w:val="0"/>
          <w:color w:val="auto"/>
          <w:sz w:val="24"/>
          <w:szCs w:val="24"/>
          <w:highlight w:val="none"/>
          <w:u w:val="none"/>
        </w:rPr>
        <w:t>要求</w:t>
      </w:r>
      <w:r>
        <w:rPr>
          <w:rFonts w:hint="eastAsia" w:hAnsi="宋体"/>
          <w:b w:val="0"/>
          <w:bCs w:val="0"/>
          <w:color w:val="auto"/>
          <w:sz w:val="24"/>
          <w:szCs w:val="24"/>
          <w:highlight w:val="none"/>
          <w:u w:val="none"/>
          <w:lang w:eastAsia="zh-CN"/>
        </w:rPr>
        <w:t>（</w:t>
      </w:r>
      <w:r>
        <w:rPr>
          <w:rFonts w:hint="eastAsia" w:hAnsi="宋体"/>
          <w:b w:val="0"/>
          <w:bCs w:val="0"/>
          <w:color w:val="auto"/>
          <w:sz w:val="24"/>
          <w:szCs w:val="24"/>
          <w:highlight w:val="none"/>
          <w:u w:val="none"/>
        </w:rPr>
        <w:t>具体配置要求</w:t>
      </w:r>
      <w:r>
        <w:rPr>
          <w:rFonts w:hint="eastAsia" w:hAnsi="宋体"/>
          <w:b w:val="0"/>
          <w:bCs w:val="0"/>
          <w:color w:val="auto"/>
          <w:sz w:val="24"/>
          <w:szCs w:val="24"/>
          <w:highlight w:val="none"/>
          <w:u w:val="none"/>
          <w:lang w:val="en-US" w:eastAsia="zh-CN"/>
        </w:rPr>
        <w:t>祥</w:t>
      </w:r>
      <w:r>
        <w:rPr>
          <w:rFonts w:hint="eastAsia" w:hAnsi="宋体"/>
          <w:b w:val="0"/>
          <w:bCs w:val="0"/>
          <w:color w:val="auto"/>
          <w:sz w:val="24"/>
          <w:szCs w:val="24"/>
          <w:highlight w:val="none"/>
          <w:u w:val="none"/>
        </w:rPr>
        <w:t>见</w:t>
      </w:r>
      <w:r>
        <w:rPr>
          <w:rFonts w:hint="eastAsia" w:hAnsi="宋体"/>
          <w:b w:val="0"/>
          <w:bCs w:val="0"/>
          <w:color w:val="auto"/>
          <w:sz w:val="24"/>
          <w:szCs w:val="24"/>
          <w:highlight w:val="none"/>
          <w:u w:val="none"/>
          <w:lang w:val="en-US" w:eastAsia="zh-CN"/>
        </w:rPr>
        <w:t>本</w:t>
      </w:r>
      <w:r>
        <w:rPr>
          <w:rFonts w:hint="eastAsia" w:hAnsi="宋体"/>
          <w:b w:val="0"/>
          <w:bCs w:val="0"/>
          <w:color w:val="auto"/>
          <w:sz w:val="24"/>
          <w:szCs w:val="24"/>
          <w:highlight w:val="none"/>
          <w:u w:val="none"/>
        </w:rPr>
        <w:t>章</w:t>
      </w:r>
      <w:r>
        <w:rPr>
          <w:rFonts w:hint="eastAsia" w:asciiTheme="minorEastAsia" w:hAnsiTheme="minorEastAsia" w:eastAsiaTheme="minorEastAsia" w:cstheme="minorEastAsia"/>
          <w:b/>
          <w:bCs/>
          <w:i w:val="0"/>
          <w:color w:val="auto"/>
          <w:kern w:val="2"/>
          <w:sz w:val="24"/>
          <w:szCs w:val="24"/>
          <w:highlight w:val="none"/>
          <w:lang w:val="en-US" w:eastAsia="zh-CN" w:bidi="ar-SA"/>
        </w:rPr>
        <w:t>施工力量及机具配置要求</w:t>
      </w:r>
      <w:r>
        <w:rPr>
          <w:rFonts w:hint="eastAsia" w:asciiTheme="minorEastAsia" w:hAnsiTheme="minorEastAsia" w:eastAsiaTheme="minorEastAsia" w:cstheme="minorEastAsia"/>
          <w:b w:val="0"/>
          <w:bCs w:val="0"/>
          <w:i w:val="0"/>
          <w:color w:val="auto"/>
          <w:kern w:val="2"/>
          <w:sz w:val="24"/>
          <w:szCs w:val="24"/>
          <w:highlight w:val="none"/>
          <w:lang w:val="en-US" w:eastAsia="zh-CN" w:bidi="ar-SA"/>
        </w:rPr>
        <w:t>）</w:t>
      </w:r>
      <w:r>
        <w:rPr>
          <w:rFonts w:hint="eastAsia" w:hAnsi="宋体"/>
          <w:b w:val="0"/>
          <w:bCs w:val="0"/>
          <w:color w:val="auto"/>
          <w:sz w:val="24"/>
          <w:szCs w:val="24"/>
          <w:highlight w:val="none"/>
          <w:u w:val="none"/>
        </w:rPr>
        <w:t>，</w:t>
      </w:r>
      <w:r>
        <w:rPr>
          <w:rFonts w:hint="eastAsia" w:hAnsi="宋体"/>
          <w:b w:val="0"/>
          <w:bCs w:val="0"/>
          <w:color w:val="auto"/>
          <w:sz w:val="24"/>
          <w:szCs w:val="24"/>
          <w:highlight w:val="none"/>
          <w:u w:val="none"/>
          <w:lang w:val="en-US" w:eastAsia="zh-CN"/>
        </w:rPr>
        <w:t>并在技术</w:t>
      </w:r>
      <w:r>
        <w:rPr>
          <w:rFonts w:hint="eastAsia" w:hAnsi="宋体"/>
          <w:b w:val="0"/>
          <w:bCs w:val="0"/>
          <w:color w:val="auto"/>
          <w:sz w:val="24"/>
          <w:szCs w:val="24"/>
          <w:highlight w:val="none"/>
          <w:u w:val="none"/>
        </w:rPr>
        <w:t>投标文件</w:t>
      </w:r>
      <w:r>
        <w:rPr>
          <w:rFonts w:hint="eastAsia" w:hAnsi="宋体"/>
          <w:b w:val="0"/>
          <w:bCs w:val="0"/>
          <w:color w:val="auto"/>
          <w:sz w:val="24"/>
          <w:szCs w:val="24"/>
          <w:highlight w:val="none"/>
          <w:u w:val="none"/>
          <w:lang w:val="en-US" w:eastAsia="zh-CN"/>
        </w:rPr>
        <w:t>中</w:t>
      </w:r>
      <w:r>
        <w:rPr>
          <w:rFonts w:hint="eastAsia" w:hAnsi="宋体"/>
          <w:b w:val="0"/>
          <w:bCs w:val="0"/>
          <w:color w:val="auto"/>
          <w:sz w:val="24"/>
          <w:szCs w:val="24"/>
          <w:highlight w:val="none"/>
          <w:u w:val="none"/>
        </w:rPr>
        <w:t>格式填写。</w:t>
      </w:r>
    </w:p>
    <w:p w14:paraId="21EEA4FB">
      <w:pPr>
        <w:pStyle w:val="2"/>
        <w:keepNext w:val="0"/>
        <w:keepLines w:val="0"/>
        <w:pageBreakBefore w:val="0"/>
        <w:widowControl w:val="0"/>
        <w:numPr>
          <w:ilvl w:val="0"/>
          <w:numId w:val="6"/>
        </w:numPr>
        <w:kinsoku/>
        <w:wordWrap/>
        <w:overflowPunct/>
        <w:topLinePunct w:val="0"/>
        <w:bidi w:val="0"/>
        <w:snapToGrid/>
        <w:spacing w:line="360" w:lineRule="auto"/>
        <w:ind w:left="0" w:leftChars="0" w:firstLine="0" w:firstLineChars="0"/>
        <w:textAlignment w:val="auto"/>
        <w:rPr>
          <w:rFonts w:hint="eastAsia" w:hAnsi="宋体"/>
          <w:b w:val="0"/>
          <w:bCs w:val="0"/>
          <w:color w:val="auto"/>
          <w:sz w:val="24"/>
          <w:szCs w:val="24"/>
          <w:highlight w:val="none"/>
          <w:u w:val="none"/>
          <w:lang w:val="en-US" w:eastAsia="zh-CN"/>
        </w:rPr>
      </w:pPr>
      <w:r>
        <w:rPr>
          <w:rFonts w:hint="eastAsia" w:hAnsi="宋体"/>
          <w:b w:val="0"/>
          <w:bCs w:val="0"/>
          <w:color w:val="auto"/>
          <w:sz w:val="24"/>
          <w:szCs w:val="24"/>
          <w:highlight w:val="none"/>
          <w:u w:val="none"/>
          <w:lang w:val="en-US" w:eastAsia="zh-CN"/>
        </w:rPr>
        <w:t>投标人应根据</w:t>
      </w:r>
      <w:r>
        <w:rPr>
          <w:rFonts w:hint="eastAsia" w:hAnsi="宋体"/>
          <w:b w:val="0"/>
          <w:bCs w:val="0"/>
          <w:color w:val="auto"/>
          <w:sz w:val="24"/>
          <w:szCs w:val="24"/>
          <w:highlight w:val="none"/>
          <w:u w:val="none"/>
        </w:rPr>
        <w:t>建设单位及勘察、设计等单位列出</w:t>
      </w:r>
      <w:r>
        <w:rPr>
          <w:rFonts w:hint="eastAsia" w:hAnsi="宋体"/>
          <w:b w:val="0"/>
          <w:bCs w:val="0"/>
          <w:color w:val="auto"/>
          <w:sz w:val="24"/>
          <w:szCs w:val="24"/>
          <w:highlight w:val="none"/>
          <w:u w:val="none"/>
          <w:lang w:val="en-US" w:eastAsia="zh-CN"/>
        </w:rPr>
        <w:t>的</w:t>
      </w:r>
      <w:r>
        <w:rPr>
          <w:rFonts w:hint="eastAsia" w:hAnsi="宋体"/>
          <w:b w:val="0"/>
          <w:bCs w:val="0"/>
          <w:color w:val="auto"/>
          <w:sz w:val="24"/>
          <w:szCs w:val="24"/>
          <w:highlight w:val="none"/>
          <w:u w:val="none"/>
        </w:rPr>
        <w:t>危险性较大的分部分项工程清单</w:t>
      </w:r>
      <w:r>
        <w:rPr>
          <w:rFonts w:hint="eastAsia" w:hAnsi="宋体"/>
          <w:b w:val="0"/>
          <w:bCs w:val="0"/>
          <w:color w:val="auto"/>
          <w:sz w:val="24"/>
          <w:szCs w:val="24"/>
          <w:highlight w:val="none"/>
          <w:u w:val="none"/>
          <w:lang w:eastAsia="zh-CN"/>
        </w:rPr>
        <w:t>（</w:t>
      </w:r>
      <w:r>
        <w:rPr>
          <w:rFonts w:hint="eastAsia" w:hAnsi="宋体"/>
          <w:b w:val="0"/>
          <w:bCs w:val="0"/>
          <w:color w:val="auto"/>
          <w:sz w:val="24"/>
          <w:szCs w:val="24"/>
          <w:highlight w:val="none"/>
          <w:u w:val="none"/>
          <w:lang w:val="en-US" w:eastAsia="zh-CN"/>
        </w:rPr>
        <w:t>详见下表</w:t>
      </w:r>
      <w:r>
        <w:rPr>
          <w:rFonts w:hint="eastAsia" w:hAnsi="宋体"/>
          <w:b w:val="0"/>
          <w:bCs w:val="0"/>
          <w:color w:val="auto"/>
          <w:sz w:val="24"/>
          <w:szCs w:val="24"/>
          <w:highlight w:val="none"/>
          <w:u w:val="none"/>
          <w:lang w:eastAsia="zh-CN"/>
        </w:rPr>
        <w:t>），</w:t>
      </w:r>
      <w:r>
        <w:rPr>
          <w:rFonts w:hint="eastAsia" w:hAnsi="宋体"/>
          <w:b w:val="0"/>
          <w:bCs w:val="0"/>
          <w:color w:val="auto"/>
          <w:sz w:val="24"/>
          <w:szCs w:val="24"/>
          <w:highlight w:val="none"/>
          <w:u w:val="none"/>
          <w:lang w:val="en-US" w:eastAsia="zh-CN"/>
        </w:rPr>
        <w:t>在</w:t>
      </w:r>
      <w:r>
        <w:rPr>
          <w:rFonts w:hint="eastAsia" w:hAnsi="宋体"/>
          <w:b w:val="0"/>
          <w:bCs w:val="0"/>
          <w:color w:val="auto"/>
          <w:sz w:val="24"/>
          <w:szCs w:val="24"/>
          <w:highlight w:val="none"/>
          <w:u w:val="none"/>
        </w:rPr>
        <w:t>技术</w:t>
      </w:r>
      <w:r>
        <w:rPr>
          <w:rFonts w:hint="eastAsia" w:hAnsi="宋体"/>
          <w:b w:val="0"/>
          <w:bCs w:val="0"/>
          <w:color w:val="auto"/>
          <w:sz w:val="24"/>
          <w:szCs w:val="24"/>
          <w:highlight w:val="none"/>
          <w:u w:val="none"/>
          <w:lang w:val="en-US" w:eastAsia="zh-CN"/>
        </w:rPr>
        <w:t>投标</w:t>
      </w:r>
      <w:r>
        <w:rPr>
          <w:rFonts w:hint="eastAsia" w:hAnsi="宋体"/>
          <w:b w:val="0"/>
          <w:bCs w:val="0"/>
          <w:color w:val="auto"/>
          <w:sz w:val="24"/>
          <w:szCs w:val="24"/>
          <w:highlight w:val="none"/>
          <w:u w:val="none"/>
        </w:rPr>
        <w:t>文</w:t>
      </w:r>
      <w:r>
        <w:rPr>
          <w:rFonts w:hint="eastAsia" w:hAnsi="宋体"/>
          <w:b w:val="0"/>
          <w:bCs w:val="0"/>
          <w:color w:val="auto"/>
          <w:sz w:val="24"/>
          <w:szCs w:val="24"/>
          <w:highlight w:val="none"/>
          <w:u w:val="none"/>
          <w:lang w:val="en-US" w:eastAsia="zh-CN"/>
        </w:rPr>
        <w:t>件中明确相应的安全管理措施。</w:t>
      </w:r>
    </w:p>
    <w:tbl>
      <w:tblPr>
        <w:tblStyle w:val="14"/>
        <w:tblpPr w:leftFromText="180" w:rightFromText="180" w:vertAnchor="text" w:horzAnchor="page" w:tblpX="1158" w:tblpY="2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64"/>
        <w:gridCol w:w="8138"/>
      </w:tblGrid>
      <w:tr w14:paraId="05652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4" w:type="dxa"/>
            <w:tcBorders>
              <w:top w:val="nil"/>
              <w:left w:val="nil"/>
              <w:bottom w:val="single" w:color="000000" w:sz="4" w:space="0"/>
              <w:right w:val="nil"/>
            </w:tcBorders>
          </w:tcPr>
          <w:p w14:paraId="575B15C2">
            <w:pPr>
              <w:numPr>
                <w:ilvl w:val="0"/>
                <w:numId w:val="0"/>
              </w:numPr>
              <w:pBdr>
                <w:top w:val="none" w:color="auto" w:sz="0" w:space="0"/>
                <w:left w:val="none" w:color="auto" w:sz="0" w:space="0"/>
                <w:bottom w:val="none" w:color="auto" w:sz="0" w:space="0"/>
                <w:right w:val="none" w:color="auto" w:sz="0" w:space="0"/>
                <w:between w:val="none" w:color="auto" w:sz="0" w:space="0"/>
              </w:pBdr>
              <w:shd w:val="clear"/>
              <w:jc w:val="center"/>
              <w:rPr>
                <w:rFonts w:hint="eastAsia" w:asciiTheme="minorEastAsia" w:hAnsiTheme="minorEastAsia" w:eastAsiaTheme="minorEastAsia" w:cstheme="minorEastAsia"/>
                <w:b/>
                <w:bCs/>
                <w:sz w:val="24"/>
                <w:szCs w:val="24"/>
                <w:highlight w:val="none"/>
                <w:vertAlign w:val="baseline"/>
                <w:lang w:val="en-US" w:eastAsia="zh-CN"/>
              </w:rPr>
            </w:pPr>
          </w:p>
        </w:tc>
        <w:tc>
          <w:tcPr>
            <w:tcW w:w="8138" w:type="dxa"/>
            <w:tcBorders>
              <w:top w:val="nil"/>
              <w:left w:val="nil"/>
              <w:bottom w:val="single" w:color="000000" w:sz="4" w:space="0"/>
              <w:right w:val="nil"/>
            </w:tcBorders>
          </w:tcPr>
          <w:p w14:paraId="76260396">
            <w:pPr>
              <w:numPr>
                <w:ilvl w:val="0"/>
                <w:numId w:val="0"/>
              </w:numPr>
              <w:pBdr>
                <w:top w:val="none" w:color="auto" w:sz="0" w:space="0"/>
                <w:left w:val="none" w:color="auto" w:sz="0" w:space="0"/>
                <w:bottom w:val="none" w:color="auto" w:sz="0" w:space="0"/>
                <w:right w:val="none" w:color="auto" w:sz="0" w:space="0"/>
                <w:between w:val="none" w:color="auto" w:sz="0" w:space="0"/>
              </w:pBdr>
              <w:shd w:val="clear"/>
              <w:ind w:firstLine="1446" w:firstLineChars="600"/>
              <w:jc w:val="both"/>
              <w:rPr>
                <w:rFonts w:hint="eastAsia" w:asciiTheme="minorEastAsia" w:hAnsiTheme="minorEastAsia" w:eastAsiaTheme="minorEastAsia" w:cstheme="minorEastAsia"/>
                <w:b/>
                <w:bCs/>
                <w:sz w:val="24"/>
                <w:szCs w:val="24"/>
                <w:highlight w:val="none"/>
                <w:vertAlign w:val="baseline"/>
              </w:rPr>
            </w:pPr>
            <w:r>
              <w:rPr>
                <w:rFonts w:hint="eastAsia" w:asciiTheme="minorEastAsia" w:hAnsiTheme="minorEastAsia" w:eastAsiaTheme="minorEastAsia" w:cstheme="minorEastAsia"/>
                <w:b/>
                <w:bCs/>
                <w:i w:val="0"/>
                <w:color w:val="auto"/>
                <w:kern w:val="2"/>
                <w:sz w:val="24"/>
                <w:szCs w:val="24"/>
                <w:highlight w:val="none"/>
                <w:lang w:val="en-US" w:eastAsia="zh-CN" w:bidi="ar-SA"/>
              </w:rPr>
              <w:t>危险性较大的分部分项工程清单</w:t>
            </w:r>
          </w:p>
        </w:tc>
      </w:tr>
      <w:tr w14:paraId="24CCA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4" w:type="dxa"/>
            <w:tcBorders>
              <w:top w:val="single" w:color="000000" w:sz="4" w:space="0"/>
              <w:left w:val="single" w:color="000000" w:sz="4" w:space="0"/>
            </w:tcBorders>
            <w:vAlign w:val="top"/>
          </w:tcPr>
          <w:p w14:paraId="0AF6423C">
            <w:pPr>
              <w:numPr>
                <w:ilvl w:val="0"/>
                <w:numId w:val="0"/>
              </w:numPr>
              <w:pBdr>
                <w:top w:val="none" w:color="auto" w:sz="0" w:space="0"/>
                <w:left w:val="none" w:color="auto" w:sz="0" w:space="0"/>
                <w:bottom w:val="none" w:color="auto" w:sz="0" w:space="0"/>
                <w:right w:val="none" w:color="auto" w:sz="0" w:space="0"/>
                <w:between w:val="none" w:color="auto" w:sz="0" w:space="0"/>
              </w:pBdr>
              <w:shd w:val="clear"/>
              <w:ind w:left="0" w:leftChars="0" w:firstLine="0" w:firstLineChars="0"/>
              <w:jc w:val="center"/>
              <w:rPr>
                <w:rFonts w:hint="eastAsia" w:asciiTheme="minorEastAsia" w:hAnsiTheme="minorEastAsia" w:eastAsiaTheme="minorEastAsia" w:cstheme="minorEastAsia"/>
                <w:b/>
                <w:bCs/>
                <w:kern w:val="2"/>
                <w:sz w:val="24"/>
                <w:szCs w:val="24"/>
                <w:highlight w:val="none"/>
                <w:vertAlign w:val="baseline"/>
                <w:lang w:val="en-US" w:eastAsia="zh-CN" w:bidi="ar-SA"/>
              </w:rPr>
            </w:pPr>
            <w:r>
              <w:rPr>
                <w:rFonts w:hint="eastAsia" w:asciiTheme="minorEastAsia" w:hAnsiTheme="minorEastAsia" w:eastAsiaTheme="minorEastAsia" w:cstheme="minorEastAsia"/>
                <w:b/>
                <w:bCs/>
                <w:sz w:val="24"/>
                <w:szCs w:val="24"/>
                <w:highlight w:val="none"/>
                <w:vertAlign w:val="baseline"/>
                <w:lang w:val="en-US" w:eastAsia="zh-CN"/>
              </w:rPr>
              <w:t>序号</w:t>
            </w:r>
          </w:p>
        </w:tc>
        <w:tc>
          <w:tcPr>
            <w:tcW w:w="8138" w:type="dxa"/>
            <w:tcBorders>
              <w:top w:val="single" w:color="000000" w:sz="4" w:space="0"/>
              <w:right w:val="single" w:color="000000" w:sz="4" w:space="0"/>
            </w:tcBorders>
            <w:vAlign w:val="top"/>
          </w:tcPr>
          <w:p w14:paraId="119C40A1">
            <w:pPr>
              <w:numPr>
                <w:ilvl w:val="0"/>
                <w:numId w:val="0"/>
              </w:numPr>
              <w:pBdr>
                <w:top w:val="none" w:color="auto" w:sz="0" w:space="0"/>
                <w:left w:val="none" w:color="auto" w:sz="0" w:space="0"/>
                <w:bottom w:val="none" w:color="auto" w:sz="0" w:space="0"/>
                <w:right w:val="none" w:color="auto" w:sz="0" w:space="0"/>
                <w:between w:val="none" w:color="auto" w:sz="0" w:space="0"/>
              </w:pBdr>
              <w:shd w:val="clear"/>
              <w:ind w:left="0" w:leftChars="0" w:firstLine="0" w:firstLineChars="0"/>
              <w:jc w:val="center"/>
              <w:rPr>
                <w:rFonts w:hint="eastAsia" w:asciiTheme="minorEastAsia" w:hAnsiTheme="minorEastAsia" w:eastAsiaTheme="minorEastAsia" w:cstheme="minorEastAsia"/>
                <w:b/>
                <w:bCs/>
                <w:kern w:val="2"/>
                <w:sz w:val="24"/>
                <w:szCs w:val="24"/>
                <w:highlight w:val="none"/>
                <w:vertAlign w:val="baseli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危险性较大的分部分项工程</w:t>
            </w:r>
          </w:p>
        </w:tc>
      </w:tr>
      <w:tr w14:paraId="533DA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4" w:type="dxa"/>
            <w:tcBorders>
              <w:left w:val="single" w:color="000000" w:sz="4" w:space="0"/>
              <w:bottom w:val="single" w:color="000000" w:sz="4" w:space="0"/>
            </w:tcBorders>
            <w:vAlign w:val="top"/>
          </w:tcPr>
          <w:p w14:paraId="1320AA17">
            <w:pPr>
              <w:jc w:val="center"/>
              <w:rPr>
                <w:rFonts w:hint="eastAsia" w:asciiTheme="minorEastAsia" w:hAnsiTheme="minorEastAsia" w:eastAsiaTheme="minorEastAsia" w:cstheme="minorEastAsia"/>
                <w:b w:val="0"/>
                <w:bCs w:val="0"/>
                <w:sz w:val="24"/>
                <w:szCs w:val="24"/>
                <w:highlight w:val="none"/>
                <w:vertAlign w:val="baseline"/>
              </w:rPr>
            </w:pPr>
            <w:r>
              <w:rPr>
                <w:rFonts w:asciiTheme="minorEastAsia" w:hAnsiTheme="minorEastAsia" w:eastAsiaTheme="minorEastAsia" w:cstheme="minorEastAsia"/>
                <w:sz w:val="24"/>
                <w:szCs w:val="24"/>
                <w:highlight w:val="none"/>
              </w:rPr>
              <w:t>1</w:t>
            </w:r>
          </w:p>
        </w:tc>
        <w:tc>
          <w:tcPr>
            <w:tcW w:w="8138" w:type="dxa"/>
            <w:tcBorders>
              <w:bottom w:val="single" w:color="000000" w:sz="4" w:space="0"/>
              <w:right w:val="single" w:color="000000" w:sz="4" w:space="0"/>
            </w:tcBorders>
            <w:vAlign w:val="top"/>
          </w:tcPr>
          <w:p w14:paraId="7822AB82">
            <w:pPr>
              <w:jc w:val="left"/>
              <w:rPr>
                <w:rFonts w:hint="eastAsia" w:asciiTheme="minorEastAsia" w:hAnsiTheme="minorEastAsia" w:eastAsiaTheme="minorEastAsia" w:cstheme="minorEastAsia"/>
                <w:b w:val="0"/>
                <w:bCs w:val="0"/>
                <w:sz w:val="24"/>
                <w:szCs w:val="24"/>
                <w:highlight w:val="none"/>
                <w:vertAlign w:val="baseline"/>
              </w:rPr>
            </w:pPr>
            <w:r>
              <w:rPr>
                <w:rFonts w:hint="eastAsia" w:asciiTheme="minorEastAsia" w:hAnsiTheme="minorEastAsia" w:eastAsiaTheme="minorEastAsia" w:cstheme="minorEastAsia"/>
                <w:sz w:val="24"/>
                <w:szCs w:val="24"/>
                <w:highlight w:val="none"/>
              </w:rPr>
              <w:t>临近带电设备区域施工</w:t>
            </w:r>
          </w:p>
        </w:tc>
      </w:tr>
      <w:tr w14:paraId="77611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4" w:type="dxa"/>
            <w:tcBorders>
              <w:top w:val="single" w:color="000000" w:sz="4" w:space="0"/>
              <w:bottom w:val="single" w:color="000000" w:sz="4" w:space="0"/>
            </w:tcBorders>
            <w:vAlign w:val="top"/>
          </w:tcPr>
          <w:p w14:paraId="451E170B">
            <w:pPr>
              <w:jc w:val="center"/>
              <w:rPr>
                <w:rFonts w:hint="eastAsia" w:asciiTheme="minorEastAsia" w:hAnsiTheme="minorEastAsia" w:eastAsiaTheme="minorEastAsia" w:cstheme="minorEastAsia"/>
                <w:b w:val="0"/>
                <w:bCs w:val="0"/>
                <w:sz w:val="24"/>
                <w:szCs w:val="24"/>
                <w:highlight w:val="none"/>
                <w:vertAlign w:val="baseline"/>
              </w:rPr>
            </w:pPr>
            <w:r>
              <w:rPr>
                <w:rFonts w:asciiTheme="minorEastAsia" w:hAnsiTheme="minorEastAsia" w:eastAsiaTheme="minorEastAsia" w:cstheme="minorEastAsia"/>
                <w:sz w:val="24"/>
                <w:szCs w:val="24"/>
                <w:highlight w:val="none"/>
              </w:rPr>
              <w:t>2</w:t>
            </w:r>
          </w:p>
        </w:tc>
        <w:tc>
          <w:tcPr>
            <w:tcW w:w="8138" w:type="dxa"/>
            <w:tcBorders>
              <w:top w:val="single" w:color="000000" w:sz="4" w:space="0"/>
              <w:bottom w:val="single" w:color="000000" w:sz="4" w:space="0"/>
            </w:tcBorders>
            <w:vAlign w:val="top"/>
          </w:tcPr>
          <w:p w14:paraId="775BAA50">
            <w:pPr>
              <w:jc w:val="left"/>
              <w:rPr>
                <w:rFonts w:hint="eastAsia" w:asciiTheme="minorEastAsia" w:hAnsiTheme="minorEastAsia" w:eastAsiaTheme="minorEastAsia" w:cstheme="minorEastAsia"/>
                <w:b w:val="0"/>
                <w:bCs w:val="0"/>
                <w:sz w:val="24"/>
                <w:szCs w:val="24"/>
                <w:highlight w:val="none"/>
                <w:vertAlign w:val="baseline"/>
              </w:rPr>
            </w:pPr>
            <w:r>
              <w:rPr>
                <w:rFonts w:hint="eastAsia" w:asciiTheme="minorEastAsia" w:hAnsiTheme="minorEastAsia" w:eastAsiaTheme="minorEastAsia" w:cstheme="minorEastAsia"/>
                <w:sz w:val="24"/>
                <w:szCs w:val="24"/>
                <w:highlight w:val="none"/>
              </w:rPr>
              <w:t>设备内部检查或检修</w:t>
            </w:r>
          </w:p>
        </w:tc>
      </w:tr>
      <w:tr w14:paraId="2E01A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4" w:type="dxa"/>
            <w:tcBorders>
              <w:top w:val="single" w:color="000000" w:sz="4" w:space="0"/>
              <w:bottom w:val="single" w:color="000000" w:sz="4" w:space="0"/>
            </w:tcBorders>
            <w:vAlign w:val="top"/>
          </w:tcPr>
          <w:p w14:paraId="757DED83">
            <w:pPr>
              <w:jc w:val="center"/>
              <w:rPr>
                <w:rFonts w:hint="eastAsia" w:asciiTheme="minorEastAsia" w:hAnsiTheme="minorEastAsia" w:eastAsiaTheme="minorEastAsia" w:cstheme="minorEastAsia"/>
                <w:b w:val="0"/>
                <w:bCs w:val="0"/>
                <w:sz w:val="24"/>
                <w:szCs w:val="24"/>
                <w:highlight w:val="none"/>
                <w:vertAlign w:val="baseline"/>
              </w:rPr>
            </w:pPr>
            <w:r>
              <w:rPr>
                <w:rFonts w:asciiTheme="minorEastAsia" w:hAnsiTheme="minorEastAsia" w:eastAsiaTheme="minorEastAsia" w:cstheme="minorEastAsia"/>
                <w:sz w:val="24"/>
                <w:szCs w:val="24"/>
                <w:highlight w:val="none"/>
              </w:rPr>
              <w:t>3</w:t>
            </w:r>
          </w:p>
        </w:tc>
        <w:tc>
          <w:tcPr>
            <w:tcW w:w="8138" w:type="dxa"/>
            <w:tcBorders>
              <w:top w:val="single" w:color="000000" w:sz="4" w:space="0"/>
              <w:bottom w:val="single" w:color="000000" w:sz="4" w:space="0"/>
            </w:tcBorders>
            <w:vAlign w:val="top"/>
          </w:tcPr>
          <w:p w14:paraId="381DBE83">
            <w:pPr>
              <w:jc w:val="left"/>
              <w:rPr>
                <w:rFonts w:hint="eastAsia" w:asciiTheme="minorEastAsia" w:hAnsiTheme="minorEastAsia" w:eastAsiaTheme="minorEastAsia" w:cstheme="minorEastAsia"/>
                <w:b w:val="0"/>
                <w:bCs w:val="0"/>
                <w:sz w:val="24"/>
                <w:szCs w:val="24"/>
                <w:highlight w:val="none"/>
                <w:vertAlign w:val="baseline"/>
              </w:rPr>
            </w:pPr>
            <w:r>
              <w:rPr>
                <w:rFonts w:hint="eastAsia" w:asciiTheme="minorEastAsia" w:hAnsiTheme="minorEastAsia" w:eastAsiaTheme="minorEastAsia" w:cstheme="minorEastAsia"/>
                <w:sz w:val="24"/>
                <w:szCs w:val="24"/>
                <w:highlight w:val="none"/>
              </w:rPr>
              <w:t>大型设备吊装</w:t>
            </w:r>
          </w:p>
        </w:tc>
      </w:tr>
      <w:tr w14:paraId="24444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64" w:type="dxa"/>
            <w:tcBorders>
              <w:top w:val="single" w:color="000000" w:sz="4" w:space="0"/>
            </w:tcBorders>
            <w:vAlign w:val="top"/>
          </w:tcPr>
          <w:p w14:paraId="3B2E776D">
            <w:pPr>
              <w:jc w:val="center"/>
              <w:rPr>
                <w:rFonts w:hint="eastAsia" w:asciiTheme="minorEastAsia" w:hAnsiTheme="minorEastAsia" w:eastAsiaTheme="minorEastAsia" w:cstheme="minorEastAsia"/>
                <w:b w:val="0"/>
                <w:bCs w:val="0"/>
                <w:sz w:val="24"/>
                <w:szCs w:val="24"/>
                <w:highlight w:val="none"/>
                <w:vertAlign w:val="baseline"/>
              </w:rPr>
            </w:pPr>
            <w:r>
              <w:rPr>
                <w:rFonts w:asciiTheme="minorEastAsia" w:hAnsiTheme="minorEastAsia" w:eastAsiaTheme="minorEastAsia" w:cstheme="minorEastAsia"/>
                <w:sz w:val="24"/>
                <w:szCs w:val="24"/>
                <w:highlight w:val="none"/>
              </w:rPr>
              <w:t>4</w:t>
            </w:r>
          </w:p>
        </w:tc>
        <w:tc>
          <w:tcPr>
            <w:tcW w:w="8138" w:type="dxa"/>
            <w:tcBorders>
              <w:top w:val="single" w:color="000000" w:sz="4" w:space="0"/>
            </w:tcBorders>
            <w:vAlign w:val="top"/>
          </w:tcPr>
          <w:p w14:paraId="01D8645F">
            <w:pPr>
              <w:jc w:val="left"/>
              <w:rPr>
                <w:rFonts w:hint="eastAsia" w:asciiTheme="minorEastAsia" w:hAnsiTheme="minorEastAsia" w:eastAsiaTheme="minorEastAsia" w:cstheme="minorEastAsia"/>
                <w:b w:val="0"/>
                <w:bCs w:val="0"/>
                <w:sz w:val="24"/>
                <w:szCs w:val="24"/>
                <w:highlight w:val="none"/>
                <w:vertAlign w:val="baseline"/>
              </w:rPr>
            </w:pPr>
            <w:r>
              <w:rPr>
                <w:rFonts w:hint="eastAsia" w:asciiTheme="minorEastAsia" w:hAnsiTheme="minorEastAsia" w:eastAsiaTheme="minorEastAsia" w:cstheme="minorEastAsia"/>
                <w:sz w:val="24"/>
                <w:szCs w:val="24"/>
                <w:highlight w:val="none"/>
              </w:rPr>
              <w:t>高压试验</w:t>
            </w:r>
          </w:p>
        </w:tc>
      </w:tr>
    </w:tbl>
    <w:p w14:paraId="45627D03">
      <w:pPr>
        <w:pStyle w:val="2"/>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jc w:val="both"/>
        <w:rPr>
          <w:rFonts w:hint="eastAsia" w:hAnsi="宋体"/>
          <w:b w:val="0"/>
          <w:bCs w:val="0"/>
          <w:color w:val="auto"/>
          <w:sz w:val="24"/>
          <w:szCs w:val="24"/>
          <w:highlight w:val="none"/>
          <w:u w:val="none"/>
          <w:lang w:val="en-US" w:eastAsia="zh-CN"/>
        </w:rPr>
      </w:pPr>
    </w:p>
    <w:p w14:paraId="27FF99CB">
      <w:pPr>
        <w:pStyle w:val="4"/>
        <w:keepNext w:val="0"/>
        <w:keepLines w:val="0"/>
        <w:pageBreakBefore w:val="0"/>
        <w:numPr>
          <w:ilvl w:val="0"/>
          <w:numId w:val="0"/>
        </w:numPr>
        <w:shd w:val="clear" w:color="auto" w:fill="auto"/>
        <w:kinsoku/>
        <w:wordWrap/>
        <w:overflowPunct/>
        <w:topLinePunct w:val="0"/>
        <w:bidi w:val="0"/>
        <w:spacing w:line="360" w:lineRule="auto"/>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三、图纸</w:t>
      </w:r>
    </w:p>
    <w:tbl>
      <w:tblPr>
        <w:tblStyle w:val="13"/>
        <w:tblW w:w="0" w:type="auto"/>
        <w:tblInd w:w="16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9"/>
        <w:gridCol w:w="2940"/>
        <w:gridCol w:w="2835"/>
        <w:gridCol w:w="2310"/>
      </w:tblGrid>
      <w:tr w14:paraId="1A1C4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6" w:hRule="atLeast"/>
          <w:tblHeader/>
        </w:trPr>
        <w:tc>
          <w:tcPr>
            <w:tcW w:w="779" w:type="dxa"/>
            <w:noWrap w:val="0"/>
            <w:vAlign w:val="center"/>
          </w:tcPr>
          <w:p w14:paraId="50C44CD3">
            <w:pPr>
              <w:pStyle w:val="2"/>
              <w:jc w:val="center"/>
              <w:rPr>
                <w:rFonts w:hint="eastAsia" w:asciiTheme="minorEastAsia" w:hAnsiTheme="minorEastAsia" w:eastAsiaTheme="minorEastAsia" w:cstheme="minorEastAsia"/>
                <w:b/>
                <w:bCs/>
                <w:i w:val="0"/>
                <w:iCs w:val="0"/>
                <w:sz w:val="24"/>
                <w:szCs w:val="24"/>
                <w:highlight w:val="none"/>
              </w:rPr>
            </w:pPr>
            <w:r>
              <w:rPr>
                <w:rFonts w:hint="eastAsia" w:asciiTheme="minorEastAsia" w:hAnsiTheme="minorEastAsia" w:eastAsiaTheme="minorEastAsia" w:cstheme="minorEastAsia"/>
                <w:b/>
                <w:bCs/>
                <w:i w:val="0"/>
                <w:iCs w:val="0"/>
                <w:sz w:val="24"/>
                <w:szCs w:val="24"/>
                <w:highlight w:val="none"/>
              </w:rPr>
              <w:t>序号</w:t>
            </w:r>
          </w:p>
        </w:tc>
        <w:tc>
          <w:tcPr>
            <w:tcW w:w="2940" w:type="dxa"/>
            <w:noWrap w:val="0"/>
            <w:vAlign w:val="center"/>
          </w:tcPr>
          <w:p w14:paraId="008350B9">
            <w:pPr>
              <w:pStyle w:val="2"/>
              <w:jc w:val="center"/>
              <w:rPr>
                <w:rFonts w:hint="eastAsia" w:asciiTheme="minorEastAsia" w:hAnsiTheme="minorEastAsia" w:eastAsiaTheme="minorEastAsia" w:cstheme="minorEastAsia"/>
                <w:b/>
                <w:bCs/>
                <w:i w:val="0"/>
                <w:iCs w:val="0"/>
                <w:sz w:val="24"/>
                <w:szCs w:val="24"/>
                <w:highlight w:val="none"/>
              </w:rPr>
            </w:pPr>
            <w:r>
              <w:rPr>
                <w:rFonts w:hint="eastAsia" w:asciiTheme="minorEastAsia" w:hAnsiTheme="minorEastAsia" w:eastAsiaTheme="minorEastAsia" w:cstheme="minorEastAsia"/>
                <w:b/>
                <w:bCs/>
                <w:i w:val="0"/>
                <w:iCs w:val="0"/>
                <w:sz w:val="24"/>
                <w:szCs w:val="24"/>
                <w:highlight w:val="none"/>
              </w:rPr>
              <w:t>卷    册</w:t>
            </w:r>
          </w:p>
        </w:tc>
        <w:tc>
          <w:tcPr>
            <w:tcW w:w="2835" w:type="dxa"/>
            <w:noWrap w:val="0"/>
            <w:vAlign w:val="center"/>
          </w:tcPr>
          <w:p w14:paraId="798D7098">
            <w:pPr>
              <w:pStyle w:val="2"/>
              <w:jc w:val="center"/>
              <w:rPr>
                <w:rFonts w:hint="eastAsia" w:asciiTheme="minorEastAsia" w:hAnsiTheme="minorEastAsia" w:eastAsiaTheme="minorEastAsia" w:cstheme="minorEastAsia"/>
                <w:b/>
                <w:bCs/>
                <w:i w:val="0"/>
                <w:iCs w:val="0"/>
                <w:sz w:val="24"/>
                <w:szCs w:val="24"/>
                <w:highlight w:val="none"/>
              </w:rPr>
            </w:pPr>
            <w:r>
              <w:rPr>
                <w:rFonts w:hint="eastAsia" w:asciiTheme="minorEastAsia" w:hAnsiTheme="minorEastAsia" w:eastAsiaTheme="minorEastAsia" w:cstheme="minorEastAsia"/>
                <w:b/>
                <w:bCs/>
                <w:i w:val="0"/>
                <w:iCs w:val="0"/>
                <w:sz w:val="24"/>
                <w:szCs w:val="24"/>
                <w:highlight w:val="none"/>
              </w:rPr>
              <w:t>工程项目及图纸名称</w:t>
            </w:r>
          </w:p>
        </w:tc>
        <w:tc>
          <w:tcPr>
            <w:tcW w:w="2310" w:type="dxa"/>
            <w:noWrap w:val="0"/>
            <w:vAlign w:val="center"/>
          </w:tcPr>
          <w:p w14:paraId="2AE79045">
            <w:pPr>
              <w:pStyle w:val="2"/>
              <w:ind w:leftChars="-1" w:hanging="2" w:hangingChars="1"/>
              <w:jc w:val="center"/>
              <w:rPr>
                <w:rFonts w:hint="eastAsia" w:asciiTheme="minorEastAsia" w:hAnsiTheme="minorEastAsia" w:eastAsiaTheme="minorEastAsia" w:cstheme="minorEastAsia"/>
                <w:b/>
                <w:bCs/>
                <w:i w:val="0"/>
                <w:iCs w:val="0"/>
                <w:sz w:val="24"/>
                <w:szCs w:val="24"/>
                <w:highlight w:val="none"/>
              </w:rPr>
            </w:pPr>
            <w:r>
              <w:rPr>
                <w:rFonts w:hint="eastAsia" w:asciiTheme="minorEastAsia" w:hAnsiTheme="minorEastAsia" w:eastAsiaTheme="minorEastAsia" w:cstheme="minorEastAsia"/>
                <w:b/>
                <w:bCs/>
                <w:i w:val="0"/>
                <w:iCs w:val="0"/>
                <w:sz w:val="24"/>
                <w:szCs w:val="24"/>
                <w:highlight w:val="none"/>
              </w:rPr>
              <w:t>备     注</w:t>
            </w:r>
          </w:p>
        </w:tc>
      </w:tr>
      <w:tr w14:paraId="44AB7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4" w:hRule="atLeast"/>
        </w:trPr>
        <w:tc>
          <w:tcPr>
            <w:tcW w:w="8864" w:type="dxa"/>
            <w:gridSpan w:val="4"/>
            <w:noWrap w:val="0"/>
            <w:vAlign w:val="center"/>
          </w:tcPr>
          <w:p w14:paraId="066A15B6">
            <w:pPr>
              <w:pStyle w:val="7"/>
              <w:spacing w:before="0" w:after="0"/>
              <w:ind w:firstLine="241" w:firstLineChars="100"/>
              <w:rPr>
                <w:rFonts w:hint="eastAsia" w:asciiTheme="minorEastAsia" w:hAnsiTheme="minorEastAsia" w:eastAsiaTheme="minorEastAsia" w:cstheme="minorEastAsia"/>
                <w:i w:val="0"/>
                <w:iCs w:val="0"/>
                <w:sz w:val="24"/>
                <w:szCs w:val="24"/>
                <w:highlight w:val="none"/>
              </w:rPr>
            </w:pPr>
            <w:r>
              <w:rPr>
                <w:rStyle w:val="21"/>
                <w:rFonts w:hint="eastAsia" w:asciiTheme="minorEastAsia" w:hAnsiTheme="minorEastAsia" w:eastAsiaTheme="minorEastAsia" w:cstheme="minorEastAsia"/>
                <w:color w:val="auto"/>
                <w:sz w:val="24"/>
                <w:szCs w:val="24"/>
                <w:highlight w:val="none"/>
                <w:u w:val="single"/>
                <w:lang w:val="en-US" w:eastAsia="zh-CN"/>
              </w:rPr>
              <w:t>本标段为初设招标，暂不提供图纸，具体以批复的施工图为准</w:t>
            </w:r>
            <w:r>
              <w:rPr>
                <w:rStyle w:val="21"/>
                <w:rFonts w:hint="eastAsia" w:asciiTheme="minorEastAsia" w:hAnsiTheme="minorEastAsia" w:eastAsiaTheme="minorEastAsia" w:cstheme="minorEastAsia"/>
                <w:color w:val="auto"/>
                <w:sz w:val="24"/>
                <w:szCs w:val="24"/>
                <w:highlight w:val="none"/>
                <w:u w:val="single"/>
              </w:rPr>
              <w:t>。</w:t>
            </w:r>
          </w:p>
        </w:tc>
      </w:tr>
    </w:tbl>
    <w:p w14:paraId="3EB4F65C">
      <w:pPr>
        <w:rPr>
          <w:rFonts w:hint="eastAsia" w:asciiTheme="minorEastAsia" w:hAnsiTheme="minorEastAsia" w:eastAsiaTheme="minorEastAsia" w:cstheme="minorEastAsia"/>
          <w:sz w:val="24"/>
          <w:szCs w:val="24"/>
          <w:highlight w:val="none"/>
          <w:lang w:val="en-US" w:eastAsia="zh-CN"/>
        </w:rPr>
      </w:pPr>
    </w:p>
    <w:p w14:paraId="3B3D05C6">
      <w:pPr>
        <w:pStyle w:val="4"/>
        <w:keepNext w:val="0"/>
        <w:keepLines w:val="0"/>
        <w:pageBreakBefore w:val="0"/>
        <w:numPr>
          <w:ilvl w:val="0"/>
          <w:numId w:val="0"/>
        </w:numPr>
        <w:shd w:val="clear" w:color="auto" w:fill="auto"/>
        <w:kinsoku/>
        <w:wordWrap/>
        <w:overflowPunct/>
        <w:topLinePunct w:val="0"/>
        <w:bidi w:val="0"/>
        <w:spacing w:line="360" w:lineRule="auto"/>
        <w:ind w:leftChars="0"/>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四、工程量清单</w:t>
      </w:r>
    </w:p>
    <w:p w14:paraId="64A65686">
      <w:pPr>
        <w:pStyle w:val="7"/>
        <w:keepNext w:val="0"/>
        <w:keepLines w:val="0"/>
        <w:pageBreakBefore w:val="0"/>
        <w:widowControl/>
        <w:kinsoku/>
        <w:wordWrap/>
        <w:overflowPunct/>
        <w:topLinePunct w:val="0"/>
        <w:autoSpaceDE/>
        <w:autoSpaceDN/>
        <w:bidi w:val="0"/>
        <w:adjustRightInd/>
        <w:snapToGrid/>
        <w:spacing w:before="0" w:after="0"/>
        <w:ind w:firstLine="241" w:firstLineChars="100"/>
        <w:textAlignment w:val="auto"/>
        <w:rPr>
          <w:rStyle w:val="20"/>
          <w:rFonts w:hint="eastAsia" w:asciiTheme="minorEastAsia" w:hAnsiTheme="minorEastAsia" w:eastAsiaTheme="minorEastAsia" w:cstheme="minorEastAsia"/>
          <w:color w:val="auto"/>
          <w:sz w:val="24"/>
          <w:szCs w:val="24"/>
          <w:highlight w:val="none"/>
          <w:u w:val="single"/>
          <w:lang w:val="en-US" w:eastAsia="zh-CN"/>
        </w:rPr>
      </w:pPr>
      <w:r>
        <w:rPr>
          <w:rStyle w:val="20"/>
          <w:rFonts w:hint="eastAsia" w:asciiTheme="minorEastAsia" w:hAnsiTheme="minorEastAsia" w:eastAsiaTheme="minorEastAsia" w:cstheme="minorEastAsia"/>
          <w:color w:val="auto"/>
          <w:sz w:val="24"/>
          <w:szCs w:val="24"/>
          <w:highlight w:val="none"/>
          <w:u w:val="single"/>
          <w:lang w:val="en-US" w:eastAsia="zh-CN"/>
        </w:rPr>
        <w:t>本标段无工程量清单。</w:t>
      </w:r>
    </w:p>
    <w:p w14:paraId="2ABC040A">
      <w:pPr>
        <w:pStyle w:val="4"/>
        <w:keepNext w:val="0"/>
        <w:keepLines w:val="0"/>
        <w:pageBreakBefore w:val="0"/>
        <w:numPr>
          <w:ilvl w:val="0"/>
          <w:numId w:val="0"/>
        </w:numPr>
        <w:shd w:val="clear" w:color="auto" w:fill="auto"/>
        <w:kinsoku/>
        <w:wordWrap/>
        <w:overflowPunct/>
        <w:topLinePunct w:val="0"/>
        <w:bidi w:val="0"/>
        <w:spacing w:line="360" w:lineRule="auto"/>
        <w:ind w:leftChars="0"/>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五、由建设单位提供的设备及材料价格（含运杂费）表</w:t>
      </w:r>
    </w:p>
    <w:p w14:paraId="15598BC3">
      <w:pPr>
        <w:pStyle w:val="2"/>
        <w:jc w:val="center"/>
        <w:rPr>
          <w:rFonts w:hint="eastAsia" w:asciiTheme="minorEastAsia" w:hAnsiTheme="minorEastAsia" w:eastAsiaTheme="minorEastAsia" w:cstheme="minorEastAsia"/>
          <w:b/>
          <w:bCs/>
          <w:i w:val="0"/>
          <w:iCs w:val="0"/>
          <w:sz w:val="24"/>
          <w:szCs w:val="24"/>
          <w:highlight w:val="none"/>
        </w:rPr>
      </w:pPr>
      <w:r>
        <w:rPr>
          <w:rFonts w:hint="eastAsia" w:asciiTheme="minorEastAsia" w:hAnsiTheme="minorEastAsia" w:eastAsiaTheme="minorEastAsia" w:cstheme="minorEastAsia"/>
          <w:b/>
          <w:bCs/>
          <w:i w:val="0"/>
          <w:iCs w:val="0"/>
          <w:sz w:val="24"/>
          <w:szCs w:val="24"/>
          <w:highlight w:val="none"/>
        </w:rPr>
        <w:t>由建设单位提供的设备及材料价格（含运到承包人材料站）</w:t>
      </w:r>
    </w:p>
    <w:tbl>
      <w:tblPr>
        <w:tblStyle w:val="1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8"/>
        <w:gridCol w:w="4574"/>
        <w:gridCol w:w="1272"/>
        <w:gridCol w:w="1429"/>
        <w:gridCol w:w="1110"/>
      </w:tblGrid>
      <w:tr w14:paraId="62ADA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2" w:hRule="atLeast"/>
        </w:trPr>
        <w:tc>
          <w:tcPr>
            <w:tcW w:w="1198" w:type="dxa"/>
            <w:noWrap w:val="0"/>
            <w:vAlign w:val="center"/>
          </w:tcPr>
          <w:p w14:paraId="27E4E9A8">
            <w:pPr>
              <w:pStyle w:val="2"/>
              <w:jc w:val="center"/>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序号</w:t>
            </w:r>
          </w:p>
        </w:tc>
        <w:tc>
          <w:tcPr>
            <w:tcW w:w="4574" w:type="dxa"/>
            <w:noWrap w:val="0"/>
            <w:vAlign w:val="center"/>
          </w:tcPr>
          <w:p w14:paraId="0C8B44A1">
            <w:pPr>
              <w:pStyle w:val="2"/>
              <w:jc w:val="center"/>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设备、材料名称及规格</w:t>
            </w:r>
          </w:p>
        </w:tc>
        <w:tc>
          <w:tcPr>
            <w:tcW w:w="1272" w:type="dxa"/>
            <w:noWrap w:val="0"/>
            <w:vAlign w:val="center"/>
          </w:tcPr>
          <w:p w14:paraId="48DAF821">
            <w:pPr>
              <w:pStyle w:val="2"/>
              <w:jc w:val="center"/>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单位</w:t>
            </w:r>
          </w:p>
        </w:tc>
        <w:tc>
          <w:tcPr>
            <w:tcW w:w="1429" w:type="dxa"/>
            <w:noWrap w:val="0"/>
            <w:vAlign w:val="center"/>
          </w:tcPr>
          <w:p w14:paraId="76BC006D">
            <w:pPr>
              <w:pStyle w:val="2"/>
              <w:jc w:val="center"/>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单价（元）</w:t>
            </w:r>
          </w:p>
        </w:tc>
        <w:tc>
          <w:tcPr>
            <w:tcW w:w="1110" w:type="dxa"/>
            <w:noWrap w:val="0"/>
            <w:vAlign w:val="center"/>
          </w:tcPr>
          <w:p w14:paraId="405B69B8">
            <w:pPr>
              <w:pStyle w:val="2"/>
              <w:jc w:val="center"/>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备    注</w:t>
            </w:r>
          </w:p>
        </w:tc>
      </w:tr>
      <w:tr w14:paraId="5FDD7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1198" w:type="dxa"/>
            <w:noWrap w:val="0"/>
            <w:vAlign w:val="center"/>
          </w:tcPr>
          <w:p w14:paraId="28AFBE6D">
            <w:pPr>
              <w:pStyle w:val="2"/>
              <w:jc w:val="center"/>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一</w:t>
            </w:r>
          </w:p>
        </w:tc>
        <w:tc>
          <w:tcPr>
            <w:tcW w:w="4574" w:type="dxa"/>
            <w:noWrap w:val="0"/>
            <w:vAlign w:val="center"/>
          </w:tcPr>
          <w:p w14:paraId="066DF193">
            <w:pPr>
              <w:pStyle w:val="2"/>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u w:val="single"/>
              </w:rPr>
              <w:t>110千伏滨水（金融）输变电工程电气第二分册（不含通信部分）</w:t>
            </w:r>
            <w:r>
              <w:rPr>
                <w:rFonts w:hint="eastAsia" w:asciiTheme="minorEastAsia" w:hAnsiTheme="minorEastAsia" w:eastAsiaTheme="minorEastAsia" w:cstheme="minorEastAsia"/>
                <w:bCs/>
                <w:i w:val="0"/>
                <w:iCs w:val="0"/>
                <w:spacing w:val="4"/>
                <w:sz w:val="24"/>
                <w:szCs w:val="24"/>
                <w:highlight w:val="none"/>
              </w:rPr>
              <w:t>由施工单位负责卸车及保管的电气一、二次设备总价</w:t>
            </w:r>
          </w:p>
        </w:tc>
        <w:tc>
          <w:tcPr>
            <w:tcW w:w="1272" w:type="dxa"/>
            <w:noWrap w:val="0"/>
            <w:vAlign w:val="center"/>
          </w:tcPr>
          <w:p w14:paraId="41080CC4">
            <w:pPr>
              <w:pStyle w:val="2"/>
              <w:jc w:val="center"/>
              <w:rPr>
                <w:rFonts w:hint="eastAsia" w:asciiTheme="minorEastAsia" w:hAnsiTheme="minorEastAsia" w:eastAsiaTheme="minorEastAsia" w:cstheme="minorEastAsia"/>
                <w:i w:val="0"/>
                <w:iCs w:val="0"/>
                <w:sz w:val="24"/>
                <w:szCs w:val="24"/>
                <w:highlight w:val="none"/>
              </w:rPr>
            </w:pPr>
            <w:r>
              <w:rPr>
                <w:rFonts w:hint="eastAsia" w:asciiTheme="minorEastAsia" w:hAnsiTheme="minorEastAsia" w:eastAsiaTheme="minorEastAsia" w:cstheme="minorEastAsia"/>
                <w:i w:val="0"/>
                <w:iCs w:val="0"/>
                <w:sz w:val="24"/>
                <w:szCs w:val="24"/>
                <w:highlight w:val="none"/>
              </w:rPr>
              <w:t>项</w:t>
            </w:r>
          </w:p>
        </w:tc>
        <w:tc>
          <w:tcPr>
            <w:tcW w:w="1429" w:type="dxa"/>
            <w:noWrap w:val="0"/>
            <w:vAlign w:val="center"/>
          </w:tcPr>
          <w:p w14:paraId="34B14839">
            <w:pPr>
              <w:pStyle w:val="2"/>
              <w:rPr>
                <w:rFonts w:hint="eastAsia"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lang w:val="en-US" w:eastAsia="zh-CN"/>
              </w:rPr>
              <w:t>/</w:t>
            </w:r>
          </w:p>
        </w:tc>
        <w:tc>
          <w:tcPr>
            <w:tcW w:w="1110" w:type="dxa"/>
            <w:noWrap w:val="0"/>
            <w:vAlign w:val="center"/>
          </w:tcPr>
          <w:p w14:paraId="6D35DF0B">
            <w:pPr>
              <w:rPr>
                <w:rFonts w:hint="eastAsia"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lang w:val="en-US" w:eastAsia="zh-CN"/>
              </w:rPr>
              <w:t>/</w:t>
            </w:r>
          </w:p>
        </w:tc>
      </w:tr>
      <w:tr w14:paraId="7C761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9583" w:type="dxa"/>
            <w:gridSpan w:val="5"/>
            <w:noWrap w:val="0"/>
            <w:vAlign w:val="center"/>
          </w:tcPr>
          <w:p w14:paraId="631BEA71">
            <w:pPr>
              <w:ind w:firstLine="480" w:firstLineChars="200"/>
              <w:rPr>
                <w:rFonts w:hint="default" w:asciiTheme="minorEastAsia" w:hAnsiTheme="minorEastAsia" w:eastAsiaTheme="minorEastAsia" w:cstheme="minorEastAsia"/>
                <w:i w:val="0"/>
                <w:iCs w:val="0"/>
                <w:sz w:val="24"/>
                <w:szCs w:val="24"/>
                <w:highlight w:val="none"/>
                <w:lang w:val="en-US" w:eastAsia="zh-CN"/>
              </w:rPr>
            </w:pPr>
            <w:r>
              <w:rPr>
                <w:rFonts w:hint="eastAsia" w:asciiTheme="minorEastAsia" w:hAnsiTheme="minorEastAsia" w:eastAsiaTheme="minorEastAsia" w:cstheme="minorEastAsia"/>
                <w:i w:val="0"/>
                <w:iCs w:val="0"/>
                <w:sz w:val="24"/>
                <w:szCs w:val="24"/>
                <w:highlight w:val="none"/>
                <w:lang w:val="en-US" w:eastAsia="zh-CN"/>
              </w:rPr>
              <w:t>具体甲供物资（材料）清单待施工图批复后确定。</w:t>
            </w:r>
          </w:p>
        </w:tc>
      </w:tr>
      <w:tr w14:paraId="3D305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583" w:type="dxa"/>
            <w:gridSpan w:val="5"/>
            <w:tcBorders>
              <w:right w:val="single" w:color="auto" w:sz="4" w:space="0"/>
            </w:tcBorders>
            <w:noWrap w:val="0"/>
            <w:vAlign w:val="top"/>
          </w:tcPr>
          <w:p w14:paraId="23E50058">
            <w:pPr>
              <w:pStyle w:val="2"/>
              <w:ind w:firstLine="480" w:firstLineChars="200"/>
              <w:rPr>
                <w:rFonts w:hint="eastAsia" w:asciiTheme="minorEastAsia" w:hAnsiTheme="minorEastAsia" w:eastAsiaTheme="minorEastAsia" w:cstheme="minorEastAsia"/>
                <w:bCs/>
                <w:i w:val="0"/>
                <w:iCs w:val="0"/>
                <w:sz w:val="24"/>
                <w:szCs w:val="24"/>
                <w:highlight w:val="none"/>
              </w:rPr>
            </w:pPr>
            <w:r>
              <w:rPr>
                <w:rFonts w:hint="eastAsia" w:asciiTheme="minorEastAsia" w:hAnsiTheme="minorEastAsia" w:eastAsiaTheme="minorEastAsia" w:cstheme="minorEastAsia"/>
                <w:bCs/>
                <w:i w:val="0"/>
                <w:iCs w:val="0"/>
                <w:sz w:val="24"/>
                <w:szCs w:val="24"/>
                <w:highlight w:val="none"/>
              </w:rPr>
              <w:t>建设单位提供的材料价格参考《电力建设工程装置性材料预算价格（2013 年版）》执行，不足部分可参考使用《电力建设工程装置性材料综合预算价格（2013 年版）》。</w:t>
            </w:r>
          </w:p>
        </w:tc>
      </w:tr>
    </w:tbl>
    <w:p w14:paraId="4008B246">
      <w:pPr>
        <w:pStyle w:val="4"/>
        <w:keepNext w:val="0"/>
        <w:keepLines w:val="0"/>
        <w:pageBreakBefore w:val="0"/>
        <w:widowControl w:val="0"/>
        <w:numPr>
          <w:ilvl w:val="0"/>
          <w:numId w:val="0"/>
        </w:numPr>
        <w:shd w:val="clear" w:color="auto" w:fill="auto"/>
        <w:kinsoku/>
        <w:wordWrap/>
        <w:overflowPunct/>
        <w:topLinePunct w:val="0"/>
        <w:autoSpaceDE w:val="0"/>
        <w:autoSpaceDN w:val="0"/>
        <w:bidi w:val="0"/>
        <w:adjustRightInd w:val="0"/>
        <w:snapToGrid/>
        <w:spacing w:before="157" w:beforeLines="50" w:line="360" w:lineRule="auto"/>
        <w:ind w:leftChars="0"/>
        <w:textAlignment w:val="auto"/>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六、特殊调试项目</w:t>
      </w:r>
    </w:p>
    <w:p w14:paraId="1D6D327F">
      <w:pPr>
        <w:autoSpaceDE w:val="0"/>
        <w:autoSpaceDN w:val="0"/>
        <w:jc w:val="center"/>
        <w:rPr>
          <w:rFonts w:hint="eastAsia" w:asciiTheme="minorEastAsia" w:hAnsiTheme="minorEastAsia" w:eastAsiaTheme="minorEastAsia" w:cstheme="minorEastAsia"/>
          <w:b/>
          <w:bCs/>
          <w:sz w:val="24"/>
          <w:szCs w:val="24"/>
          <w:highlight w:val="none"/>
        </w:rPr>
      </w:pPr>
      <w:r>
        <w:rPr>
          <w:rFonts w:hint="eastAsia" w:asciiTheme="minorEastAsia" w:hAnsiTheme="minorEastAsia" w:eastAsiaTheme="minorEastAsia" w:cstheme="minorEastAsia"/>
          <w:b/>
          <w:bCs/>
          <w:sz w:val="24"/>
          <w:szCs w:val="24"/>
          <w:highlight w:val="none"/>
        </w:rPr>
        <w:t>特殊调试项目明细表</w:t>
      </w:r>
    </w:p>
    <w:tbl>
      <w:tblPr>
        <w:tblStyle w:val="13"/>
        <w:tblW w:w="962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6"/>
        <w:gridCol w:w="6170"/>
        <w:gridCol w:w="2420"/>
      </w:tblGrid>
      <w:tr w14:paraId="03893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atLeast"/>
        </w:trPr>
        <w:tc>
          <w:tcPr>
            <w:tcW w:w="1036" w:type="dxa"/>
            <w:noWrap w:val="0"/>
            <w:vAlign w:val="center"/>
          </w:tcPr>
          <w:p w14:paraId="5C7AAA49">
            <w:pPr>
              <w:autoSpaceDE w:val="0"/>
              <w:autoSpaceDN w:val="0"/>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序号</w:t>
            </w:r>
          </w:p>
        </w:tc>
        <w:tc>
          <w:tcPr>
            <w:tcW w:w="6170" w:type="dxa"/>
            <w:noWrap w:val="0"/>
            <w:vAlign w:val="center"/>
          </w:tcPr>
          <w:p w14:paraId="664F1133">
            <w:pPr>
              <w:autoSpaceDE w:val="0"/>
              <w:autoSpaceDN w:val="0"/>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特殊调试项目</w:t>
            </w:r>
          </w:p>
        </w:tc>
        <w:tc>
          <w:tcPr>
            <w:tcW w:w="2420" w:type="dxa"/>
            <w:noWrap w:val="0"/>
            <w:vAlign w:val="center"/>
          </w:tcPr>
          <w:p w14:paraId="67DF1641">
            <w:pPr>
              <w:autoSpaceDE w:val="0"/>
              <w:autoSpaceDN w:val="0"/>
              <w:jc w:val="center"/>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备注</w:t>
            </w:r>
          </w:p>
        </w:tc>
      </w:tr>
      <w:tr w14:paraId="5AD1F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9626" w:type="dxa"/>
            <w:gridSpan w:val="3"/>
            <w:noWrap w:val="0"/>
            <w:vAlign w:val="center"/>
          </w:tcPr>
          <w:p w14:paraId="01C82F5C">
            <w:pPr>
              <w:autoSpaceDE w:val="0"/>
              <w:autoSpaceDN w:val="0"/>
              <w:jc w:val="both"/>
              <w:rPr>
                <w:rFonts w:hint="default" w:asciiTheme="minorEastAsia" w:hAnsiTheme="minorEastAsia" w:eastAsiaTheme="minorEastAsia" w:cstheme="minorEastAsia"/>
                <w:sz w:val="24"/>
                <w:szCs w:val="24"/>
                <w:highlight w:val="none"/>
                <w:lang w:val="en-US" w:eastAsia="zh-CN"/>
              </w:rPr>
            </w:pPr>
            <w:r>
              <w:rPr>
                <w:rFonts w:hint="eastAsia" w:asciiTheme="minorEastAsia" w:hAnsiTheme="minorEastAsia" w:eastAsiaTheme="minorEastAsia" w:cstheme="minorEastAsia"/>
                <w:sz w:val="24"/>
                <w:szCs w:val="24"/>
                <w:highlight w:val="none"/>
                <w:lang w:val="en-US" w:eastAsia="zh-CN"/>
              </w:rPr>
              <w:t>具体特殊调试项目待施工图批复后确定。</w:t>
            </w:r>
          </w:p>
        </w:tc>
      </w:tr>
    </w:tbl>
    <w:p w14:paraId="6B973D32">
      <w:pPr>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jc w:val="both"/>
        <w:rPr>
          <w:rFonts w:hint="eastAsia" w:asciiTheme="minorEastAsia" w:hAnsiTheme="minorEastAsia" w:eastAsiaTheme="minorEastAsia" w:cstheme="minorEastAsia"/>
          <w:sz w:val="24"/>
          <w:szCs w:val="24"/>
          <w:highlight w:val="none"/>
          <w:lang w:val="en-US" w:eastAsia="zh-CN"/>
        </w:rPr>
      </w:pPr>
    </w:p>
    <w:p w14:paraId="07A59D42">
      <w:pPr>
        <w:pStyle w:val="4"/>
        <w:keepNext w:val="0"/>
        <w:keepLines w:val="0"/>
        <w:pageBreakBefore w:val="0"/>
        <w:numPr>
          <w:ilvl w:val="0"/>
          <w:numId w:val="7"/>
        </w:numPr>
        <w:shd w:val="clear" w:color="auto" w:fill="auto"/>
        <w:kinsoku/>
        <w:wordWrap/>
        <w:overflowPunct/>
        <w:topLinePunct w:val="0"/>
        <w:bidi w:val="0"/>
        <w:spacing w:line="360" w:lineRule="auto"/>
        <w:ind w:left="0" w:leftChars="0" w:firstLine="0" w:firstLineChars="0"/>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全面开展标准建设清单</w:t>
      </w:r>
    </w:p>
    <w:tbl>
      <w:tblPr>
        <w:tblStyle w:val="13"/>
        <w:tblW w:w="928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3"/>
        <w:gridCol w:w="3223"/>
        <w:gridCol w:w="2268"/>
        <w:gridCol w:w="1541"/>
        <w:gridCol w:w="1541"/>
      </w:tblGrid>
      <w:tr w14:paraId="57C25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713" w:type="dxa"/>
            <w:noWrap w:val="0"/>
            <w:vAlign w:val="center"/>
          </w:tcPr>
          <w:p w14:paraId="2B3CC134">
            <w:pPr>
              <w:autoSpaceDE w:val="0"/>
              <w:autoSpaceDN w:val="0"/>
              <w:jc w:val="center"/>
              <w:rPr>
                <w:rFonts w:hint="eastAsia" w:ascii="宋体" w:hAnsi="宋体"/>
                <w:szCs w:val="21"/>
                <w:highlight w:val="none"/>
              </w:rPr>
            </w:pPr>
            <w:r>
              <w:rPr>
                <w:rFonts w:hint="eastAsia" w:ascii="宋体" w:hAnsi="宋体"/>
                <w:szCs w:val="21"/>
                <w:highlight w:val="none"/>
              </w:rPr>
              <w:t>序号</w:t>
            </w:r>
          </w:p>
        </w:tc>
        <w:tc>
          <w:tcPr>
            <w:tcW w:w="3223" w:type="dxa"/>
            <w:noWrap w:val="0"/>
            <w:vAlign w:val="center"/>
          </w:tcPr>
          <w:p w14:paraId="76650D91">
            <w:pPr>
              <w:autoSpaceDE w:val="0"/>
              <w:autoSpaceDN w:val="0"/>
              <w:jc w:val="center"/>
              <w:rPr>
                <w:rFonts w:hint="eastAsia" w:ascii="宋体" w:hAnsi="宋体"/>
                <w:szCs w:val="21"/>
                <w:highlight w:val="none"/>
              </w:rPr>
            </w:pPr>
            <w:r>
              <w:rPr>
                <w:rFonts w:hint="eastAsia" w:ascii="宋体" w:hAnsi="宋体"/>
                <w:szCs w:val="21"/>
                <w:highlight w:val="none"/>
              </w:rPr>
              <w:t>标准点</w:t>
            </w:r>
          </w:p>
        </w:tc>
        <w:tc>
          <w:tcPr>
            <w:tcW w:w="2268" w:type="dxa"/>
            <w:noWrap w:val="0"/>
            <w:vAlign w:val="center"/>
          </w:tcPr>
          <w:p w14:paraId="04939C80">
            <w:pPr>
              <w:autoSpaceDE w:val="0"/>
              <w:autoSpaceDN w:val="0"/>
              <w:jc w:val="center"/>
              <w:rPr>
                <w:rFonts w:hint="eastAsia" w:ascii="宋体" w:hAnsi="宋体"/>
                <w:szCs w:val="21"/>
                <w:highlight w:val="none"/>
              </w:rPr>
            </w:pPr>
            <w:r>
              <w:rPr>
                <w:rFonts w:hint="eastAsia" w:ascii="宋体" w:hAnsi="宋体"/>
                <w:szCs w:val="21"/>
                <w:highlight w:val="none"/>
              </w:rPr>
              <w:t>部位</w:t>
            </w:r>
          </w:p>
        </w:tc>
        <w:tc>
          <w:tcPr>
            <w:tcW w:w="1541" w:type="dxa"/>
            <w:noWrap w:val="0"/>
            <w:vAlign w:val="center"/>
          </w:tcPr>
          <w:p w14:paraId="1D69C7CD">
            <w:pPr>
              <w:autoSpaceDE w:val="0"/>
              <w:autoSpaceDN w:val="0"/>
              <w:jc w:val="center"/>
              <w:rPr>
                <w:rFonts w:hint="eastAsia" w:ascii="宋体" w:hAnsi="宋体"/>
                <w:szCs w:val="21"/>
                <w:highlight w:val="none"/>
              </w:rPr>
            </w:pPr>
            <w:r>
              <w:rPr>
                <w:rFonts w:hint="eastAsia" w:ascii="宋体" w:hAnsi="宋体"/>
                <w:szCs w:val="21"/>
                <w:highlight w:val="none"/>
              </w:rPr>
              <w:t>作法</w:t>
            </w:r>
          </w:p>
        </w:tc>
        <w:tc>
          <w:tcPr>
            <w:tcW w:w="1541" w:type="dxa"/>
            <w:noWrap w:val="0"/>
            <w:vAlign w:val="center"/>
          </w:tcPr>
          <w:p w14:paraId="12C890B7">
            <w:pPr>
              <w:autoSpaceDE w:val="0"/>
              <w:autoSpaceDN w:val="0"/>
              <w:jc w:val="center"/>
              <w:rPr>
                <w:rFonts w:hint="eastAsia" w:ascii="宋体" w:hAnsi="宋体"/>
                <w:szCs w:val="21"/>
                <w:highlight w:val="none"/>
              </w:rPr>
            </w:pPr>
            <w:r>
              <w:rPr>
                <w:rFonts w:hint="eastAsia" w:ascii="宋体" w:hAnsi="宋体"/>
                <w:szCs w:val="21"/>
                <w:highlight w:val="none"/>
              </w:rPr>
              <w:t>备注</w:t>
            </w:r>
          </w:p>
        </w:tc>
      </w:tr>
      <w:tr w14:paraId="153B0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713" w:type="dxa"/>
            <w:noWrap w:val="0"/>
            <w:vAlign w:val="center"/>
          </w:tcPr>
          <w:p w14:paraId="5D0F0E86">
            <w:pPr>
              <w:autoSpaceDE w:val="0"/>
              <w:autoSpaceDN w:val="0"/>
              <w:jc w:val="center"/>
              <w:rPr>
                <w:rFonts w:hint="eastAsia" w:ascii="宋体" w:hAnsi="宋体" w:eastAsia="宋体"/>
                <w:szCs w:val="21"/>
                <w:highlight w:val="none"/>
                <w:lang w:val="en-US" w:eastAsia="zh-CN"/>
              </w:rPr>
            </w:pPr>
            <w:r>
              <w:rPr>
                <w:rFonts w:hint="eastAsia" w:ascii="宋体" w:hAnsi="宋体"/>
                <w:szCs w:val="21"/>
                <w:highlight w:val="none"/>
                <w:lang w:val="en-US" w:eastAsia="zh-CN"/>
              </w:rPr>
              <w:t>/</w:t>
            </w:r>
          </w:p>
        </w:tc>
        <w:tc>
          <w:tcPr>
            <w:tcW w:w="3223" w:type="dxa"/>
            <w:noWrap w:val="0"/>
            <w:vAlign w:val="center"/>
          </w:tcPr>
          <w:p w14:paraId="40294630">
            <w:pPr>
              <w:autoSpaceDE w:val="0"/>
              <w:autoSpaceDN w:val="0"/>
              <w:rPr>
                <w:rFonts w:hint="eastAsia" w:ascii="宋体" w:hAnsi="宋体" w:eastAsia="宋体"/>
                <w:szCs w:val="21"/>
                <w:highlight w:val="none"/>
                <w:lang w:val="en-US" w:eastAsia="zh-CN"/>
              </w:rPr>
            </w:pPr>
            <w:r>
              <w:rPr>
                <w:rFonts w:hint="eastAsia" w:ascii="宋体" w:hAnsi="宋体"/>
                <w:szCs w:val="21"/>
                <w:highlight w:val="none"/>
                <w:lang w:val="en-US" w:eastAsia="zh-CN"/>
              </w:rPr>
              <w:t>/</w:t>
            </w:r>
          </w:p>
        </w:tc>
        <w:tc>
          <w:tcPr>
            <w:tcW w:w="2268" w:type="dxa"/>
            <w:noWrap w:val="0"/>
            <w:vAlign w:val="center"/>
          </w:tcPr>
          <w:p w14:paraId="0074E3C6">
            <w:pPr>
              <w:autoSpaceDE w:val="0"/>
              <w:autoSpaceDN w:val="0"/>
              <w:jc w:val="center"/>
              <w:rPr>
                <w:rFonts w:hint="eastAsia" w:ascii="宋体" w:hAnsi="宋体" w:eastAsia="宋体"/>
                <w:szCs w:val="21"/>
                <w:highlight w:val="none"/>
                <w:lang w:val="en-US" w:eastAsia="zh-CN"/>
              </w:rPr>
            </w:pPr>
            <w:r>
              <w:rPr>
                <w:rFonts w:hint="eastAsia" w:ascii="宋体" w:hAnsi="宋体"/>
                <w:szCs w:val="21"/>
                <w:highlight w:val="none"/>
                <w:lang w:val="en-US" w:eastAsia="zh-CN"/>
              </w:rPr>
              <w:t>/</w:t>
            </w:r>
          </w:p>
        </w:tc>
        <w:tc>
          <w:tcPr>
            <w:tcW w:w="1541" w:type="dxa"/>
            <w:noWrap w:val="0"/>
            <w:vAlign w:val="center"/>
          </w:tcPr>
          <w:p w14:paraId="6C55DC8A">
            <w:pPr>
              <w:autoSpaceDE w:val="0"/>
              <w:autoSpaceDN w:val="0"/>
              <w:jc w:val="center"/>
              <w:rPr>
                <w:rFonts w:hint="eastAsia" w:ascii="宋体" w:hAnsi="宋体" w:eastAsia="宋体"/>
                <w:szCs w:val="21"/>
                <w:highlight w:val="none"/>
                <w:lang w:val="en-US" w:eastAsia="zh-CN"/>
              </w:rPr>
            </w:pPr>
            <w:r>
              <w:rPr>
                <w:rFonts w:hint="eastAsia" w:ascii="宋体" w:hAnsi="宋体"/>
                <w:szCs w:val="21"/>
                <w:highlight w:val="none"/>
                <w:lang w:val="en-US" w:eastAsia="zh-CN"/>
              </w:rPr>
              <w:t>/</w:t>
            </w:r>
          </w:p>
        </w:tc>
        <w:tc>
          <w:tcPr>
            <w:tcW w:w="1541" w:type="dxa"/>
            <w:noWrap w:val="0"/>
            <w:vAlign w:val="center"/>
          </w:tcPr>
          <w:p w14:paraId="4C2A630A">
            <w:pPr>
              <w:autoSpaceDE w:val="0"/>
              <w:autoSpaceDN w:val="0"/>
              <w:jc w:val="center"/>
              <w:rPr>
                <w:rFonts w:hint="eastAsia" w:ascii="宋体" w:hAnsi="宋体" w:eastAsia="宋体"/>
                <w:szCs w:val="21"/>
                <w:highlight w:val="none"/>
                <w:lang w:val="en-US" w:eastAsia="zh-CN"/>
              </w:rPr>
            </w:pPr>
            <w:r>
              <w:rPr>
                <w:rFonts w:hint="eastAsia" w:ascii="宋体" w:hAnsi="宋体"/>
                <w:szCs w:val="21"/>
                <w:highlight w:val="none"/>
                <w:lang w:val="en-US" w:eastAsia="zh-CN"/>
              </w:rPr>
              <w:t>/</w:t>
            </w:r>
          </w:p>
        </w:tc>
      </w:tr>
    </w:tbl>
    <w:p w14:paraId="5156B8FD">
      <w:pPr>
        <w:widowControl w:val="0"/>
        <w:numPr>
          <w:ilvl w:val="0"/>
          <w:numId w:val="0"/>
        </w:numPr>
        <w:pBdr>
          <w:top w:val="none" w:color="auto" w:sz="0" w:space="0"/>
          <w:left w:val="none" w:color="auto" w:sz="0" w:space="0"/>
          <w:bottom w:val="none" w:color="auto" w:sz="0" w:space="0"/>
          <w:right w:val="none" w:color="auto" w:sz="0" w:space="0"/>
          <w:between w:val="none" w:color="auto" w:sz="0" w:space="0"/>
        </w:pBdr>
        <w:shd w:val="clear" w:color="auto" w:fill="auto"/>
        <w:jc w:val="both"/>
        <w:rPr>
          <w:rFonts w:hint="eastAsia"/>
          <w:highlight w:val="none"/>
          <w:lang w:val="en-US" w:eastAsia="zh-CN"/>
        </w:rPr>
      </w:pPr>
    </w:p>
    <w:p w14:paraId="0FC58207">
      <w:pPr>
        <w:pStyle w:val="4"/>
        <w:keepNext w:val="0"/>
        <w:keepLines w:val="0"/>
        <w:pageBreakBefore w:val="0"/>
        <w:numPr>
          <w:ilvl w:val="0"/>
          <w:numId w:val="7"/>
        </w:numPr>
        <w:shd w:val="clear" w:color="auto" w:fill="auto"/>
        <w:kinsoku/>
        <w:wordWrap/>
        <w:overflowPunct/>
        <w:topLinePunct w:val="0"/>
        <w:bidi w:val="0"/>
        <w:spacing w:line="360" w:lineRule="auto"/>
        <w:ind w:left="0" w:leftChars="0" w:firstLine="0" w:firstLineChars="0"/>
        <w:outlineLvl w:val="1"/>
        <w:rPr>
          <w:rFonts w:hint="eastAsia" w:asciiTheme="minorEastAsia" w:hAnsiTheme="minorEastAsia" w:eastAsiaTheme="minorEastAsia" w:cstheme="minorEastAsia"/>
          <w:b/>
          <w:bCs/>
          <w:i w:val="0"/>
          <w:color w:val="auto"/>
          <w:kern w:val="2"/>
          <w:sz w:val="24"/>
          <w:szCs w:val="24"/>
          <w:highlight w:val="none"/>
          <w:lang w:val="en-US" w:eastAsia="zh-CN" w:bidi="ar-SA"/>
        </w:rPr>
      </w:pPr>
      <w:r>
        <w:rPr>
          <w:rFonts w:hint="eastAsia" w:asciiTheme="minorEastAsia" w:hAnsiTheme="minorEastAsia" w:eastAsiaTheme="minorEastAsia" w:cstheme="minorEastAsia"/>
          <w:b/>
          <w:bCs/>
          <w:i w:val="0"/>
          <w:color w:val="auto"/>
          <w:kern w:val="2"/>
          <w:sz w:val="24"/>
          <w:szCs w:val="24"/>
          <w:highlight w:val="none"/>
          <w:lang w:val="en-US" w:eastAsia="zh-CN" w:bidi="ar-SA"/>
        </w:rPr>
        <w:t>施工力量及机具配置要求</w:t>
      </w:r>
    </w:p>
    <w:tbl>
      <w:tblPr>
        <w:tblStyle w:val="13"/>
        <w:tblW w:w="8491"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835"/>
        <w:gridCol w:w="2486"/>
        <w:gridCol w:w="658"/>
        <w:gridCol w:w="1925"/>
        <w:gridCol w:w="2587"/>
      </w:tblGrid>
      <w:tr w14:paraId="1E439B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740" w:hRule="atLeast"/>
        </w:trPr>
        <w:tc>
          <w:tcPr>
            <w:tcW w:w="8491" w:type="dxa"/>
            <w:gridSpan w:val="5"/>
            <w:tcBorders>
              <w:top w:val="nil"/>
              <w:left w:val="nil"/>
              <w:bottom w:val="nil"/>
              <w:right w:val="nil"/>
            </w:tcBorders>
            <w:shd w:val="clear" w:color="auto" w:fill="auto"/>
            <w:tcMar>
              <w:top w:w="15" w:type="dxa"/>
              <w:left w:w="15" w:type="dxa"/>
              <w:right w:w="15" w:type="dxa"/>
            </w:tcMar>
            <w:vAlign w:val="center"/>
          </w:tcPr>
          <w:p w14:paraId="71AF2C8D">
            <w:pPr>
              <w:keepNext w:val="0"/>
              <w:keepLines w:val="0"/>
              <w:widowControl/>
              <w:suppressLineNumbers w:val="0"/>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 xml:space="preserve">    投标人的人员投入及配置机具应符合</w:t>
            </w:r>
            <w:r>
              <w:rPr>
                <w:rFonts w:hint="eastAsia" w:hAnsi="宋体"/>
                <w:b w:val="0"/>
                <w:bCs w:val="0"/>
                <w:color w:val="auto"/>
                <w:sz w:val="24"/>
                <w:szCs w:val="24"/>
                <w:highlight w:val="none"/>
                <w:u w:val="none"/>
                <w:lang w:val="en-US" w:eastAsia="zh-CN"/>
              </w:rPr>
              <w:t>广东电网有限责任公司</w:t>
            </w:r>
            <w:r>
              <w:rPr>
                <w:rFonts w:hint="eastAsia" w:ascii="宋体" w:hAnsi="宋体" w:eastAsia="宋体" w:cs="宋体"/>
                <w:i w:val="0"/>
                <w:color w:val="000000"/>
                <w:kern w:val="0"/>
                <w:sz w:val="24"/>
                <w:szCs w:val="24"/>
                <w:highlight w:val="none"/>
                <w:u w:val="none"/>
                <w:lang w:val="en-US" w:eastAsia="zh-CN" w:bidi="ar"/>
              </w:rPr>
              <w:t>《关于印发广东电网有限责任公司施工承包商“三基”工程建设工作指引的通知》（广电建〔2020〕35号）的要求，具体配置应不低于以下标准：</w:t>
            </w:r>
          </w:p>
        </w:tc>
      </w:tr>
      <w:tr w14:paraId="118436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491" w:type="dxa"/>
            <w:gridSpan w:val="5"/>
            <w:tcBorders>
              <w:top w:val="nil"/>
              <w:left w:val="nil"/>
              <w:bottom w:val="nil"/>
              <w:right w:val="nil"/>
            </w:tcBorders>
            <w:shd w:val="clear" w:color="auto" w:fill="auto"/>
            <w:noWrap/>
            <w:tcMar>
              <w:top w:w="15" w:type="dxa"/>
              <w:left w:w="15" w:type="dxa"/>
              <w:right w:w="15" w:type="dxa"/>
            </w:tcMar>
            <w:vAlign w:val="center"/>
          </w:tcPr>
          <w:p w14:paraId="17CA798A">
            <w:pPr>
              <w:keepNext w:val="0"/>
              <w:keepLines w:val="0"/>
              <w:widowControl/>
              <w:suppressLineNumbers w:val="0"/>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（一）施工力量配置要求</w:t>
            </w:r>
          </w:p>
        </w:tc>
      </w:tr>
      <w:tr w14:paraId="2066B9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491" w:type="dxa"/>
            <w:gridSpan w:val="5"/>
            <w:tcBorders>
              <w:top w:val="nil"/>
              <w:left w:val="nil"/>
              <w:bottom w:val="nil"/>
              <w:right w:val="nil"/>
            </w:tcBorders>
            <w:shd w:val="clear" w:color="auto" w:fill="auto"/>
            <w:noWrap/>
            <w:tcMar>
              <w:top w:w="15" w:type="dxa"/>
              <w:left w:w="15" w:type="dxa"/>
              <w:right w:w="15" w:type="dxa"/>
            </w:tcMar>
            <w:vAlign w:val="center"/>
          </w:tcPr>
          <w:p w14:paraId="44B92DD7">
            <w:pPr>
              <w:keepNext w:val="0"/>
              <w:keepLines w:val="0"/>
              <w:widowControl/>
              <w:suppressLineNumbers w:val="0"/>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（1）项目管理人员</w:t>
            </w:r>
          </w:p>
        </w:tc>
      </w:tr>
      <w:tr w14:paraId="539738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58A9E6">
            <w:pPr>
              <w:keepNext w:val="0"/>
              <w:keepLines w:val="0"/>
              <w:widowControl/>
              <w:suppressLineNumbers w:val="0"/>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序号</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91DD2A">
            <w:pPr>
              <w:keepNext w:val="0"/>
              <w:keepLines w:val="0"/>
              <w:widowControl/>
              <w:suppressLineNumbers w:val="0"/>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岗位（工种）</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27E9E8">
            <w:pPr>
              <w:keepNext w:val="0"/>
              <w:keepLines w:val="0"/>
              <w:widowControl/>
              <w:suppressLineNumbers w:val="0"/>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人员数量</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E1D96F">
            <w:pPr>
              <w:keepNext w:val="0"/>
              <w:keepLines w:val="0"/>
              <w:widowControl/>
              <w:suppressLineNumbers w:val="0"/>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兼项与否</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9946B7">
            <w:pPr>
              <w:keepNext w:val="0"/>
              <w:keepLines w:val="0"/>
              <w:widowControl/>
              <w:suppressLineNumbers w:val="0"/>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备注说明</w:t>
            </w:r>
          </w:p>
        </w:tc>
      </w:tr>
      <w:tr w14:paraId="3FFCB6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0FAA61">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3A275F">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项目经理</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B4DF63">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F14F92">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不可兼项</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DA6568">
            <w:pPr>
              <w:keepNext w:val="0"/>
              <w:keepLines w:val="0"/>
              <w:widowControl/>
              <w:suppressLineNumbers w:val="0"/>
              <w:jc w:val="both"/>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输变电工程可配置</w:t>
            </w:r>
            <w:r>
              <w:rPr>
                <w:rFonts w:ascii="Calibri" w:hAnsi="Calibri" w:eastAsia="宋体" w:cs="Calibri"/>
                <w:i w:val="0"/>
                <w:color w:val="000000"/>
                <w:kern w:val="0"/>
                <w:sz w:val="24"/>
                <w:szCs w:val="24"/>
                <w:highlight w:val="none"/>
                <w:u w:val="none"/>
                <w:lang w:val="en-US" w:eastAsia="zh-CN" w:bidi="ar"/>
              </w:rPr>
              <w:t>1-2</w:t>
            </w:r>
            <w:r>
              <w:rPr>
                <w:rFonts w:hint="eastAsia" w:ascii="宋体" w:hAnsi="宋体" w:eastAsia="宋体" w:cs="宋体"/>
                <w:i w:val="0"/>
                <w:color w:val="000000"/>
                <w:kern w:val="0"/>
                <w:sz w:val="24"/>
                <w:szCs w:val="24"/>
                <w:highlight w:val="none"/>
                <w:u w:val="none"/>
                <w:lang w:val="en-US" w:eastAsia="zh-CN" w:bidi="ar"/>
              </w:rPr>
              <w:t>名副经理，专门负责土建工程或线路工程</w:t>
            </w:r>
          </w:p>
        </w:tc>
      </w:tr>
      <w:tr w14:paraId="6DBEE4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36C6CC">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2</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1B5BEE">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项目总工（技术负责人）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54A8E1">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8E1E70">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不可兼项</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60B29E">
            <w:pPr>
              <w:keepNext w:val="0"/>
              <w:keepLines w:val="0"/>
              <w:widowControl/>
              <w:suppressLineNumbers w:val="0"/>
              <w:jc w:val="both"/>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输变电工程可配置</w:t>
            </w:r>
            <w:r>
              <w:rPr>
                <w:rFonts w:ascii="Calibri" w:hAnsi="Calibri" w:eastAsia="宋体" w:cs="Calibri"/>
                <w:i w:val="0"/>
                <w:color w:val="000000"/>
                <w:kern w:val="0"/>
                <w:sz w:val="24"/>
                <w:szCs w:val="24"/>
                <w:highlight w:val="none"/>
                <w:u w:val="none"/>
                <w:lang w:val="en-US" w:eastAsia="zh-CN" w:bidi="ar"/>
              </w:rPr>
              <w:t>1-2</w:t>
            </w:r>
            <w:r>
              <w:rPr>
                <w:rFonts w:hint="eastAsia" w:ascii="宋体" w:hAnsi="宋体" w:eastAsia="宋体" w:cs="宋体"/>
                <w:i w:val="0"/>
                <w:color w:val="000000"/>
                <w:kern w:val="0"/>
                <w:sz w:val="24"/>
                <w:szCs w:val="24"/>
                <w:highlight w:val="none"/>
                <w:u w:val="none"/>
                <w:lang w:val="en-US" w:eastAsia="zh-CN" w:bidi="ar"/>
              </w:rPr>
              <w:t>名副总工或技术员，专门负责土建工程或线路工程</w:t>
            </w:r>
          </w:p>
        </w:tc>
      </w:tr>
      <w:tr w14:paraId="7E38CD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524"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9CB9F4">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3</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E42288">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质检员</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399E50">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152658">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项目内可兼项</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04DB05">
            <w:pPr>
              <w:jc w:val="both"/>
              <w:rPr>
                <w:rFonts w:hint="default" w:ascii="Calibri" w:hAnsi="Calibri" w:eastAsia="宋体" w:cs="Calibri"/>
                <w:i w:val="0"/>
                <w:color w:val="000000"/>
                <w:sz w:val="24"/>
                <w:szCs w:val="24"/>
                <w:highlight w:val="none"/>
                <w:u w:val="none"/>
              </w:rPr>
            </w:pPr>
          </w:p>
        </w:tc>
      </w:tr>
      <w:tr w14:paraId="78E0C5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FC4103">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4</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91A9C1">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安全员</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A0B5C1">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D6375E">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项目内可兼项</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3DD801">
            <w:pPr>
              <w:jc w:val="both"/>
              <w:rPr>
                <w:rFonts w:hint="default" w:ascii="Calibri" w:hAnsi="Calibri" w:eastAsia="宋体" w:cs="Calibri"/>
                <w:i w:val="0"/>
                <w:color w:val="000000"/>
                <w:sz w:val="24"/>
                <w:szCs w:val="24"/>
                <w:highlight w:val="none"/>
                <w:u w:val="none"/>
              </w:rPr>
            </w:pPr>
          </w:p>
        </w:tc>
      </w:tr>
      <w:tr w14:paraId="5D6869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BF3678">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5</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EF40EE">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机具管理员</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8D6404">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DFF5C5">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同一地区可适度兼项</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DD95F9">
            <w:pPr>
              <w:jc w:val="both"/>
              <w:rPr>
                <w:rFonts w:hint="default" w:ascii="Calibri" w:hAnsi="Calibri" w:eastAsia="宋体" w:cs="Calibri"/>
                <w:i w:val="0"/>
                <w:color w:val="000000"/>
                <w:sz w:val="24"/>
                <w:szCs w:val="24"/>
                <w:highlight w:val="none"/>
                <w:u w:val="none"/>
              </w:rPr>
            </w:pPr>
          </w:p>
        </w:tc>
      </w:tr>
      <w:tr w14:paraId="50379C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42A074">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6</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35592E">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材料员</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038562">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8C67A4">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同一地区可适度兼项、可项目内兼项</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906048">
            <w:pPr>
              <w:jc w:val="both"/>
              <w:rPr>
                <w:rFonts w:hint="default" w:ascii="Calibri" w:hAnsi="Calibri" w:eastAsia="宋体" w:cs="Calibri"/>
                <w:i w:val="0"/>
                <w:color w:val="000000"/>
                <w:sz w:val="24"/>
                <w:szCs w:val="24"/>
                <w:highlight w:val="none"/>
                <w:u w:val="none"/>
              </w:rPr>
            </w:pPr>
          </w:p>
        </w:tc>
      </w:tr>
      <w:tr w14:paraId="713360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228E8F">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7</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254001">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资料员</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574F3D">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15AC95">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可兼项</w:t>
            </w:r>
          </w:p>
        </w:tc>
        <w:tc>
          <w:tcPr>
            <w:tcW w:w="258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3F7C4CA1">
            <w:pPr>
              <w:rPr>
                <w:rFonts w:hint="eastAsia" w:ascii="宋体" w:hAnsi="宋体" w:eastAsia="宋体" w:cs="宋体"/>
                <w:i w:val="0"/>
                <w:color w:val="000000"/>
                <w:sz w:val="24"/>
                <w:szCs w:val="24"/>
                <w:highlight w:val="none"/>
                <w:u w:val="none"/>
              </w:rPr>
            </w:pPr>
          </w:p>
        </w:tc>
      </w:tr>
      <w:tr w14:paraId="0A7253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491" w:type="dxa"/>
            <w:gridSpan w:val="5"/>
            <w:tcBorders>
              <w:top w:val="nil"/>
              <w:left w:val="nil"/>
              <w:bottom w:val="nil"/>
              <w:right w:val="nil"/>
            </w:tcBorders>
            <w:shd w:val="clear" w:color="auto" w:fill="auto"/>
            <w:noWrap/>
            <w:tcMar>
              <w:top w:w="15" w:type="dxa"/>
              <w:left w:w="15" w:type="dxa"/>
              <w:right w:w="15" w:type="dxa"/>
            </w:tcMar>
            <w:vAlign w:val="center"/>
          </w:tcPr>
          <w:p w14:paraId="744A488D">
            <w:pPr>
              <w:keepNext w:val="0"/>
              <w:keepLines w:val="0"/>
              <w:widowControl/>
              <w:suppressLineNumbers w:val="0"/>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（2）班组及技术工人</w:t>
            </w:r>
          </w:p>
        </w:tc>
      </w:tr>
      <w:tr w14:paraId="60C036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64CF2F">
            <w:pPr>
              <w:keepNext w:val="0"/>
              <w:keepLines w:val="0"/>
              <w:widowControl/>
              <w:suppressLineNumbers w:val="0"/>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序号</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991495">
            <w:pPr>
              <w:keepNext w:val="0"/>
              <w:keepLines w:val="0"/>
              <w:widowControl/>
              <w:suppressLineNumbers w:val="0"/>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类型</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361B9B">
            <w:pPr>
              <w:keepNext w:val="0"/>
              <w:keepLines w:val="0"/>
              <w:widowControl/>
              <w:suppressLineNumbers w:val="0"/>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班组数量</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D3D1E8">
            <w:pPr>
              <w:keepNext w:val="0"/>
              <w:keepLines w:val="0"/>
              <w:widowControl/>
              <w:suppressLineNumbers w:val="0"/>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本项目自有人员数量要求</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6A1E86">
            <w:pPr>
              <w:keepNext w:val="0"/>
              <w:keepLines w:val="0"/>
              <w:widowControl/>
              <w:suppressLineNumbers w:val="0"/>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工种配置</w:t>
            </w:r>
          </w:p>
        </w:tc>
      </w:tr>
      <w:tr w14:paraId="58C1FD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3E2718">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B6BC7E">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变电工程</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7119B1">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5</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C0B2CD">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34</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67EDC7">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高压电工、焊接与切割、高处作业、起重与司索、导线压接及普工、继电保护、低压电工、焊接与切割、起重与司索及普工、高压试验、高处作业及普工等</w:t>
            </w:r>
          </w:p>
        </w:tc>
      </w:tr>
      <w:tr w14:paraId="052461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059753">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2</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462485">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single"/>
                <w:lang w:val="en-US" w:eastAsia="zh-CN" w:bidi="ar"/>
              </w:rPr>
            </w:pPr>
            <w:r>
              <w:rPr>
                <w:rFonts w:hint="eastAsia" w:ascii="宋体" w:hAnsi="宋体" w:eastAsia="宋体" w:cs="宋体"/>
                <w:i w:val="0"/>
                <w:color w:val="000000"/>
                <w:kern w:val="0"/>
                <w:sz w:val="24"/>
                <w:szCs w:val="24"/>
                <w:highlight w:val="none"/>
                <w:u w:val="single"/>
                <w:lang w:val="en-US" w:eastAsia="zh-CN" w:bidi="ar"/>
              </w:rPr>
              <w:t>线路工程</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2B9A60">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single"/>
                <w:lang w:val="en-US" w:eastAsia="zh-CN" w:bidi="ar"/>
              </w:rPr>
            </w:pPr>
            <w:r>
              <w:rPr>
                <w:rFonts w:hint="eastAsia" w:ascii="宋体" w:hAnsi="宋体" w:eastAsia="宋体" w:cs="宋体"/>
                <w:i w:val="0"/>
                <w:color w:val="000000"/>
                <w:kern w:val="0"/>
                <w:sz w:val="24"/>
                <w:szCs w:val="24"/>
                <w:highlight w:val="none"/>
                <w:u w:val="single"/>
                <w:lang w:val="en-US" w:eastAsia="zh-CN" w:bidi="ar"/>
              </w:rPr>
              <w:t>5</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D2C7F9">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single"/>
                <w:lang w:val="en-US" w:eastAsia="zh-CN" w:bidi="ar"/>
              </w:rPr>
            </w:pPr>
            <w:r>
              <w:rPr>
                <w:rFonts w:hint="eastAsia" w:ascii="宋体" w:hAnsi="宋体" w:eastAsia="宋体" w:cs="宋体"/>
                <w:i w:val="0"/>
                <w:color w:val="000000"/>
                <w:kern w:val="0"/>
                <w:sz w:val="24"/>
                <w:szCs w:val="24"/>
                <w:highlight w:val="none"/>
                <w:u w:val="single"/>
                <w:lang w:val="en-US" w:eastAsia="zh-CN" w:bidi="ar"/>
              </w:rPr>
              <w:t>16</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9D920F">
            <w:pPr>
              <w:keepNext w:val="0"/>
              <w:keepLines w:val="0"/>
              <w:widowControl/>
              <w:suppressLineNumbers w:val="0"/>
              <w:jc w:val="center"/>
              <w:textAlignment w:val="center"/>
              <w:rPr>
                <w:rFonts w:hint="eastAsia" w:ascii="宋体" w:hAnsi="宋体" w:eastAsia="宋体" w:cs="宋体"/>
                <w:i w:val="0"/>
                <w:color w:val="000000"/>
                <w:kern w:val="0"/>
                <w:sz w:val="24"/>
                <w:szCs w:val="24"/>
                <w:highlight w:val="none"/>
                <w:u w:val="single"/>
                <w:lang w:val="en-US" w:eastAsia="zh-CN" w:bidi="ar"/>
              </w:rPr>
            </w:pPr>
            <w:r>
              <w:rPr>
                <w:rFonts w:hint="eastAsia" w:ascii="宋体" w:hAnsi="宋体" w:eastAsia="宋体" w:cs="宋体"/>
                <w:i w:val="0"/>
                <w:color w:val="000000"/>
                <w:kern w:val="0"/>
                <w:sz w:val="24"/>
                <w:szCs w:val="24"/>
                <w:highlight w:val="none"/>
                <w:u w:val="single"/>
                <w:lang w:val="en-US" w:eastAsia="zh-CN" w:bidi="ar"/>
              </w:rPr>
              <w:t>高处作业、起重与司索、绞磨机操作及普工、张力机操作、牵引机操作、液压、测量、高处作业、起重与司索、绞磨操作、及普工等</w:t>
            </w:r>
          </w:p>
        </w:tc>
      </w:tr>
      <w:tr w14:paraId="0BC56B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491" w:type="dxa"/>
            <w:gridSpan w:val="5"/>
            <w:tcBorders>
              <w:top w:val="nil"/>
              <w:left w:val="nil"/>
              <w:bottom w:val="nil"/>
              <w:right w:val="nil"/>
            </w:tcBorders>
            <w:shd w:val="clear" w:color="auto" w:fill="auto"/>
            <w:noWrap/>
            <w:tcMar>
              <w:top w:w="15" w:type="dxa"/>
              <w:left w:w="15" w:type="dxa"/>
              <w:right w:w="15" w:type="dxa"/>
            </w:tcMar>
            <w:vAlign w:val="center"/>
          </w:tcPr>
          <w:p w14:paraId="30849E8B">
            <w:pPr>
              <w:keepNext w:val="0"/>
              <w:keepLines w:val="0"/>
              <w:widowControl/>
              <w:suppressLineNumbers w:val="0"/>
              <w:jc w:val="left"/>
              <w:textAlignment w:val="center"/>
              <w:rPr>
                <w:rFonts w:hint="eastAsia" w:ascii="宋体" w:hAnsi="宋体" w:eastAsia="宋体" w:cs="宋体"/>
                <w:b/>
                <w:bCs/>
                <w:i w:val="0"/>
                <w:color w:val="auto"/>
                <w:sz w:val="24"/>
                <w:szCs w:val="24"/>
                <w:highlight w:val="none"/>
                <w:u w:val="none"/>
              </w:rPr>
            </w:pPr>
            <w:r>
              <w:rPr>
                <w:rFonts w:hint="eastAsia" w:ascii="宋体" w:hAnsi="宋体" w:eastAsia="宋体" w:cs="宋体"/>
                <w:b/>
                <w:bCs/>
                <w:i w:val="0"/>
                <w:color w:val="auto"/>
                <w:kern w:val="0"/>
                <w:sz w:val="24"/>
                <w:szCs w:val="24"/>
                <w:highlight w:val="none"/>
                <w:u w:val="none"/>
                <w:lang w:val="en-US" w:eastAsia="zh-CN" w:bidi="ar"/>
              </w:rPr>
              <w:t>（二）施工机具配置要求</w:t>
            </w:r>
          </w:p>
        </w:tc>
      </w:tr>
      <w:tr w14:paraId="6424B4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491" w:type="dxa"/>
            <w:gridSpan w:val="5"/>
            <w:tcBorders>
              <w:top w:val="nil"/>
              <w:left w:val="nil"/>
              <w:bottom w:val="nil"/>
              <w:right w:val="nil"/>
            </w:tcBorders>
            <w:shd w:val="clear" w:color="auto" w:fill="auto"/>
            <w:noWrap/>
            <w:tcMar>
              <w:top w:w="15" w:type="dxa"/>
              <w:left w:w="15" w:type="dxa"/>
              <w:right w:w="15" w:type="dxa"/>
            </w:tcMar>
            <w:vAlign w:val="center"/>
          </w:tcPr>
          <w:p w14:paraId="5FCE1E1B">
            <w:pPr>
              <w:keepNext w:val="0"/>
              <w:keepLines w:val="0"/>
              <w:widowControl/>
              <w:suppressLineNumbers w:val="0"/>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（1）变电站工程（按项目配置，且不含试验）</w:t>
            </w:r>
          </w:p>
        </w:tc>
      </w:tr>
      <w:tr w14:paraId="4C5D01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491" w:type="dxa"/>
            <w:gridSpan w:val="5"/>
            <w:tcBorders>
              <w:top w:val="nil"/>
              <w:left w:val="nil"/>
              <w:bottom w:val="nil"/>
              <w:right w:val="nil"/>
            </w:tcBorders>
            <w:shd w:val="clear" w:color="auto" w:fill="auto"/>
            <w:noWrap/>
            <w:tcMar>
              <w:top w:w="15" w:type="dxa"/>
              <w:left w:w="15" w:type="dxa"/>
              <w:right w:w="15" w:type="dxa"/>
            </w:tcMar>
            <w:vAlign w:val="center"/>
          </w:tcPr>
          <w:p w14:paraId="5E2352D3">
            <w:pPr>
              <w:keepNext w:val="0"/>
              <w:keepLines w:val="0"/>
              <w:widowControl/>
              <w:suppressLineNumbers w:val="0"/>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①电气安装</w:t>
            </w:r>
          </w:p>
        </w:tc>
      </w:tr>
      <w:tr w14:paraId="50BDA3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3461C7">
            <w:pPr>
              <w:keepNext w:val="0"/>
              <w:keepLines w:val="0"/>
              <w:widowControl/>
              <w:suppressLineNumbers w:val="0"/>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序号</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17366D">
            <w:pPr>
              <w:keepNext w:val="0"/>
              <w:keepLines w:val="0"/>
              <w:widowControl/>
              <w:suppressLineNumbers w:val="0"/>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机具名称</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D11004">
            <w:pPr>
              <w:keepNext w:val="0"/>
              <w:keepLines w:val="0"/>
              <w:widowControl/>
              <w:suppressLineNumbers w:val="0"/>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单位</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387B6B">
            <w:pPr>
              <w:keepNext w:val="0"/>
              <w:keepLines w:val="0"/>
              <w:widowControl/>
              <w:suppressLineNumbers w:val="0"/>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本项目数量要求</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090C62">
            <w:pPr>
              <w:keepNext w:val="0"/>
              <w:keepLines w:val="0"/>
              <w:widowControl/>
              <w:suppressLineNumbers w:val="0"/>
              <w:jc w:val="center"/>
              <w:textAlignment w:val="center"/>
              <w:rPr>
                <w:rFonts w:hint="eastAsia" w:ascii="宋体" w:hAnsi="宋体" w:eastAsia="宋体" w:cs="宋体"/>
                <w:b/>
                <w:i w:val="0"/>
                <w:color w:val="000000"/>
                <w:sz w:val="24"/>
                <w:szCs w:val="24"/>
                <w:highlight w:val="none"/>
                <w:u w:val="none"/>
                <w:lang w:val="en-US" w:eastAsia="zh-CN"/>
              </w:rPr>
            </w:pPr>
            <w:r>
              <w:rPr>
                <w:rFonts w:hint="eastAsia" w:ascii="宋体" w:hAnsi="宋体" w:eastAsia="宋体" w:cs="宋体"/>
                <w:b/>
                <w:i w:val="0"/>
                <w:color w:val="000000"/>
                <w:kern w:val="0"/>
                <w:sz w:val="24"/>
                <w:szCs w:val="24"/>
                <w:highlight w:val="none"/>
                <w:u w:val="none"/>
                <w:lang w:val="en-US" w:eastAsia="zh-CN" w:bidi="ar"/>
              </w:rPr>
              <w:t>标记项需提供该设备/工器具的购买或租赁时间不少于投标截止日前三个月的有效证明</w:t>
            </w:r>
            <w:r>
              <w:rPr>
                <w:rFonts w:hint="eastAsia"/>
                <w:highlight w:val="none"/>
                <w:lang w:val="en-US" w:eastAsia="zh-CN"/>
              </w:rPr>
              <w:t>材料</w:t>
            </w:r>
          </w:p>
        </w:tc>
      </w:tr>
      <w:tr w14:paraId="224175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3B5C39">
            <w:pPr>
              <w:widowControl/>
              <w:jc w:val="center"/>
              <w:textAlignment w:val="center"/>
              <w:rPr>
                <w:rFonts w:hint="eastAsia" w:ascii="宋体" w:hAnsi="宋体" w:eastAsia="宋体" w:cs="宋体"/>
                <w:i w:val="0"/>
                <w:color w:val="000000"/>
                <w:sz w:val="24"/>
                <w:szCs w:val="24"/>
                <w:highlight w:val="none"/>
                <w:u w:val="none"/>
              </w:rPr>
            </w:pPr>
            <w:r>
              <w:rPr>
                <w:rFonts w:ascii="宋体" w:hAnsi="宋体" w:cs="宋体"/>
                <w:color w:val="auto"/>
                <w:kern w:val="0"/>
                <w:sz w:val="24"/>
                <w:szCs w:val="24"/>
                <w:highlight w:val="none"/>
                <w:lang w:bidi="ar"/>
              </w:rPr>
              <w:t>1</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E35C6D">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highlight w:val="none"/>
                <w:lang w:bidi="ar"/>
              </w:rPr>
              <w:t>真空滤油机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01631E">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highlight w:val="none"/>
                <w:lang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168BBF">
            <w:pPr>
              <w:widowControl/>
              <w:jc w:val="center"/>
              <w:textAlignment w:val="center"/>
              <w:rPr>
                <w:rFonts w:hint="eastAsia" w:ascii="宋体" w:hAnsi="宋体" w:eastAsia="宋体" w:cs="宋体"/>
                <w:i w:val="0"/>
                <w:color w:val="000000"/>
                <w:sz w:val="24"/>
                <w:szCs w:val="24"/>
                <w:highlight w:val="none"/>
                <w:u w:val="single"/>
              </w:rPr>
            </w:pPr>
            <w:r>
              <w:rPr>
                <w:rFonts w:ascii="宋体" w:hAnsi="宋体" w:cs="宋体"/>
                <w:color w:val="auto"/>
                <w:kern w:val="0"/>
                <w:sz w:val="24"/>
                <w:szCs w:val="24"/>
                <w:highlight w:val="none"/>
                <w:u w:val="single"/>
                <w:lang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80CA29">
            <w:pPr>
              <w:widowControl/>
              <w:jc w:val="center"/>
              <w:textAlignment w:val="center"/>
              <w:rPr>
                <w:rFonts w:hint="default" w:ascii="宋体" w:hAnsi="宋体" w:eastAsia="宋体" w:cs="宋体"/>
                <w:i w:val="0"/>
                <w:color w:val="000000"/>
                <w:sz w:val="24"/>
                <w:szCs w:val="24"/>
                <w:highlight w:val="none"/>
                <w:u w:val="none"/>
                <w:lang w:val="en-US" w:eastAsia="zh-CN"/>
              </w:rPr>
            </w:pPr>
            <w:r>
              <w:rPr>
                <w:rFonts w:hint="eastAsia" w:ascii="宋体" w:hAnsi="宋体" w:cs="宋体"/>
                <w:color w:val="auto"/>
                <w:sz w:val="24"/>
                <w:szCs w:val="24"/>
                <w:highlight w:val="none"/>
              </w:rPr>
              <w:t>需提供有效证明材料</w:t>
            </w:r>
          </w:p>
        </w:tc>
      </w:tr>
      <w:tr w14:paraId="2D6617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B4F12F">
            <w:pPr>
              <w:widowControl/>
              <w:jc w:val="center"/>
              <w:textAlignment w:val="center"/>
              <w:rPr>
                <w:rFonts w:hint="eastAsia" w:ascii="宋体" w:hAnsi="宋体" w:eastAsia="宋体" w:cs="宋体"/>
                <w:i w:val="0"/>
                <w:color w:val="000000"/>
                <w:sz w:val="24"/>
                <w:szCs w:val="24"/>
                <w:highlight w:val="none"/>
                <w:u w:val="none"/>
              </w:rPr>
            </w:pPr>
            <w:r>
              <w:rPr>
                <w:rFonts w:ascii="宋体" w:hAnsi="宋体" w:cs="宋体"/>
                <w:color w:val="auto"/>
                <w:kern w:val="0"/>
                <w:sz w:val="24"/>
                <w:szCs w:val="24"/>
                <w:highlight w:val="none"/>
                <w:lang w:bidi="ar"/>
              </w:rPr>
              <w:t>2</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3DA5FE">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highlight w:val="none"/>
                <w:lang w:bidi="ar"/>
              </w:rPr>
              <w:t>真空抽气机组</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850065">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highlight w:val="none"/>
                <w:lang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2081AD">
            <w:pPr>
              <w:widowControl/>
              <w:jc w:val="center"/>
              <w:textAlignment w:val="center"/>
              <w:rPr>
                <w:rFonts w:hint="eastAsia" w:ascii="宋体" w:hAnsi="宋体" w:eastAsia="宋体" w:cs="宋体"/>
                <w:i w:val="0"/>
                <w:color w:val="000000"/>
                <w:sz w:val="24"/>
                <w:szCs w:val="24"/>
                <w:highlight w:val="none"/>
                <w:u w:val="single"/>
              </w:rPr>
            </w:pPr>
            <w:r>
              <w:rPr>
                <w:rFonts w:ascii="宋体" w:hAnsi="宋体" w:cs="宋体"/>
                <w:color w:val="auto"/>
                <w:kern w:val="0"/>
                <w:sz w:val="24"/>
                <w:szCs w:val="24"/>
                <w:highlight w:val="none"/>
                <w:u w:val="single"/>
                <w:lang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A486F9">
            <w:pPr>
              <w:jc w:val="center"/>
              <w:rPr>
                <w:rFonts w:hint="eastAsia" w:ascii="宋体" w:hAnsi="宋体" w:eastAsia="宋体" w:cs="宋体"/>
                <w:i w:val="0"/>
                <w:color w:val="000000"/>
                <w:sz w:val="24"/>
                <w:szCs w:val="24"/>
                <w:highlight w:val="none"/>
                <w:u w:val="none"/>
              </w:rPr>
            </w:pPr>
            <w:r>
              <w:rPr>
                <w:rFonts w:ascii="宋体" w:hAnsi="宋体" w:cs="宋体"/>
                <w:color w:val="auto"/>
                <w:sz w:val="24"/>
                <w:szCs w:val="24"/>
                <w:highlight w:val="none"/>
              </w:rPr>
              <w:t>/</w:t>
            </w:r>
          </w:p>
        </w:tc>
      </w:tr>
      <w:tr w14:paraId="5C58F7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793D6F">
            <w:pPr>
              <w:widowControl/>
              <w:jc w:val="center"/>
              <w:textAlignment w:val="center"/>
              <w:rPr>
                <w:rFonts w:hint="eastAsia" w:ascii="宋体" w:hAnsi="宋体" w:eastAsia="宋体" w:cs="宋体"/>
                <w:i w:val="0"/>
                <w:color w:val="000000"/>
                <w:sz w:val="24"/>
                <w:szCs w:val="24"/>
                <w:highlight w:val="none"/>
                <w:u w:val="none"/>
              </w:rPr>
            </w:pPr>
            <w:r>
              <w:rPr>
                <w:rFonts w:ascii="宋体" w:hAnsi="宋体" w:cs="宋体"/>
                <w:color w:val="auto"/>
                <w:kern w:val="0"/>
                <w:sz w:val="24"/>
                <w:szCs w:val="24"/>
                <w:highlight w:val="none"/>
                <w:lang w:bidi="ar"/>
              </w:rPr>
              <w:t>3</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091978">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highlight w:val="none"/>
                <w:lang w:bidi="ar"/>
              </w:rPr>
              <w:t>干燥空气发生器</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433502">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highlight w:val="none"/>
                <w:lang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85C5F9">
            <w:pPr>
              <w:widowControl/>
              <w:jc w:val="center"/>
              <w:textAlignment w:val="center"/>
              <w:rPr>
                <w:rFonts w:hint="eastAsia" w:ascii="宋体" w:hAnsi="宋体" w:eastAsia="宋体" w:cs="宋体"/>
                <w:i w:val="0"/>
                <w:color w:val="000000"/>
                <w:sz w:val="24"/>
                <w:szCs w:val="24"/>
                <w:highlight w:val="none"/>
                <w:u w:val="single"/>
              </w:rPr>
            </w:pPr>
            <w:r>
              <w:rPr>
                <w:rFonts w:ascii="宋体" w:hAnsi="宋体" w:cs="宋体"/>
                <w:color w:val="auto"/>
                <w:kern w:val="0"/>
                <w:sz w:val="24"/>
                <w:szCs w:val="24"/>
                <w:highlight w:val="none"/>
                <w:u w:val="single"/>
                <w:lang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B9CC98">
            <w:pPr>
              <w:jc w:val="center"/>
              <w:rPr>
                <w:rFonts w:hint="eastAsia" w:ascii="宋体" w:hAnsi="宋体" w:eastAsia="宋体" w:cs="宋体"/>
                <w:i w:val="0"/>
                <w:color w:val="000000"/>
                <w:sz w:val="24"/>
                <w:szCs w:val="24"/>
                <w:highlight w:val="none"/>
                <w:u w:val="none"/>
              </w:rPr>
            </w:pPr>
            <w:r>
              <w:rPr>
                <w:rFonts w:ascii="宋体" w:hAnsi="宋体" w:cs="宋体"/>
                <w:color w:val="auto"/>
                <w:sz w:val="24"/>
                <w:szCs w:val="24"/>
                <w:highlight w:val="none"/>
              </w:rPr>
              <w:t>/</w:t>
            </w:r>
          </w:p>
        </w:tc>
      </w:tr>
      <w:tr w14:paraId="4ECAA5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99137A">
            <w:pPr>
              <w:widowControl/>
              <w:jc w:val="center"/>
              <w:textAlignment w:val="center"/>
              <w:rPr>
                <w:rFonts w:hint="eastAsia" w:ascii="宋体" w:hAnsi="宋体" w:eastAsia="宋体" w:cs="宋体"/>
                <w:i w:val="0"/>
                <w:color w:val="000000"/>
                <w:sz w:val="24"/>
                <w:szCs w:val="24"/>
                <w:highlight w:val="none"/>
                <w:u w:val="none"/>
              </w:rPr>
            </w:pPr>
            <w:r>
              <w:rPr>
                <w:rFonts w:ascii="宋体" w:hAnsi="宋体" w:cs="宋体"/>
                <w:color w:val="auto"/>
                <w:kern w:val="0"/>
                <w:sz w:val="24"/>
                <w:szCs w:val="24"/>
                <w:highlight w:val="none"/>
                <w:lang w:bidi="ar"/>
              </w:rPr>
              <w:t>4</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2FFDE5">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highlight w:val="none"/>
                <w:lang w:bidi="ar"/>
              </w:rPr>
              <w:t>烘箱</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83F619">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highlight w:val="none"/>
                <w:lang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D2EAF1">
            <w:pPr>
              <w:widowControl/>
              <w:jc w:val="center"/>
              <w:textAlignment w:val="center"/>
              <w:rPr>
                <w:rFonts w:hint="eastAsia" w:ascii="宋体" w:hAnsi="宋体" w:eastAsia="宋体" w:cs="宋体"/>
                <w:i w:val="0"/>
                <w:color w:val="000000"/>
                <w:sz w:val="24"/>
                <w:szCs w:val="24"/>
                <w:highlight w:val="none"/>
                <w:u w:val="single"/>
              </w:rPr>
            </w:pPr>
            <w:r>
              <w:rPr>
                <w:rFonts w:ascii="宋体" w:hAnsi="宋体" w:cs="宋体"/>
                <w:color w:val="auto"/>
                <w:kern w:val="0"/>
                <w:sz w:val="24"/>
                <w:szCs w:val="24"/>
                <w:highlight w:val="none"/>
                <w:u w:val="single"/>
                <w:lang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FFED8E">
            <w:pPr>
              <w:widowControl/>
              <w:jc w:val="center"/>
              <w:textAlignment w:val="center"/>
              <w:rPr>
                <w:rFonts w:hint="eastAsia" w:ascii="宋体" w:hAnsi="宋体" w:eastAsia="宋体" w:cs="宋体"/>
                <w:i w:val="0"/>
                <w:color w:val="000000"/>
                <w:sz w:val="24"/>
                <w:szCs w:val="24"/>
                <w:highlight w:val="none"/>
                <w:u w:val="none"/>
                <w:lang w:val="en-US" w:eastAsia="zh-CN"/>
              </w:rPr>
            </w:pPr>
            <w:r>
              <w:rPr>
                <w:rFonts w:ascii="宋体" w:hAnsi="宋体" w:cs="宋体"/>
                <w:color w:val="auto"/>
                <w:sz w:val="24"/>
                <w:szCs w:val="24"/>
                <w:highlight w:val="none"/>
              </w:rPr>
              <w:t>/</w:t>
            </w:r>
          </w:p>
        </w:tc>
      </w:tr>
      <w:tr w14:paraId="53FECD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0D503D">
            <w:pPr>
              <w:widowControl/>
              <w:jc w:val="center"/>
              <w:textAlignment w:val="center"/>
              <w:rPr>
                <w:rFonts w:hint="eastAsia" w:ascii="宋体" w:hAnsi="宋体" w:eastAsia="宋体" w:cs="宋体"/>
                <w:i w:val="0"/>
                <w:color w:val="000000"/>
                <w:sz w:val="24"/>
                <w:szCs w:val="24"/>
                <w:highlight w:val="none"/>
                <w:u w:val="none"/>
              </w:rPr>
            </w:pPr>
            <w:r>
              <w:rPr>
                <w:rFonts w:ascii="宋体" w:hAnsi="宋体" w:cs="宋体"/>
                <w:color w:val="auto"/>
                <w:kern w:val="0"/>
                <w:sz w:val="24"/>
                <w:szCs w:val="24"/>
                <w:highlight w:val="none"/>
                <w:lang w:bidi="ar"/>
              </w:rPr>
              <w:t>5</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12DBDB">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highlight w:val="none"/>
                <w:lang w:bidi="ar"/>
              </w:rPr>
              <w:t>真空泵</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EC6A20">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highlight w:val="none"/>
                <w:lang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06D4D8">
            <w:pPr>
              <w:widowControl/>
              <w:jc w:val="center"/>
              <w:textAlignment w:val="center"/>
              <w:rPr>
                <w:rFonts w:hint="eastAsia" w:ascii="宋体" w:hAnsi="宋体" w:eastAsia="宋体" w:cs="宋体"/>
                <w:i w:val="0"/>
                <w:color w:val="000000"/>
                <w:sz w:val="24"/>
                <w:szCs w:val="24"/>
                <w:highlight w:val="none"/>
                <w:u w:val="single"/>
              </w:rPr>
            </w:pPr>
            <w:r>
              <w:rPr>
                <w:rFonts w:ascii="宋体" w:hAnsi="宋体" w:cs="宋体"/>
                <w:color w:val="auto"/>
                <w:kern w:val="0"/>
                <w:sz w:val="24"/>
                <w:szCs w:val="24"/>
                <w:highlight w:val="none"/>
                <w:u w:val="single"/>
                <w:lang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000E89">
            <w:pPr>
              <w:jc w:val="center"/>
              <w:rPr>
                <w:rFonts w:hint="eastAsia" w:ascii="宋体" w:hAnsi="宋体" w:eastAsia="宋体" w:cs="宋体"/>
                <w:i w:val="0"/>
                <w:color w:val="000000"/>
                <w:sz w:val="24"/>
                <w:szCs w:val="24"/>
                <w:highlight w:val="none"/>
                <w:u w:val="none"/>
              </w:rPr>
            </w:pPr>
            <w:r>
              <w:rPr>
                <w:rFonts w:ascii="宋体" w:hAnsi="宋体" w:cs="宋体"/>
                <w:color w:val="auto"/>
                <w:sz w:val="24"/>
                <w:szCs w:val="24"/>
                <w:highlight w:val="none"/>
              </w:rPr>
              <w:t>/</w:t>
            </w:r>
          </w:p>
        </w:tc>
      </w:tr>
      <w:tr w14:paraId="1A732B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3958F4">
            <w:pPr>
              <w:widowControl/>
              <w:jc w:val="center"/>
              <w:textAlignment w:val="center"/>
              <w:rPr>
                <w:rFonts w:hint="eastAsia" w:ascii="宋体" w:hAnsi="宋体" w:eastAsia="宋体" w:cs="宋体"/>
                <w:i w:val="0"/>
                <w:color w:val="000000"/>
                <w:sz w:val="24"/>
                <w:szCs w:val="24"/>
                <w:highlight w:val="none"/>
                <w:u w:val="none"/>
              </w:rPr>
            </w:pPr>
            <w:r>
              <w:rPr>
                <w:rFonts w:ascii="宋体" w:hAnsi="宋体" w:cs="宋体"/>
                <w:color w:val="auto"/>
                <w:kern w:val="0"/>
                <w:sz w:val="24"/>
                <w:szCs w:val="24"/>
                <w:highlight w:val="none"/>
                <w:lang w:bidi="ar"/>
              </w:rPr>
              <w:t>6</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40A3EC">
            <w:pPr>
              <w:widowControl/>
              <w:jc w:val="center"/>
              <w:textAlignment w:val="center"/>
              <w:rPr>
                <w:rFonts w:hint="eastAsia" w:ascii="宋体" w:hAnsi="宋体" w:eastAsia="宋体" w:cs="宋体"/>
                <w:i w:val="0"/>
                <w:color w:val="000000"/>
                <w:sz w:val="24"/>
                <w:szCs w:val="24"/>
                <w:highlight w:val="none"/>
                <w:u w:val="none"/>
              </w:rPr>
            </w:pPr>
            <w:r>
              <w:rPr>
                <w:rFonts w:ascii="宋体" w:hAnsi="宋体" w:cs="宋体"/>
                <w:color w:val="auto"/>
                <w:kern w:val="0"/>
                <w:sz w:val="24"/>
                <w:szCs w:val="24"/>
                <w:highlight w:val="none"/>
                <w:lang w:bidi="ar"/>
              </w:rPr>
              <w:t>SF6</w:t>
            </w:r>
            <w:r>
              <w:rPr>
                <w:rFonts w:hint="eastAsia" w:ascii="宋体" w:hAnsi="宋体" w:cs="宋体"/>
                <w:color w:val="auto"/>
                <w:kern w:val="0"/>
                <w:sz w:val="24"/>
                <w:szCs w:val="24"/>
                <w:highlight w:val="none"/>
                <w:lang w:bidi="ar"/>
              </w:rPr>
              <w:t>气体回收处理装置</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A23BB1">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highlight w:val="none"/>
                <w:lang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61F30F">
            <w:pPr>
              <w:widowControl/>
              <w:jc w:val="center"/>
              <w:textAlignment w:val="center"/>
              <w:rPr>
                <w:rFonts w:hint="eastAsia" w:ascii="宋体" w:hAnsi="宋体" w:eastAsia="宋体" w:cs="宋体"/>
                <w:i w:val="0"/>
                <w:color w:val="000000"/>
                <w:sz w:val="24"/>
                <w:szCs w:val="24"/>
                <w:highlight w:val="none"/>
                <w:u w:val="single"/>
              </w:rPr>
            </w:pPr>
            <w:r>
              <w:rPr>
                <w:rFonts w:ascii="宋体" w:hAnsi="宋体" w:cs="宋体"/>
                <w:color w:val="auto"/>
                <w:kern w:val="0"/>
                <w:sz w:val="24"/>
                <w:szCs w:val="24"/>
                <w:highlight w:val="none"/>
                <w:u w:val="single"/>
                <w:lang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25BBD9">
            <w:pPr>
              <w:jc w:val="center"/>
              <w:rPr>
                <w:rFonts w:hint="eastAsia" w:ascii="宋体" w:hAnsi="宋体" w:eastAsia="宋体" w:cs="宋体"/>
                <w:i w:val="0"/>
                <w:color w:val="000000"/>
                <w:sz w:val="24"/>
                <w:szCs w:val="24"/>
                <w:highlight w:val="none"/>
                <w:u w:val="none"/>
              </w:rPr>
            </w:pPr>
            <w:r>
              <w:rPr>
                <w:rFonts w:ascii="宋体" w:hAnsi="宋体" w:cs="宋体"/>
                <w:color w:val="auto"/>
                <w:sz w:val="24"/>
                <w:szCs w:val="24"/>
                <w:highlight w:val="none"/>
              </w:rPr>
              <w:t>/</w:t>
            </w:r>
          </w:p>
        </w:tc>
      </w:tr>
      <w:tr w14:paraId="0E2138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BBFE84">
            <w:pPr>
              <w:widowControl/>
              <w:jc w:val="center"/>
              <w:textAlignment w:val="center"/>
              <w:rPr>
                <w:rFonts w:hint="eastAsia" w:ascii="宋体" w:hAnsi="宋体" w:eastAsia="宋体" w:cs="宋体"/>
                <w:i w:val="0"/>
                <w:color w:val="000000"/>
                <w:sz w:val="24"/>
                <w:szCs w:val="24"/>
                <w:highlight w:val="none"/>
                <w:u w:val="none"/>
              </w:rPr>
            </w:pPr>
            <w:r>
              <w:rPr>
                <w:rFonts w:ascii="宋体" w:hAnsi="宋体" w:cs="宋体"/>
                <w:color w:val="auto"/>
                <w:kern w:val="0"/>
                <w:sz w:val="24"/>
                <w:szCs w:val="24"/>
                <w:highlight w:val="none"/>
                <w:lang w:bidi="ar"/>
              </w:rPr>
              <w:t>7</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E7B753">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highlight w:val="none"/>
                <w:lang w:bidi="ar"/>
              </w:rPr>
              <w:t>交流氩弧焊机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2DF580">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highlight w:val="none"/>
                <w:lang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E05355">
            <w:pPr>
              <w:widowControl/>
              <w:jc w:val="center"/>
              <w:textAlignment w:val="center"/>
              <w:rPr>
                <w:rFonts w:hint="eastAsia" w:ascii="宋体" w:hAnsi="宋体" w:eastAsia="宋体" w:cs="宋体"/>
                <w:i w:val="0"/>
                <w:color w:val="000000"/>
                <w:sz w:val="24"/>
                <w:szCs w:val="24"/>
                <w:highlight w:val="none"/>
                <w:u w:val="single"/>
              </w:rPr>
            </w:pPr>
            <w:r>
              <w:rPr>
                <w:rFonts w:ascii="宋体" w:hAnsi="宋体" w:cs="宋体"/>
                <w:color w:val="auto"/>
                <w:kern w:val="0"/>
                <w:sz w:val="24"/>
                <w:szCs w:val="24"/>
                <w:highlight w:val="none"/>
                <w:u w:val="single"/>
                <w:lang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DEBE29">
            <w:pPr>
              <w:widowControl/>
              <w:jc w:val="center"/>
              <w:textAlignment w:val="center"/>
              <w:rPr>
                <w:rFonts w:hint="eastAsia" w:ascii="宋体" w:hAnsi="宋体" w:eastAsia="宋体" w:cs="宋体"/>
                <w:i w:val="0"/>
                <w:color w:val="000000"/>
                <w:sz w:val="24"/>
                <w:szCs w:val="24"/>
                <w:highlight w:val="none"/>
                <w:u w:val="none"/>
              </w:rPr>
            </w:pPr>
            <w:r>
              <w:rPr>
                <w:rFonts w:ascii="宋体" w:hAnsi="宋体" w:cs="宋体"/>
                <w:color w:val="auto"/>
                <w:sz w:val="24"/>
                <w:szCs w:val="24"/>
                <w:highlight w:val="none"/>
              </w:rPr>
              <w:t>/</w:t>
            </w:r>
          </w:p>
        </w:tc>
      </w:tr>
      <w:tr w14:paraId="41DADB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2EAE80">
            <w:pPr>
              <w:widowControl/>
              <w:jc w:val="center"/>
              <w:textAlignment w:val="center"/>
              <w:rPr>
                <w:rFonts w:hint="eastAsia" w:ascii="宋体" w:hAnsi="宋体" w:eastAsia="宋体" w:cs="宋体"/>
                <w:i w:val="0"/>
                <w:color w:val="000000"/>
                <w:sz w:val="24"/>
                <w:szCs w:val="24"/>
                <w:highlight w:val="none"/>
                <w:u w:val="none"/>
              </w:rPr>
            </w:pPr>
            <w:r>
              <w:rPr>
                <w:rFonts w:ascii="宋体" w:hAnsi="宋体" w:cs="宋体"/>
                <w:color w:val="auto"/>
                <w:kern w:val="0"/>
                <w:sz w:val="24"/>
                <w:szCs w:val="24"/>
                <w:highlight w:val="none"/>
                <w:lang w:bidi="ar"/>
              </w:rPr>
              <w:t>8</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503272">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highlight w:val="none"/>
                <w:lang w:bidi="ar"/>
              </w:rPr>
              <w:t>电动坡口机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795C6F">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highlight w:val="none"/>
                <w:lang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B44BC7">
            <w:pPr>
              <w:widowControl/>
              <w:jc w:val="center"/>
              <w:textAlignment w:val="center"/>
              <w:rPr>
                <w:rFonts w:hint="eastAsia" w:ascii="宋体" w:hAnsi="宋体" w:eastAsia="宋体" w:cs="宋体"/>
                <w:i w:val="0"/>
                <w:color w:val="000000"/>
                <w:sz w:val="24"/>
                <w:szCs w:val="24"/>
                <w:highlight w:val="none"/>
                <w:u w:val="single"/>
              </w:rPr>
            </w:pPr>
            <w:r>
              <w:rPr>
                <w:rFonts w:ascii="宋体" w:hAnsi="宋体" w:cs="宋体"/>
                <w:color w:val="auto"/>
                <w:kern w:val="0"/>
                <w:sz w:val="24"/>
                <w:szCs w:val="24"/>
                <w:highlight w:val="none"/>
                <w:u w:val="single"/>
                <w:lang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7A98C2">
            <w:pPr>
              <w:widowControl/>
              <w:jc w:val="center"/>
              <w:textAlignment w:val="center"/>
              <w:rPr>
                <w:rFonts w:hint="eastAsia" w:ascii="宋体" w:hAnsi="宋体" w:eastAsia="宋体" w:cs="宋体"/>
                <w:i w:val="0"/>
                <w:color w:val="000000"/>
                <w:sz w:val="24"/>
                <w:szCs w:val="24"/>
                <w:highlight w:val="none"/>
                <w:u w:val="none"/>
              </w:rPr>
            </w:pPr>
            <w:r>
              <w:rPr>
                <w:rFonts w:ascii="宋体" w:hAnsi="宋体" w:cs="宋体"/>
                <w:color w:val="auto"/>
                <w:sz w:val="24"/>
                <w:szCs w:val="24"/>
                <w:highlight w:val="none"/>
              </w:rPr>
              <w:t>/</w:t>
            </w:r>
          </w:p>
        </w:tc>
      </w:tr>
      <w:tr w14:paraId="3E6CF5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421634">
            <w:pPr>
              <w:widowControl/>
              <w:jc w:val="center"/>
              <w:textAlignment w:val="center"/>
              <w:rPr>
                <w:rFonts w:hint="eastAsia" w:ascii="宋体" w:hAnsi="宋体" w:eastAsia="宋体" w:cs="宋体"/>
                <w:i w:val="0"/>
                <w:color w:val="000000"/>
                <w:sz w:val="24"/>
                <w:szCs w:val="24"/>
                <w:highlight w:val="none"/>
                <w:u w:val="none"/>
              </w:rPr>
            </w:pPr>
            <w:r>
              <w:rPr>
                <w:rFonts w:ascii="宋体" w:hAnsi="宋体" w:cs="宋体"/>
                <w:color w:val="auto"/>
                <w:kern w:val="0"/>
                <w:sz w:val="24"/>
                <w:szCs w:val="24"/>
                <w:highlight w:val="none"/>
                <w:lang w:bidi="ar"/>
              </w:rPr>
              <w:t>9</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582434">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highlight w:val="none"/>
                <w:lang w:bidi="ar"/>
              </w:rPr>
              <w:t>合金切割机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6C242B">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highlight w:val="none"/>
                <w:lang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DA8D3F">
            <w:pPr>
              <w:widowControl/>
              <w:jc w:val="center"/>
              <w:textAlignment w:val="center"/>
              <w:rPr>
                <w:rFonts w:hint="eastAsia" w:ascii="宋体" w:hAnsi="宋体" w:eastAsia="宋体" w:cs="宋体"/>
                <w:i w:val="0"/>
                <w:color w:val="000000"/>
                <w:sz w:val="24"/>
                <w:szCs w:val="24"/>
                <w:highlight w:val="none"/>
                <w:u w:val="single"/>
              </w:rPr>
            </w:pPr>
            <w:r>
              <w:rPr>
                <w:rFonts w:ascii="宋体" w:hAnsi="宋体" w:cs="宋体"/>
                <w:color w:val="auto"/>
                <w:kern w:val="0"/>
                <w:sz w:val="24"/>
                <w:szCs w:val="24"/>
                <w:highlight w:val="none"/>
                <w:u w:val="single"/>
                <w:lang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772F75">
            <w:pPr>
              <w:widowControl/>
              <w:jc w:val="center"/>
              <w:textAlignment w:val="center"/>
              <w:rPr>
                <w:rFonts w:hint="eastAsia" w:ascii="宋体" w:hAnsi="宋体" w:eastAsia="宋体" w:cs="宋体"/>
                <w:i w:val="0"/>
                <w:color w:val="000000"/>
                <w:sz w:val="24"/>
                <w:szCs w:val="24"/>
                <w:highlight w:val="none"/>
                <w:u w:val="none"/>
              </w:rPr>
            </w:pPr>
            <w:r>
              <w:rPr>
                <w:rFonts w:ascii="宋体" w:hAnsi="宋体" w:cs="宋体"/>
                <w:color w:val="auto"/>
                <w:sz w:val="24"/>
                <w:szCs w:val="24"/>
                <w:highlight w:val="none"/>
              </w:rPr>
              <w:t>/</w:t>
            </w:r>
          </w:p>
        </w:tc>
      </w:tr>
      <w:tr w14:paraId="27CF62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5D4663">
            <w:pPr>
              <w:widowControl/>
              <w:jc w:val="center"/>
              <w:textAlignment w:val="center"/>
              <w:rPr>
                <w:rFonts w:hint="eastAsia" w:ascii="宋体" w:hAnsi="宋体" w:eastAsia="宋体" w:cs="宋体"/>
                <w:i w:val="0"/>
                <w:color w:val="000000"/>
                <w:sz w:val="24"/>
                <w:szCs w:val="24"/>
                <w:highlight w:val="none"/>
                <w:u w:val="none"/>
              </w:rPr>
            </w:pPr>
            <w:r>
              <w:rPr>
                <w:rFonts w:ascii="宋体" w:hAnsi="宋体" w:cs="宋体"/>
                <w:color w:val="auto"/>
                <w:kern w:val="0"/>
                <w:sz w:val="24"/>
                <w:szCs w:val="24"/>
                <w:highlight w:val="none"/>
                <w:lang w:bidi="ar"/>
              </w:rPr>
              <w:t>10</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C684BB">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highlight w:val="none"/>
                <w:lang w:bidi="ar"/>
              </w:rPr>
              <w:t>电动绞磨</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81CADD">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highlight w:val="none"/>
                <w:lang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556F26">
            <w:pPr>
              <w:widowControl/>
              <w:jc w:val="center"/>
              <w:textAlignment w:val="center"/>
              <w:rPr>
                <w:rFonts w:hint="eastAsia" w:ascii="宋体" w:hAnsi="宋体" w:eastAsia="宋体" w:cs="宋体"/>
                <w:i w:val="0"/>
                <w:color w:val="000000"/>
                <w:sz w:val="24"/>
                <w:szCs w:val="24"/>
                <w:highlight w:val="none"/>
                <w:u w:val="single"/>
              </w:rPr>
            </w:pPr>
            <w:r>
              <w:rPr>
                <w:rFonts w:ascii="宋体" w:hAnsi="宋体" w:cs="宋体"/>
                <w:color w:val="auto"/>
                <w:kern w:val="0"/>
                <w:sz w:val="24"/>
                <w:szCs w:val="24"/>
                <w:highlight w:val="none"/>
                <w:u w:val="single"/>
                <w:lang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22880F">
            <w:pPr>
              <w:widowControl/>
              <w:jc w:val="center"/>
              <w:textAlignment w:val="center"/>
              <w:rPr>
                <w:rFonts w:hint="eastAsia" w:ascii="宋体" w:hAnsi="宋体" w:eastAsia="宋体" w:cs="宋体"/>
                <w:i w:val="0"/>
                <w:color w:val="000000"/>
                <w:sz w:val="24"/>
                <w:szCs w:val="24"/>
                <w:highlight w:val="none"/>
                <w:u w:val="none"/>
              </w:rPr>
            </w:pPr>
            <w:r>
              <w:rPr>
                <w:rFonts w:ascii="宋体" w:hAnsi="宋体" w:cs="宋体"/>
                <w:color w:val="auto"/>
                <w:sz w:val="24"/>
                <w:szCs w:val="24"/>
                <w:highlight w:val="none"/>
              </w:rPr>
              <w:t>/</w:t>
            </w:r>
          </w:p>
        </w:tc>
      </w:tr>
      <w:tr w14:paraId="016977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19D800">
            <w:pPr>
              <w:widowControl/>
              <w:jc w:val="center"/>
              <w:textAlignment w:val="center"/>
              <w:rPr>
                <w:rFonts w:hint="eastAsia" w:ascii="宋体" w:hAnsi="宋体" w:eastAsia="宋体" w:cs="宋体"/>
                <w:i w:val="0"/>
                <w:color w:val="000000"/>
                <w:sz w:val="24"/>
                <w:szCs w:val="24"/>
                <w:highlight w:val="none"/>
                <w:u w:val="none"/>
              </w:rPr>
            </w:pPr>
            <w:r>
              <w:rPr>
                <w:rFonts w:ascii="宋体" w:hAnsi="宋体" w:cs="宋体"/>
                <w:color w:val="auto"/>
                <w:kern w:val="0"/>
                <w:sz w:val="24"/>
                <w:szCs w:val="24"/>
                <w:highlight w:val="none"/>
                <w:lang w:bidi="ar"/>
              </w:rPr>
              <w:t>11</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8E54EE">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highlight w:val="none"/>
                <w:lang w:bidi="ar"/>
              </w:rPr>
              <w:t>导线液压压接机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D52FDD">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highlight w:val="none"/>
                <w:lang w:bidi="ar"/>
              </w:rPr>
              <w:t>套</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A1A619">
            <w:pPr>
              <w:widowControl/>
              <w:jc w:val="center"/>
              <w:textAlignment w:val="center"/>
              <w:rPr>
                <w:rFonts w:hint="eastAsia" w:ascii="宋体" w:hAnsi="宋体" w:eastAsia="宋体" w:cs="宋体"/>
                <w:i w:val="0"/>
                <w:color w:val="000000"/>
                <w:sz w:val="24"/>
                <w:szCs w:val="24"/>
                <w:highlight w:val="none"/>
                <w:u w:val="single"/>
              </w:rPr>
            </w:pPr>
            <w:r>
              <w:rPr>
                <w:rFonts w:ascii="宋体" w:hAnsi="宋体" w:cs="宋体"/>
                <w:color w:val="auto"/>
                <w:kern w:val="0"/>
                <w:sz w:val="24"/>
                <w:szCs w:val="24"/>
                <w:highlight w:val="none"/>
                <w:u w:val="single"/>
                <w:lang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02CFF5">
            <w:pPr>
              <w:jc w:val="center"/>
              <w:rPr>
                <w:rFonts w:hint="eastAsia" w:ascii="宋体" w:hAnsi="宋体" w:eastAsia="宋体" w:cs="宋体"/>
                <w:i w:val="0"/>
                <w:color w:val="000000"/>
                <w:sz w:val="24"/>
                <w:szCs w:val="24"/>
                <w:highlight w:val="none"/>
                <w:u w:val="none"/>
              </w:rPr>
            </w:pPr>
            <w:r>
              <w:rPr>
                <w:rFonts w:hint="eastAsia" w:ascii="宋体" w:hAnsi="宋体" w:cs="宋体"/>
                <w:color w:val="auto"/>
                <w:sz w:val="24"/>
                <w:szCs w:val="24"/>
                <w:highlight w:val="none"/>
              </w:rPr>
              <w:t>需提供有效证明材料</w:t>
            </w:r>
          </w:p>
        </w:tc>
      </w:tr>
      <w:tr w14:paraId="224B8C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750B24">
            <w:pPr>
              <w:widowControl/>
              <w:jc w:val="center"/>
              <w:textAlignment w:val="center"/>
              <w:rPr>
                <w:rFonts w:hint="eastAsia" w:ascii="宋体" w:hAnsi="宋体" w:eastAsia="宋体" w:cs="宋体"/>
                <w:i w:val="0"/>
                <w:color w:val="000000"/>
                <w:sz w:val="24"/>
                <w:szCs w:val="24"/>
                <w:highlight w:val="none"/>
                <w:u w:val="none"/>
              </w:rPr>
            </w:pPr>
            <w:r>
              <w:rPr>
                <w:rFonts w:ascii="宋体" w:hAnsi="宋体" w:cs="宋体"/>
                <w:color w:val="auto"/>
                <w:kern w:val="0"/>
                <w:sz w:val="24"/>
                <w:szCs w:val="24"/>
                <w:highlight w:val="none"/>
                <w:lang w:bidi="ar"/>
              </w:rPr>
              <w:t>12</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1343A7">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highlight w:val="none"/>
                <w:lang w:bidi="ar"/>
              </w:rPr>
              <w:t>液压电缆支架</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B657A3">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highlight w:val="none"/>
                <w:lang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92DB72">
            <w:pPr>
              <w:widowControl/>
              <w:jc w:val="center"/>
              <w:textAlignment w:val="center"/>
              <w:rPr>
                <w:rFonts w:hint="eastAsia" w:ascii="宋体" w:hAnsi="宋体" w:eastAsia="宋体" w:cs="宋体"/>
                <w:i w:val="0"/>
                <w:color w:val="000000"/>
                <w:sz w:val="24"/>
                <w:szCs w:val="24"/>
                <w:highlight w:val="none"/>
                <w:u w:val="single"/>
              </w:rPr>
            </w:pPr>
            <w:r>
              <w:rPr>
                <w:rFonts w:ascii="宋体" w:hAnsi="宋体" w:cs="宋体"/>
                <w:color w:val="auto"/>
                <w:kern w:val="0"/>
                <w:sz w:val="24"/>
                <w:szCs w:val="24"/>
                <w:highlight w:val="none"/>
                <w:u w:val="single"/>
                <w:lang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448531">
            <w:pPr>
              <w:widowControl/>
              <w:jc w:val="center"/>
              <w:textAlignment w:val="center"/>
              <w:rPr>
                <w:rFonts w:hint="eastAsia" w:ascii="宋体" w:hAnsi="宋体" w:eastAsia="宋体" w:cs="宋体"/>
                <w:i w:val="0"/>
                <w:color w:val="000000"/>
                <w:sz w:val="24"/>
                <w:szCs w:val="24"/>
                <w:highlight w:val="none"/>
                <w:u w:val="none"/>
              </w:rPr>
            </w:pPr>
            <w:r>
              <w:rPr>
                <w:rFonts w:ascii="宋体" w:hAnsi="宋体" w:cs="宋体"/>
                <w:color w:val="auto"/>
                <w:sz w:val="24"/>
                <w:szCs w:val="24"/>
                <w:highlight w:val="none"/>
              </w:rPr>
              <w:t>/</w:t>
            </w:r>
          </w:p>
        </w:tc>
      </w:tr>
      <w:tr w14:paraId="6F21B1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07C945">
            <w:pPr>
              <w:widowControl/>
              <w:jc w:val="center"/>
              <w:textAlignment w:val="center"/>
              <w:rPr>
                <w:rFonts w:hint="eastAsia" w:ascii="宋体" w:hAnsi="宋体" w:eastAsia="宋体" w:cs="宋体"/>
                <w:i w:val="0"/>
                <w:color w:val="000000"/>
                <w:sz w:val="24"/>
                <w:szCs w:val="24"/>
                <w:highlight w:val="none"/>
                <w:u w:val="none"/>
              </w:rPr>
            </w:pPr>
            <w:r>
              <w:rPr>
                <w:rFonts w:ascii="宋体" w:hAnsi="宋体" w:cs="宋体"/>
                <w:color w:val="auto"/>
                <w:kern w:val="0"/>
                <w:sz w:val="24"/>
                <w:szCs w:val="24"/>
                <w:highlight w:val="none"/>
                <w:lang w:bidi="ar"/>
              </w:rPr>
              <w:t>13</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BFAC71">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highlight w:val="none"/>
                <w:lang w:bidi="ar"/>
              </w:rPr>
              <w:t>砂轮切割机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13EA13">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highlight w:val="none"/>
                <w:lang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AF236C">
            <w:pPr>
              <w:widowControl/>
              <w:jc w:val="center"/>
              <w:textAlignment w:val="center"/>
              <w:rPr>
                <w:rFonts w:hint="eastAsia" w:ascii="宋体" w:hAnsi="宋体" w:eastAsia="宋体" w:cs="宋体"/>
                <w:i w:val="0"/>
                <w:color w:val="000000"/>
                <w:sz w:val="24"/>
                <w:szCs w:val="24"/>
                <w:highlight w:val="none"/>
                <w:u w:val="single"/>
              </w:rPr>
            </w:pPr>
            <w:r>
              <w:rPr>
                <w:rFonts w:ascii="宋体" w:hAnsi="宋体" w:cs="宋体"/>
                <w:color w:val="auto"/>
                <w:kern w:val="0"/>
                <w:sz w:val="24"/>
                <w:szCs w:val="24"/>
                <w:highlight w:val="none"/>
                <w:u w:val="single"/>
                <w:lang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1EA694">
            <w:pPr>
              <w:jc w:val="center"/>
              <w:rPr>
                <w:rFonts w:hint="eastAsia" w:ascii="宋体" w:hAnsi="宋体" w:eastAsia="宋体" w:cs="宋体"/>
                <w:i w:val="0"/>
                <w:color w:val="000000"/>
                <w:sz w:val="24"/>
                <w:szCs w:val="24"/>
                <w:highlight w:val="none"/>
                <w:u w:val="none"/>
              </w:rPr>
            </w:pPr>
            <w:r>
              <w:rPr>
                <w:rFonts w:ascii="宋体" w:hAnsi="宋体" w:cs="宋体"/>
                <w:color w:val="auto"/>
                <w:sz w:val="24"/>
                <w:szCs w:val="24"/>
                <w:highlight w:val="none"/>
              </w:rPr>
              <w:t>/</w:t>
            </w:r>
          </w:p>
        </w:tc>
      </w:tr>
      <w:tr w14:paraId="103F36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4DAB0D">
            <w:pPr>
              <w:widowControl/>
              <w:jc w:val="center"/>
              <w:textAlignment w:val="center"/>
              <w:rPr>
                <w:rFonts w:hint="eastAsia" w:ascii="宋体" w:hAnsi="宋体" w:eastAsia="宋体" w:cs="宋体"/>
                <w:i w:val="0"/>
                <w:color w:val="000000"/>
                <w:sz w:val="24"/>
                <w:szCs w:val="24"/>
                <w:highlight w:val="none"/>
                <w:u w:val="none"/>
              </w:rPr>
            </w:pPr>
            <w:r>
              <w:rPr>
                <w:rFonts w:ascii="宋体" w:hAnsi="宋体" w:cs="宋体"/>
                <w:color w:val="auto"/>
                <w:kern w:val="0"/>
                <w:sz w:val="24"/>
                <w:szCs w:val="24"/>
                <w:highlight w:val="none"/>
                <w:lang w:bidi="ar"/>
              </w:rPr>
              <w:t>14</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11B5F6">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highlight w:val="none"/>
                <w:lang w:bidi="ar"/>
              </w:rPr>
              <w:t>台式钻床</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24103D">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highlight w:val="none"/>
                <w:lang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DC8376">
            <w:pPr>
              <w:widowControl/>
              <w:jc w:val="center"/>
              <w:textAlignment w:val="center"/>
              <w:rPr>
                <w:rFonts w:hint="eastAsia" w:ascii="宋体" w:hAnsi="宋体" w:eastAsia="宋体" w:cs="宋体"/>
                <w:i w:val="0"/>
                <w:color w:val="000000"/>
                <w:sz w:val="24"/>
                <w:szCs w:val="24"/>
                <w:highlight w:val="none"/>
                <w:u w:val="single"/>
              </w:rPr>
            </w:pPr>
            <w:r>
              <w:rPr>
                <w:rFonts w:ascii="宋体" w:hAnsi="宋体" w:cs="宋体"/>
                <w:color w:val="auto"/>
                <w:kern w:val="0"/>
                <w:sz w:val="24"/>
                <w:szCs w:val="24"/>
                <w:highlight w:val="none"/>
                <w:u w:val="single"/>
                <w:lang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F0795C">
            <w:pPr>
              <w:jc w:val="center"/>
              <w:rPr>
                <w:rFonts w:hint="eastAsia" w:ascii="宋体" w:hAnsi="宋体" w:eastAsia="宋体" w:cs="宋体"/>
                <w:i w:val="0"/>
                <w:color w:val="000000"/>
                <w:sz w:val="24"/>
                <w:szCs w:val="24"/>
                <w:highlight w:val="none"/>
                <w:u w:val="none"/>
              </w:rPr>
            </w:pPr>
            <w:r>
              <w:rPr>
                <w:rFonts w:ascii="宋体" w:hAnsi="宋体" w:cs="宋体"/>
                <w:color w:val="auto"/>
                <w:sz w:val="24"/>
                <w:szCs w:val="24"/>
                <w:highlight w:val="none"/>
              </w:rPr>
              <w:t>/</w:t>
            </w:r>
          </w:p>
        </w:tc>
      </w:tr>
      <w:tr w14:paraId="557E6E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825DED">
            <w:pPr>
              <w:widowControl/>
              <w:jc w:val="center"/>
              <w:textAlignment w:val="center"/>
              <w:rPr>
                <w:rFonts w:hint="eastAsia" w:ascii="宋体" w:hAnsi="宋体" w:eastAsia="宋体" w:cs="宋体"/>
                <w:i w:val="0"/>
                <w:color w:val="000000"/>
                <w:sz w:val="24"/>
                <w:szCs w:val="24"/>
                <w:highlight w:val="none"/>
                <w:u w:val="none"/>
              </w:rPr>
            </w:pPr>
            <w:r>
              <w:rPr>
                <w:rFonts w:ascii="宋体" w:hAnsi="宋体" w:cs="宋体"/>
                <w:color w:val="auto"/>
                <w:kern w:val="0"/>
                <w:sz w:val="24"/>
                <w:szCs w:val="24"/>
                <w:highlight w:val="none"/>
                <w:lang w:bidi="ar"/>
              </w:rPr>
              <w:t>15</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43F270">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highlight w:val="none"/>
                <w:lang w:bidi="ar"/>
              </w:rPr>
              <w:t>电冲剪</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9AC34D">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highlight w:val="none"/>
                <w:lang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33EF3C">
            <w:pPr>
              <w:widowControl/>
              <w:jc w:val="center"/>
              <w:textAlignment w:val="center"/>
              <w:rPr>
                <w:rFonts w:hint="eastAsia" w:ascii="宋体" w:hAnsi="宋体" w:eastAsia="宋体" w:cs="宋体"/>
                <w:i w:val="0"/>
                <w:color w:val="000000"/>
                <w:sz w:val="24"/>
                <w:szCs w:val="24"/>
                <w:highlight w:val="none"/>
                <w:u w:val="single"/>
              </w:rPr>
            </w:pPr>
            <w:r>
              <w:rPr>
                <w:rFonts w:ascii="宋体" w:hAnsi="宋体" w:cs="宋体"/>
                <w:color w:val="auto"/>
                <w:kern w:val="0"/>
                <w:sz w:val="24"/>
                <w:szCs w:val="24"/>
                <w:highlight w:val="none"/>
                <w:u w:val="single"/>
                <w:lang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CB0C98">
            <w:pPr>
              <w:widowControl/>
              <w:jc w:val="center"/>
              <w:textAlignment w:val="center"/>
              <w:rPr>
                <w:rFonts w:hint="eastAsia" w:ascii="宋体" w:hAnsi="宋体" w:eastAsia="宋体" w:cs="宋体"/>
                <w:i w:val="0"/>
                <w:color w:val="000000"/>
                <w:sz w:val="24"/>
                <w:szCs w:val="24"/>
                <w:highlight w:val="none"/>
                <w:u w:val="none"/>
              </w:rPr>
            </w:pPr>
            <w:r>
              <w:rPr>
                <w:rFonts w:ascii="宋体" w:hAnsi="宋体" w:cs="宋体"/>
                <w:color w:val="auto"/>
                <w:sz w:val="24"/>
                <w:szCs w:val="24"/>
                <w:highlight w:val="none"/>
              </w:rPr>
              <w:t>/</w:t>
            </w:r>
          </w:p>
        </w:tc>
      </w:tr>
      <w:tr w14:paraId="00CFBF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C9AEFD">
            <w:pPr>
              <w:widowControl/>
              <w:jc w:val="center"/>
              <w:textAlignment w:val="center"/>
              <w:rPr>
                <w:rFonts w:hint="eastAsia" w:ascii="宋体" w:hAnsi="宋体" w:eastAsia="宋体" w:cs="宋体"/>
                <w:i w:val="0"/>
                <w:color w:val="000000"/>
                <w:sz w:val="24"/>
                <w:szCs w:val="24"/>
                <w:highlight w:val="none"/>
                <w:u w:val="none"/>
              </w:rPr>
            </w:pPr>
            <w:r>
              <w:rPr>
                <w:rFonts w:ascii="宋体" w:hAnsi="宋体" w:cs="宋体"/>
                <w:color w:val="auto"/>
                <w:kern w:val="0"/>
                <w:sz w:val="24"/>
                <w:szCs w:val="24"/>
                <w:highlight w:val="none"/>
                <w:lang w:bidi="ar"/>
              </w:rPr>
              <w:t>16</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17301C">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highlight w:val="none"/>
                <w:lang w:bidi="ar"/>
              </w:rPr>
              <w:t>冲孔机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C749CF">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highlight w:val="none"/>
                <w:lang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AB747A">
            <w:pPr>
              <w:widowControl/>
              <w:jc w:val="center"/>
              <w:textAlignment w:val="center"/>
              <w:rPr>
                <w:rFonts w:hint="eastAsia" w:ascii="宋体" w:hAnsi="宋体" w:eastAsia="宋体" w:cs="宋体"/>
                <w:i w:val="0"/>
                <w:color w:val="000000"/>
                <w:sz w:val="24"/>
                <w:szCs w:val="24"/>
                <w:highlight w:val="none"/>
                <w:u w:val="single"/>
              </w:rPr>
            </w:pPr>
            <w:r>
              <w:rPr>
                <w:rFonts w:ascii="宋体" w:hAnsi="宋体" w:cs="宋体"/>
                <w:color w:val="auto"/>
                <w:kern w:val="0"/>
                <w:sz w:val="24"/>
                <w:szCs w:val="24"/>
                <w:highlight w:val="none"/>
                <w:u w:val="single"/>
                <w:lang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E83DE6">
            <w:pPr>
              <w:jc w:val="center"/>
              <w:rPr>
                <w:rFonts w:hint="eastAsia" w:ascii="宋体" w:hAnsi="宋体" w:eastAsia="宋体" w:cs="宋体"/>
                <w:i w:val="0"/>
                <w:color w:val="000000"/>
                <w:sz w:val="24"/>
                <w:szCs w:val="24"/>
                <w:highlight w:val="none"/>
                <w:u w:val="none"/>
              </w:rPr>
            </w:pPr>
            <w:r>
              <w:rPr>
                <w:rFonts w:ascii="宋体" w:hAnsi="宋体" w:cs="宋体"/>
                <w:color w:val="auto"/>
                <w:sz w:val="24"/>
                <w:szCs w:val="24"/>
                <w:highlight w:val="none"/>
              </w:rPr>
              <w:t>/</w:t>
            </w:r>
          </w:p>
        </w:tc>
      </w:tr>
      <w:tr w14:paraId="0B5443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4DC01B">
            <w:pPr>
              <w:widowControl/>
              <w:jc w:val="center"/>
              <w:textAlignment w:val="center"/>
              <w:rPr>
                <w:rFonts w:hint="eastAsia" w:ascii="宋体" w:hAnsi="宋体" w:eastAsia="宋体" w:cs="宋体"/>
                <w:i w:val="0"/>
                <w:color w:val="000000"/>
                <w:sz w:val="24"/>
                <w:szCs w:val="24"/>
                <w:highlight w:val="none"/>
                <w:u w:val="none"/>
              </w:rPr>
            </w:pPr>
            <w:r>
              <w:rPr>
                <w:rFonts w:ascii="宋体" w:hAnsi="宋体" w:cs="宋体"/>
                <w:color w:val="auto"/>
                <w:kern w:val="0"/>
                <w:sz w:val="24"/>
                <w:szCs w:val="24"/>
                <w:highlight w:val="none"/>
                <w:lang w:bidi="ar"/>
              </w:rPr>
              <w:t>17</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840F1E">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highlight w:val="none"/>
                <w:lang w:bidi="ar"/>
              </w:rPr>
              <w:t>弯排机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498CCD">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highlight w:val="none"/>
                <w:lang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5C0623">
            <w:pPr>
              <w:widowControl/>
              <w:jc w:val="center"/>
              <w:textAlignment w:val="center"/>
              <w:rPr>
                <w:rFonts w:hint="eastAsia" w:ascii="宋体" w:hAnsi="宋体" w:eastAsia="宋体" w:cs="宋体"/>
                <w:i w:val="0"/>
                <w:color w:val="000000"/>
                <w:sz w:val="24"/>
                <w:szCs w:val="24"/>
                <w:highlight w:val="none"/>
                <w:u w:val="single"/>
              </w:rPr>
            </w:pPr>
            <w:r>
              <w:rPr>
                <w:rFonts w:ascii="宋体" w:hAnsi="宋体" w:cs="宋体"/>
                <w:color w:val="auto"/>
                <w:kern w:val="0"/>
                <w:sz w:val="24"/>
                <w:szCs w:val="24"/>
                <w:highlight w:val="none"/>
                <w:u w:val="single"/>
                <w:lang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2584E2">
            <w:pPr>
              <w:jc w:val="center"/>
              <w:rPr>
                <w:rFonts w:hint="eastAsia" w:ascii="宋体" w:hAnsi="宋体" w:eastAsia="宋体" w:cs="宋体"/>
                <w:i w:val="0"/>
                <w:color w:val="000000"/>
                <w:sz w:val="24"/>
                <w:szCs w:val="24"/>
                <w:highlight w:val="none"/>
                <w:u w:val="none"/>
              </w:rPr>
            </w:pPr>
            <w:r>
              <w:rPr>
                <w:rFonts w:ascii="宋体" w:hAnsi="宋体" w:cs="宋体"/>
                <w:color w:val="auto"/>
                <w:sz w:val="24"/>
                <w:szCs w:val="24"/>
                <w:highlight w:val="none"/>
              </w:rPr>
              <w:t>/</w:t>
            </w:r>
          </w:p>
        </w:tc>
      </w:tr>
      <w:tr w14:paraId="3F5B5B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6BDA20">
            <w:pPr>
              <w:widowControl/>
              <w:jc w:val="center"/>
              <w:textAlignment w:val="center"/>
              <w:rPr>
                <w:rFonts w:hint="eastAsia" w:ascii="宋体" w:hAnsi="宋体" w:eastAsia="宋体" w:cs="宋体"/>
                <w:i w:val="0"/>
                <w:color w:val="000000"/>
                <w:sz w:val="24"/>
                <w:szCs w:val="24"/>
                <w:highlight w:val="none"/>
                <w:u w:val="none"/>
              </w:rPr>
            </w:pPr>
            <w:r>
              <w:rPr>
                <w:rFonts w:ascii="宋体" w:hAnsi="宋体" w:cs="宋体"/>
                <w:color w:val="auto"/>
                <w:kern w:val="0"/>
                <w:sz w:val="24"/>
                <w:szCs w:val="24"/>
                <w:highlight w:val="none"/>
                <w:lang w:bidi="ar"/>
              </w:rPr>
              <w:t>18</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EF96E2">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highlight w:val="none"/>
                <w:lang w:bidi="ar"/>
              </w:rPr>
              <w:t>弯管机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7E7A02">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highlight w:val="none"/>
                <w:lang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7B32D3">
            <w:pPr>
              <w:widowControl/>
              <w:jc w:val="center"/>
              <w:textAlignment w:val="center"/>
              <w:rPr>
                <w:rFonts w:hint="eastAsia" w:ascii="宋体" w:hAnsi="宋体" w:eastAsia="宋体" w:cs="宋体"/>
                <w:i w:val="0"/>
                <w:color w:val="000000"/>
                <w:sz w:val="24"/>
                <w:szCs w:val="24"/>
                <w:highlight w:val="none"/>
                <w:u w:val="single"/>
              </w:rPr>
            </w:pPr>
            <w:r>
              <w:rPr>
                <w:rFonts w:ascii="宋体" w:hAnsi="宋体" w:cs="宋体"/>
                <w:color w:val="auto"/>
                <w:kern w:val="0"/>
                <w:sz w:val="24"/>
                <w:szCs w:val="24"/>
                <w:highlight w:val="none"/>
                <w:u w:val="single"/>
                <w:lang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B467F4">
            <w:pPr>
              <w:jc w:val="center"/>
              <w:rPr>
                <w:rFonts w:hint="eastAsia" w:ascii="宋体" w:hAnsi="宋体" w:eastAsia="宋体" w:cs="宋体"/>
                <w:i w:val="0"/>
                <w:color w:val="000000"/>
                <w:sz w:val="24"/>
                <w:szCs w:val="24"/>
                <w:highlight w:val="none"/>
                <w:u w:val="none"/>
              </w:rPr>
            </w:pPr>
            <w:r>
              <w:rPr>
                <w:rFonts w:ascii="宋体" w:hAnsi="宋体" w:cs="宋体"/>
                <w:color w:val="auto"/>
                <w:sz w:val="24"/>
                <w:szCs w:val="24"/>
                <w:highlight w:val="none"/>
              </w:rPr>
              <w:t>/</w:t>
            </w:r>
          </w:p>
        </w:tc>
      </w:tr>
      <w:tr w14:paraId="64CA55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A251C3">
            <w:pPr>
              <w:widowControl/>
              <w:jc w:val="center"/>
              <w:textAlignment w:val="center"/>
              <w:rPr>
                <w:rFonts w:hint="eastAsia" w:ascii="宋体" w:hAnsi="宋体" w:eastAsia="宋体" w:cs="宋体"/>
                <w:i w:val="0"/>
                <w:color w:val="000000"/>
                <w:sz w:val="24"/>
                <w:szCs w:val="24"/>
                <w:highlight w:val="none"/>
                <w:u w:val="none"/>
              </w:rPr>
            </w:pPr>
            <w:r>
              <w:rPr>
                <w:rFonts w:ascii="宋体" w:hAnsi="宋体" w:cs="宋体"/>
                <w:color w:val="auto"/>
                <w:kern w:val="0"/>
                <w:sz w:val="24"/>
                <w:szCs w:val="24"/>
                <w:highlight w:val="none"/>
                <w:lang w:bidi="ar"/>
              </w:rPr>
              <w:t>19</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3CE323">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highlight w:val="none"/>
                <w:lang w:bidi="ar"/>
              </w:rPr>
              <w:t>蓄电池放电试验装置</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7FA7CF">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highlight w:val="none"/>
                <w:lang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BBDDEB">
            <w:pPr>
              <w:widowControl/>
              <w:jc w:val="center"/>
              <w:textAlignment w:val="center"/>
              <w:rPr>
                <w:rFonts w:hint="eastAsia" w:ascii="宋体" w:hAnsi="宋体" w:eastAsia="宋体" w:cs="宋体"/>
                <w:i w:val="0"/>
                <w:color w:val="000000"/>
                <w:sz w:val="24"/>
                <w:szCs w:val="24"/>
                <w:highlight w:val="none"/>
                <w:u w:val="single"/>
              </w:rPr>
            </w:pPr>
            <w:r>
              <w:rPr>
                <w:rFonts w:ascii="宋体" w:hAnsi="宋体" w:cs="宋体"/>
                <w:color w:val="auto"/>
                <w:kern w:val="0"/>
                <w:sz w:val="24"/>
                <w:szCs w:val="24"/>
                <w:highlight w:val="none"/>
                <w:u w:val="single"/>
                <w:lang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2F5188">
            <w:pPr>
              <w:jc w:val="center"/>
              <w:rPr>
                <w:rFonts w:hint="eastAsia" w:ascii="宋体" w:hAnsi="宋体" w:eastAsia="宋体" w:cs="宋体"/>
                <w:i w:val="0"/>
                <w:color w:val="000000"/>
                <w:sz w:val="24"/>
                <w:szCs w:val="24"/>
                <w:highlight w:val="none"/>
                <w:u w:val="none"/>
              </w:rPr>
            </w:pPr>
            <w:r>
              <w:rPr>
                <w:rFonts w:ascii="宋体" w:hAnsi="宋体" w:cs="宋体"/>
                <w:color w:val="auto"/>
                <w:sz w:val="24"/>
                <w:szCs w:val="24"/>
                <w:highlight w:val="none"/>
              </w:rPr>
              <w:t>/</w:t>
            </w:r>
          </w:p>
        </w:tc>
      </w:tr>
      <w:tr w14:paraId="7883CB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93B2FE">
            <w:pPr>
              <w:widowControl/>
              <w:jc w:val="center"/>
              <w:textAlignment w:val="center"/>
              <w:rPr>
                <w:rFonts w:hint="eastAsia" w:ascii="宋体" w:hAnsi="宋体" w:eastAsia="宋体" w:cs="宋体"/>
                <w:i w:val="0"/>
                <w:color w:val="000000"/>
                <w:sz w:val="24"/>
                <w:szCs w:val="24"/>
                <w:highlight w:val="none"/>
                <w:u w:val="none"/>
              </w:rPr>
            </w:pPr>
            <w:r>
              <w:rPr>
                <w:rFonts w:ascii="宋体" w:hAnsi="宋体" w:cs="宋体"/>
                <w:color w:val="auto"/>
                <w:kern w:val="0"/>
                <w:sz w:val="24"/>
                <w:szCs w:val="24"/>
                <w:highlight w:val="none"/>
                <w:lang w:bidi="ar"/>
              </w:rPr>
              <w:t>20</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7C8204">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highlight w:val="none"/>
                <w:lang w:bidi="ar"/>
              </w:rPr>
              <w:t>蓄电池内阻测量仪</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CBD486">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highlight w:val="none"/>
                <w:lang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B770AE">
            <w:pPr>
              <w:widowControl/>
              <w:jc w:val="center"/>
              <w:textAlignment w:val="center"/>
              <w:rPr>
                <w:rFonts w:hint="eastAsia" w:ascii="宋体" w:hAnsi="宋体" w:eastAsia="宋体" w:cs="宋体"/>
                <w:i w:val="0"/>
                <w:color w:val="000000"/>
                <w:sz w:val="24"/>
                <w:szCs w:val="24"/>
                <w:highlight w:val="none"/>
                <w:u w:val="single"/>
              </w:rPr>
            </w:pPr>
            <w:r>
              <w:rPr>
                <w:rFonts w:ascii="宋体" w:hAnsi="宋体" w:cs="宋体"/>
                <w:color w:val="auto"/>
                <w:kern w:val="0"/>
                <w:sz w:val="24"/>
                <w:szCs w:val="24"/>
                <w:highlight w:val="none"/>
                <w:u w:val="single"/>
                <w:lang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31AAE7">
            <w:pPr>
              <w:jc w:val="center"/>
              <w:rPr>
                <w:rFonts w:hint="eastAsia" w:ascii="宋体" w:hAnsi="宋体" w:eastAsia="宋体" w:cs="宋体"/>
                <w:i w:val="0"/>
                <w:color w:val="000000"/>
                <w:sz w:val="24"/>
                <w:szCs w:val="24"/>
                <w:highlight w:val="none"/>
                <w:u w:val="none"/>
              </w:rPr>
            </w:pPr>
            <w:r>
              <w:rPr>
                <w:rFonts w:ascii="宋体" w:hAnsi="宋体" w:cs="宋体"/>
                <w:color w:val="auto"/>
                <w:sz w:val="24"/>
                <w:szCs w:val="24"/>
                <w:highlight w:val="none"/>
              </w:rPr>
              <w:t>/</w:t>
            </w:r>
          </w:p>
        </w:tc>
      </w:tr>
      <w:tr w14:paraId="29F065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91D0E8">
            <w:pPr>
              <w:widowControl/>
              <w:jc w:val="center"/>
              <w:textAlignment w:val="center"/>
              <w:rPr>
                <w:rFonts w:hint="eastAsia" w:ascii="宋体" w:hAnsi="宋体" w:eastAsia="宋体" w:cs="宋体"/>
                <w:i w:val="0"/>
                <w:color w:val="000000"/>
                <w:sz w:val="24"/>
                <w:szCs w:val="24"/>
                <w:highlight w:val="none"/>
                <w:u w:val="none"/>
              </w:rPr>
            </w:pPr>
            <w:r>
              <w:rPr>
                <w:rFonts w:ascii="宋体" w:hAnsi="宋体" w:cs="宋体"/>
                <w:color w:val="auto"/>
                <w:kern w:val="0"/>
                <w:sz w:val="24"/>
                <w:szCs w:val="24"/>
                <w:highlight w:val="none"/>
                <w:lang w:bidi="ar"/>
              </w:rPr>
              <w:t>21</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A2C3D4">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highlight w:val="none"/>
                <w:lang w:bidi="ar"/>
              </w:rPr>
              <w:t>电焊机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D8E6A4">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highlight w:val="none"/>
                <w:lang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6B6F4F">
            <w:pPr>
              <w:widowControl/>
              <w:jc w:val="center"/>
              <w:textAlignment w:val="center"/>
              <w:rPr>
                <w:rFonts w:hint="eastAsia" w:ascii="宋体" w:hAnsi="宋体" w:eastAsia="宋体" w:cs="宋体"/>
                <w:i w:val="0"/>
                <w:color w:val="000000"/>
                <w:sz w:val="24"/>
                <w:szCs w:val="24"/>
                <w:highlight w:val="none"/>
                <w:u w:val="single"/>
              </w:rPr>
            </w:pPr>
            <w:r>
              <w:rPr>
                <w:rFonts w:ascii="宋体" w:hAnsi="宋体" w:cs="宋体"/>
                <w:color w:val="auto"/>
                <w:kern w:val="0"/>
                <w:sz w:val="24"/>
                <w:szCs w:val="24"/>
                <w:highlight w:val="none"/>
                <w:u w:val="single"/>
                <w:lang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AA90FD">
            <w:pPr>
              <w:jc w:val="center"/>
              <w:rPr>
                <w:rFonts w:hint="eastAsia" w:ascii="宋体" w:hAnsi="宋体" w:eastAsia="宋体" w:cs="宋体"/>
                <w:i w:val="0"/>
                <w:color w:val="000000"/>
                <w:sz w:val="24"/>
                <w:szCs w:val="24"/>
                <w:highlight w:val="none"/>
                <w:u w:val="none"/>
              </w:rPr>
            </w:pPr>
            <w:r>
              <w:rPr>
                <w:rFonts w:ascii="宋体" w:hAnsi="宋体" w:cs="宋体"/>
                <w:color w:val="auto"/>
                <w:sz w:val="24"/>
                <w:szCs w:val="24"/>
                <w:highlight w:val="none"/>
              </w:rPr>
              <w:t>/</w:t>
            </w:r>
          </w:p>
        </w:tc>
      </w:tr>
      <w:tr w14:paraId="39E63E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ADFB91">
            <w:pPr>
              <w:widowControl/>
              <w:jc w:val="center"/>
              <w:textAlignment w:val="center"/>
              <w:rPr>
                <w:rFonts w:hint="eastAsia" w:ascii="宋体" w:hAnsi="宋体" w:eastAsia="宋体" w:cs="宋体"/>
                <w:i w:val="0"/>
                <w:color w:val="000000"/>
                <w:sz w:val="24"/>
                <w:szCs w:val="24"/>
                <w:highlight w:val="none"/>
                <w:u w:val="none"/>
              </w:rPr>
            </w:pPr>
            <w:r>
              <w:rPr>
                <w:rFonts w:ascii="宋体" w:hAnsi="宋体" w:cs="宋体"/>
                <w:color w:val="auto"/>
                <w:kern w:val="0"/>
                <w:sz w:val="24"/>
                <w:szCs w:val="24"/>
                <w:highlight w:val="none"/>
                <w:lang w:bidi="ar"/>
              </w:rPr>
              <w:t>22</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421DB9">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highlight w:val="none"/>
                <w:lang w:bidi="ar"/>
              </w:rPr>
              <w:t>液压叉车</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8E7CD1">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highlight w:val="none"/>
                <w:lang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C28F6D">
            <w:pPr>
              <w:widowControl/>
              <w:jc w:val="center"/>
              <w:textAlignment w:val="center"/>
              <w:rPr>
                <w:rFonts w:hint="eastAsia" w:ascii="宋体" w:hAnsi="宋体" w:eastAsia="宋体" w:cs="宋体"/>
                <w:i w:val="0"/>
                <w:color w:val="000000"/>
                <w:sz w:val="24"/>
                <w:szCs w:val="24"/>
                <w:highlight w:val="none"/>
                <w:u w:val="single"/>
              </w:rPr>
            </w:pPr>
            <w:r>
              <w:rPr>
                <w:rFonts w:ascii="宋体" w:hAnsi="宋体" w:cs="宋体"/>
                <w:color w:val="auto"/>
                <w:kern w:val="0"/>
                <w:sz w:val="24"/>
                <w:szCs w:val="24"/>
                <w:highlight w:val="none"/>
                <w:u w:val="single"/>
                <w:lang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0FCECA">
            <w:pPr>
              <w:widowControl/>
              <w:jc w:val="center"/>
              <w:textAlignment w:val="center"/>
              <w:rPr>
                <w:rFonts w:hint="eastAsia" w:ascii="宋体" w:hAnsi="宋体" w:eastAsia="宋体" w:cs="宋体"/>
                <w:i w:val="0"/>
                <w:color w:val="000000"/>
                <w:sz w:val="24"/>
                <w:szCs w:val="24"/>
                <w:highlight w:val="none"/>
                <w:u w:val="none"/>
              </w:rPr>
            </w:pPr>
            <w:r>
              <w:rPr>
                <w:rFonts w:ascii="宋体" w:hAnsi="宋体" w:cs="宋体"/>
                <w:color w:val="auto"/>
                <w:sz w:val="24"/>
                <w:szCs w:val="24"/>
                <w:highlight w:val="none"/>
              </w:rPr>
              <w:t>/</w:t>
            </w:r>
          </w:p>
        </w:tc>
      </w:tr>
      <w:tr w14:paraId="708546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53B07A">
            <w:pPr>
              <w:widowControl/>
              <w:jc w:val="center"/>
              <w:textAlignment w:val="center"/>
              <w:rPr>
                <w:rFonts w:hint="eastAsia" w:ascii="宋体" w:hAnsi="宋体" w:eastAsia="宋体" w:cs="宋体"/>
                <w:i w:val="0"/>
                <w:color w:val="000000"/>
                <w:sz w:val="24"/>
                <w:szCs w:val="24"/>
                <w:highlight w:val="none"/>
                <w:u w:val="none"/>
              </w:rPr>
            </w:pPr>
            <w:r>
              <w:rPr>
                <w:rFonts w:ascii="宋体" w:hAnsi="宋体" w:cs="宋体"/>
                <w:color w:val="auto"/>
                <w:kern w:val="0"/>
                <w:sz w:val="24"/>
                <w:szCs w:val="24"/>
                <w:highlight w:val="none"/>
                <w:lang w:bidi="ar"/>
              </w:rPr>
              <w:t>23</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2211EE">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highlight w:val="none"/>
                <w:lang w:bidi="ar"/>
              </w:rPr>
              <w:t>吊车</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D59F91">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highlight w:val="none"/>
                <w:lang w:bidi="ar"/>
              </w:rPr>
              <w:t>辆</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EDC5C9">
            <w:pPr>
              <w:widowControl/>
              <w:jc w:val="center"/>
              <w:textAlignment w:val="center"/>
              <w:rPr>
                <w:rFonts w:hint="eastAsia" w:ascii="宋体" w:hAnsi="宋体" w:eastAsia="宋体" w:cs="宋体"/>
                <w:i w:val="0"/>
                <w:color w:val="000000"/>
                <w:sz w:val="24"/>
                <w:szCs w:val="24"/>
                <w:highlight w:val="none"/>
                <w:u w:val="single"/>
              </w:rPr>
            </w:pPr>
            <w:r>
              <w:rPr>
                <w:rFonts w:ascii="宋体" w:hAnsi="宋体" w:cs="宋体"/>
                <w:color w:val="auto"/>
                <w:kern w:val="0"/>
                <w:sz w:val="24"/>
                <w:szCs w:val="24"/>
                <w:highlight w:val="none"/>
                <w:u w:val="single"/>
                <w:lang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70BE2E">
            <w:pPr>
              <w:jc w:val="center"/>
              <w:rPr>
                <w:rFonts w:hint="eastAsia" w:ascii="宋体" w:hAnsi="宋体" w:eastAsia="宋体" w:cs="宋体"/>
                <w:i w:val="0"/>
                <w:color w:val="000000"/>
                <w:sz w:val="24"/>
                <w:szCs w:val="24"/>
                <w:highlight w:val="none"/>
                <w:u w:val="none"/>
              </w:rPr>
            </w:pPr>
            <w:r>
              <w:rPr>
                <w:rFonts w:hint="eastAsia" w:ascii="宋体" w:hAnsi="宋体" w:cs="宋体"/>
                <w:color w:val="auto"/>
                <w:sz w:val="24"/>
                <w:szCs w:val="24"/>
                <w:highlight w:val="none"/>
              </w:rPr>
              <w:t>需提供有效证明材料</w:t>
            </w:r>
          </w:p>
        </w:tc>
      </w:tr>
      <w:tr w14:paraId="6FF88B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A07BB2">
            <w:pPr>
              <w:widowControl/>
              <w:jc w:val="center"/>
              <w:textAlignment w:val="center"/>
              <w:rPr>
                <w:rFonts w:hint="eastAsia" w:ascii="宋体" w:hAnsi="宋体" w:eastAsia="宋体" w:cs="宋体"/>
                <w:i w:val="0"/>
                <w:color w:val="000000"/>
                <w:sz w:val="24"/>
                <w:szCs w:val="24"/>
                <w:highlight w:val="none"/>
                <w:u w:val="none"/>
              </w:rPr>
            </w:pPr>
            <w:r>
              <w:rPr>
                <w:rFonts w:ascii="宋体" w:hAnsi="宋体" w:cs="宋体"/>
                <w:color w:val="auto"/>
                <w:kern w:val="0"/>
                <w:sz w:val="24"/>
                <w:szCs w:val="24"/>
                <w:highlight w:val="none"/>
                <w:lang w:bidi="ar"/>
              </w:rPr>
              <w:t>24</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6E76CE">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highlight w:val="none"/>
                <w:lang w:bidi="ar"/>
              </w:rPr>
              <w:t>绝缘电阻表</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F7A3EF">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highlight w:val="none"/>
                <w:lang w:bidi="ar"/>
              </w:rPr>
              <w:t>只</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B6FDD1">
            <w:pPr>
              <w:widowControl/>
              <w:jc w:val="center"/>
              <w:textAlignment w:val="center"/>
              <w:rPr>
                <w:rFonts w:hint="eastAsia" w:ascii="宋体" w:hAnsi="宋体" w:eastAsia="宋体" w:cs="宋体"/>
                <w:i w:val="0"/>
                <w:color w:val="000000"/>
                <w:sz w:val="24"/>
                <w:szCs w:val="24"/>
                <w:highlight w:val="none"/>
                <w:u w:val="single"/>
              </w:rPr>
            </w:pPr>
            <w:r>
              <w:rPr>
                <w:rFonts w:ascii="宋体" w:hAnsi="宋体" w:cs="宋体"/>
                <w:color w:val="auto"/>
                <w:kern w:val="0"/>
                <w:sz w:val="24"/>
                <w:szCs w:val="24"/>
                <w:highlight w:val="none"/>
                <w:u w:val="single"/>
                <w:lang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F83579">
            <w:pPr>
              <w:jc w:val="center"/>
              <w:rPr>
                <w:rFonts w:hint="eastAsia" w:ascii="宋体" w:hAnsi="宋体" w:eastAsia="宋体" w:cs="宋体"/>
                <w:i w:val="0"/>
                <w:color w:val="000000"/>
                <w:sz w:val="24"/>
                <w:szCs w:val="24"/>
                <w:highlight w:val="none"/>
                <w:u w:val="none"/>
              </w:rPr>
            </w:pPr>
            <w:r>
              <w:rPr>
                <w:rFonts w:hint="eastAsia" w:ascii="宋体" w:hAnsi="宋体" w:cs="宋体"/>
                <w:color w:val="auto"/>
                <w:sz w:val="24"/>
                <w:szCs w:val="24"/>
                <w:highlight w:val="none"/>
              </w:rPr>
              <w:t>需提供有效证明材料</w:t>
            </w:r>
          </w:p>
        </w:tc>
      </w:tr>
      <w:tr w14:paraId="7409F2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156E0D">
            <w:pPr>
              <w:widowControl/>
              <w:jc w:val="center"/>
              <w:textAlignment w:val="center"/>
              <w:rPr>
                <w:rFonts w:hint="eastAsia" w:ascii="宋体" w:hAnsi="宋体" w:eastAsia="宋体" w:cs="宋体"/>
                <w:i w:val="0"/>
                <w:color w:val="000000"/>
                <w:sz w:val="24"/>
                <w:szCs w:val="24"/>
                <w:highlight w:val="none"/>
                <w:u w:val="none"/>
              </w:rPr>
            </w:pPr>
            <w:r>
              <w:rPr>
                <w:rFonts w:ascii="宋体" w:hAnsi="宋体" w:cs="宋体"/>
                <w:color w:val="auto"/>
                <w:kern w:val="0"/>
                <w:sz w:val="24"/>
                <w:szCs w:val="24"/>
                <w:highlight w:val="none"/>
                <w:lang w:bidi="ar"/>
              </w:rPr>
              <w:t>25</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1F1FFE">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highlight w:val="none"/>
                <w:lang w:bidi="ar"/>
              </w:rPr>
              <w:t>数字真空计</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9BC935">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highlight w:val="none"/>
                <w:lang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1AA066">
            <w:pPr>
              <w:widowControl/>
              <w:jc w:val="center"/>
              <w:textAlignment w:val="center"/>
              <w:rPr>
                <w:rFonts w:hint="eastAsia" w:ascii="宋体" w:hAnsi="宋体" w:eastAsia="宋体" w:cs="宋体"/>
                <w:i w:val="0"/>
                <w:color w:val="000000"/>
                <w:sz w:val="24"/>
                <w:szCs w:val="24"/>
                <w:highlight w:val="none"/>
                <w:u w:val="single"/>
              </w:rPr>
            </w:pPr>
            <w:r>
              <w:rPr>
                <w:rFonts w:ascii="宋体" w:hAnsi="宋体" w:cs="宋体"/>
                <w:color w:val="auto"/>
                <w:kern w:val="0"/>
                <w:sz w:val="24"/>
                <w:szCs w:val="24"/>
                <w:highlight w:val="none"/>
                <w:u w:val="single"/>
                <w:lang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7DC434">
            <w:pPr>
              <w:jc w:val="center"/>
              <w:rPr>
                <w:rFonts w:hint="eastAsia" w:ascii="宋体" w:hAnsi="宋体" w:eastAsia="宋体" w:cs="宋体"/>
                <w:i w:val="0"/>
                <w:color w:val="000000"/>
                <w:sz w:val="24"/>
                <w:szCs w:val="24"/>
                <w:highlight w:val="none"/>
                <w:u w:val="none"/>
              </w:rPr>
            </w:pPr>
            <w:r>
              <w:rPr>
                <w:rFonts w:ascii="宋体" w:hAnsi="宋体" w:cs="宋体"/>
                <w:color w:val="auto"/>
                <w:sz w:val="24"/>
                <w:szCs w:val="24"/>
                <w:highlight w:val="none"/>
              </w:rPr>
              <w:t>/</w:t>
            </w:r>
          </w:p>
        </w:tc>
      </w:tr>
      <w:tr w14:paraId="28787A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722726">
            <w:pPr>
              <w:widowControl/>
              <w:jc w:val="center"/>
              <w:textAlignment w:val="center"/>
              <w:rPr>
                <w:rFonts w:hint="eastAsia" w:ascii="宋体" w:hAnsi="宋体" w:eastAsia="宋体" w:cs="宋体"/>
                <w:i w:val="0"/>
                <w:color w:val="000000"/>
                <w:sz w:val="24"/>
                <w:szCs w:val="24"/>
                <w:highlight w:val="none"/>
                <w:u w:val="none"/>
              </w:rPr>
            </w:pPr>
            <w:r>
              <w:rPr>
                <w:rFonts w:ascii="宋体" w:hAnsi="宋体" w:cs="宋体"/>
                <w:color w:val="auto"/>
                <w:kern w:val="0"/>
                <w:sz w:val="24"/>
                <w:szCs w:val="24"/>
                <w:highlight w:val="none"/>
                <w:lang w:bidi="ar"/>
              </w:rPr>
              <w:t>26</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209AB9">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highlight w:val="none"/>
                <w:lang w:bidi="ar"/>
              </w:rPr>
              <w:t>经纬仪</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C55726">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highlight w:val="none"/>
                <w:lang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731007">
            <w:pPr>
              <w:widowControl/>
              <w:jc w:val="center"/>
              <w:textAlignment w:val="center"/>
              <w:rPr>
                <w:rFonts w:hint="eastAsia" w:ascii="宋体" w:hAnsi="宋体" w:eastAsia="宋体" w:cs="宋体"/>
                <w:i w:val="0"/>
                <w:color w:val="000000"/>
                <w:sz w:val="24"/>
                <w:szCs w:val="24"/>
                <w:highlight w:val="none"/>
                <w:u w:val="single"/>
              </w:rPr>
            </w:pPr>
            <w:r>
              <w:rPr>
                <w:rFonts w:ascii="宋体" w:hAnsi="宋体" w:cs="宋体"/>
                <w:color w:val="auto"/>
                <w:kern w:val="0"/>
                <w:sz w:val="24"/>
                <w:szCs w:val="24"/>
                <w:highlight w:val="none"/>
                <w:u w:val="single"/>
                <w:lang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5F1A0D">
            <w:pPr>
              <w:jc w:val="center"/>
              <w:rPr>
                <w:rFonts w:hint="eastAsia" w:ascii="宋体" w:hAnsi="宋体" w:eastAsia="宋体" w:cs="宋体"/>
                <w:i w:val="0"/>
                <w:color w:val="000000"/>
                <w:sz w:val="24"/>
                <w:szCs w:val="24"/>
                <w:highlight w:val="none"/>
                <w:u w:val="none"/>
              </w:rPr>
            </w:pPr>
            <w:r>
              <w:rPr>
                <w:rFonts w:ascii="宋体" w:hAnsi="宋体" w:cs="宋体"/>
                <w:color w:val="auto"/>
                <w:sz w:val="24"/>
                <w:szCs w:val="24"/>
                <w:highlight w:val="none"/>
              </w:rPr>
              <w:t>/</w:t>
            </w:r>
          </w:p>
        </w:tc>
      </w:tr>
      <w:tr w14:paraId="5D9B6F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2871FB">
            <w:pPr>
              <w:widowControl/>
              <w:jc w:val="center"/>
              <w:textAlignment w:val="center"/>
              <w:rPr>
                <w:rFonts w:hint="eastAsia" w:ascii="宋体" w:hAnsi="宋体" w:eastAsia="宋体" w:cs="宋体"/>
                <w:i w:val="0"/>
                <w:color w:val="000000"/>
                <w:sz w:val="24"/>
                <w:szCs w:val="24"/>
                <w:highlight w:val="none"/>
                <w:u w:val="none"/>
              </w:rPr>
            </w:pPr>
            <w:r>
              <w:rPr>
                <w:rFonts w:ascii="宋体" w:hAnsi="宋体" w:cs="宋体"/>
                <w:color w:val="auto"/>
                <w:kern w:val="0"/>
                <w:sz w:val="24"/>
                <w:szCs w:val="24"/>
                <w:highlight w:val="none"/>
                <w:lang w:bidi="ar"/>
              </w:rPr>
              <w:t>27</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C49055">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highlight w:val="none"/>
                <w:lang w:bidi="ar"/>
              </w:rPr>
              <w:t>全站仪</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A74517">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highlight w:val="none"/>
                <w:lang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F9D8B5">
            <w:pPr>
              <w:widowControl/>
              <w:jc w:val="center"/>
              <w:textAlignment w:val="center"/>
              <w:rPr>
                <w:rFonts w:hint="eastAsia" w:ascii="宋体" w:hAnsi="宋体" w:eastAsia="宋体" w:cs="宋体"/>
                <w:i w:val="0"/>
                <w:color w:val="000000"/>
                <w:sz w:val="24"/>
                <w:szCs w:val="24"/>
                <w:highlight w:val="none"/>
                <w:u w:val="single"/>
              </w:rPr>
            </w:pPr>
            <w:r>
              <w:rPr>
                <w:rFonts w:ascii="宋体" w:hAnsi="宋体" w:cs="宋体"/>
                <w:color w:val="auto"/>
                <w:kern w:val="0"/>
                <w:sz w:val="24"/>
                <w:szCs w:val="24"/>
                <w:highlight w:val="none"/>
                <w:u w:val="single"/>
                <w:lang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43FCFE">
            <w:pPr>
              <w:jc w:val="center"/>
              <w:rPr>
                <w:rFonts w:hint="eastAsia" w:ascii="宋体" w:hAnsi="宋体" w:eastAsia="宋体" w:cs="宋体"/>
                <w:i w:val="0"/>
                <w:color w:val="000000"/>
                <w:sz w:val="24"/>
                <w:szCs w:val="24"/>
                <w:highlight w:val="none"/>
                <w:u w:val="none"/>
              </w:rPr>
            </w:pPr>
            <w:r>
              <w:rPr>
                <w:rFonts w:ascii="宋体" w:hAnsi="宋体" w:cs="宋体"/>
                <w:color w:val="auto"/>
                <w:sz w:val="24"/>
                <w:szCs w:val="24"/>
                <w:highlight w:val="none"/>
              </w:rPr>
              <w:t>/</w:t>
            </w:r>
          </w:p>
        </w:tc>
      </w:tr>
      <w:tr w14:paraId="0ABB45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D2B3D9">
            <w:pPr>
              <w:widowControl/>
              <w:jc w:val="center"/>
              <w:textAlignment w:val="center"/>
              <w:rPr>
                <w:rFonts w:hint="eastAsia" w:ascii="宋体" w:hAnsi="宋体" w:eastAsia="宋体" w:cs="宋体"/>
                <w:i w:val="0"/>
                <w:color w:val="000000"/>
                <w:sz w:val="24"/>
                <w:szCs w:val="24"/>
                <w:highlight w:val="none"/>
                <w:u w:val="none"/>
              </w:rPr>
            </w:pPr>
            <w:r>
              <w:rPr>
                <w:rFonts w:ascii="宋体" w:hAnsi="宋体" w:cs="宋体"/>
                <w:color w:val="auto"/>
                <w:kern w:val="0"/>
                <w:sz w:val="24"/>
                <w:szCs w:val="24"/>
                <w:highlight w:val="none"/>
                <w:lang w:bidi="ar"/>
              </w:rPr>
              <w:t>28</w:t>
            </w:r>
          </w:p>
        </w:tc>
        <w:tc>
          <w:tcPr>
            <w:tcW w:w="248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14:paraId="05BFAFC0">
            <w:pPr>
              <w:widowControl/>
              <w:jc w:val="center"/>
              <w:textAlignment w:val="center"/>
              <w:rPr>
                <w:rFonts w:hint="eastAsia" w:ascii="宋体" w:hAnsi="宋体" w:eastAsia="宋体" w:cs="宋体"/>
                <w:i w:val="0"/>
                <w:color w:val="000000"/>
                <w:sz w:val="24"/>
                <w:szCs w:val="24"/>
                <w:highlight w:val="none"/>
                <w:u w:val="none"/>
              </w:rPr>
            </w:pPr>
            <w:r>
              <w:rPr>
                <w:rFonts w:ascii="宋体" w:hAnsi="宋体" w:cs="宋体"/>
                <w:color w:val="auto"/>
                <w:kern w:val="0"/>
                <w:sz w:val="24"/>
                <w:szCs w:val="24"/>
                <w:highlight w:val="none"/>
                <w:lang w:bidi="ar"/>
              </w:rPr>
              <w:t>SF</w:t>
            </w:r>
            <w:r>
              <w:rPr>
                <w:rFonts w:ascii="宋体" w:hAnsi="宋体" w:cs="宋体"/>
                <w:color w:val="auto"/>
                <w:kern w:val="0"/>
                <w:sz w:val="24"/>
                <w:szCs w:val="24"/>
                <w:highlight w:val="none"/>
                <w:vertAlign w:val="subscript"/>
                <w:lang w:bidi="ar"/>
              </w:rPr>
              <w:t>6</w:t>
            </w:r>
            <w:r>
              <w:rPr>
                <w:rFonts w:hint="eastAsia" w:ascii="宋体" w:hAnsi="宋体" w:cs="宋体"/>
                <w:color w:val="auto"/>
                <w:kern w:val="0"/>
                <w:sz w:val="24"/>
                <w:szCs w:val="24"/>
                <w:highlight w:val="none"/>
                <w:lang w:bidi="ar"/>
              </w:rPr>
              <w:t>气体检漏仪</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71D81C">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highlight w:val="none"/>
                <w:lang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070A67">
            <w:pPr>
              <w:widowControl/>
              <w:jc w:val="center"/>
              <w:textAlignment w:val="center"/>
              <w:rPr>
                <w:rFonts w:hint="eastAsia" w:ascii="宋体" w:hAnsi="宋体" w:eastAsia="宋体" w:cs="宋体"/>
                <w:i w:val="0"/>
                <w:color w:val="000000"/>
                <w:sz w:val="24"/>
                <w:szCs w:val="24"/>
                <w:highlight w:val="none"/>
                <w:u w:val="single"/>
              </w:rPr>
            </w:pPr>
            <w:r>
              <w:rPr>
                <w:rFonts w:ascii="宋体" w:hAnsi="宋体" w:cs="宋体"/>
                <w:color w:val="auto"/>
                <w:kern w:val="0"/>
                <w:sz w:val="24"/>
                <w:szCs w:val="24"/>
                <w:highlight w:val="none"/>
                <w:u w:val="single"/>
                <w:lang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4F5B26">
            <w:pPr>
              <w:jc w:val="center"/>
              <w:rPr>
                <w:rFonts w:hint="eastAsia" w:ascii="宋体" w:hAnsi="宋体" w:eastAsia="宋体" w:cs="宋体"/>
                <w:i w:val="0"/>
                <w:color w:val="000000"/>
                <w:sz w:val="24"/>
                <w:szCs w:val="24"/>
                <w:highlight w:val="none"/>
                <w:u w:val="none"/>
              </w:rPr>
            </w:pPr>
            <w:r>
              <w:rPr>
                <w:rFonts w:ascii="宋体" w:hAnsi="宋体" w:cs="宋体"/>
                <w:color w:val="auto"/>
                <w:sz w:val="24"/>
                <w:szCs w:val="24"/>
                <w:highlight w:val="none"/>
              </w:rPr>
              <w:t>/</w:t>
            </w:r>
          </w:p>
        </w:tc>
      </w:tr>
      <w:tr w14:paraId="38D0CA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B4247C">
            <w:pPr>
              <w:widowControl/>
              <w:jc w:val="center"/>
              <w:textAlignment w:val="center"/>
              <w:rPr>
                <w:rFonts w:hint="eastAsia" w:ascii="宋体" w:hAnsi="宋体" w:eastAsia="宋体" w:cs="宋体"/>
                <w:i w:val="0"/>
                <w:color w:val="000000"/>
                <w:sz w:val="24"/>
                <w:szCs w:val="24"/>
                <w:highlight w:val="none"/>
                <w:u w:val="none"/>
              </w:rPr>
            </w:pPr>
            <w:r>
              <w:rPr>
                <w:rFonts w:ascii="宋体" w:hAnsi="宋体" w:cs="宋体"/>
                <w:color w:val="auto"/>
                <w:kern w:val="0"/>
                <w:sz w:val="24"/>
                <w:szCs w:val="24"/>
                <w:highlight w:val="none"/>
                <w:lang w:bidi="ar"/>
              </w:rPr>
              <w:t>29</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60E3A5">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highlight w:val="none"/>
                <w:lang w:bidi="ar"/>
              </w:rPr>
              <w:t>视频监控摄像头（移动式、</w:t>
            </w:r>
            <w:r>
              <w:rPr>
                <w:rFonts w:ascii="宋体" w:hAnsi="宋体" w:cs="宋体"/>
                <w:color w:val="auto"/>
                <w:kern w:val="0"/>
                <w:sz w:val="24"/>
                <w:szCs w:val="24"/>
                <w:highlight w:val="none"/>
                <w:lang w:bidi="ar"/>
              </w:rPr>
              <w:t>满足视频监控接入技术要求</w:t>
            </w:r>
            <w:r>
              <w:rPr>
                <w:rFonts w:hint="eastAsia" w:ascii="宋体" w:hAnsi="宋体" w:cs="宋体"/>
                <w:color w:val="auto"/>
                <w:kern w:val="0"/>
                <w:sz w:val="24"/>
                <w:szCs w:val="24"/>
                <w:highlight w:val="none"/>
                <w:lang w:bidi="ar"/>
              </w:rPr>
              <w:t>）</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5CC08C">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highlight w:val="none"/>
                <w:lang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F6BBD3">
            <w:pPr>
              <w:widowControl/>
              <w:jc w:val="center"/>
              <w:textAlignment w:val="center"/>
              <w:rPr>
                <w:rFonts w:hint="eastAsia" w:ascii="宋体" w:hAnsi="宋体" w:eastAsia="宋体" w:cs="宋体"/>
                <w:i w:val="0"/>
                <w:color w:val="000000"/>
                <w:sz w:val="24"/>
                <w:szCs w:val="24"/>
                <w:highlight w:val="none"/>
                <w:u w:val="single"/>
              </w:rPr>
            </w:pPr>
            <w:r>
              <w:rPr>
                <w:rFonts w:ascii="宋体" w:hAnsi="宋体" w:cs="宋体"/>
                <w:color w:val="auto"/>
                <w:kern w:val="0"/>
                <w:sz w:val="24"/>
                <w:szCs w:val="24"/>
                <w:highlight w:val="none"/>
                <w:u w:val="single"/>
                <w:lang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5DF417">
            <w:pPr>
              <w:widowControl/>
              <w:jc w:val="center"/>
              <w:textAlignment w:val="center"/>
              <w:rPr>
                <w:rFonts w:hint="eastAsia" w:ascii="宋体" w:hAnsi="宋体" w:eastAsia="宋体" w:cs="宋体"/>
                <w:i w:val="0"/>
                <w:color w:val="000000"/>
                <w:sz w:val="24"/>
                <w:szCs w:val="24"/>
                <w:highlight w:val="none"/>
                <w:u w:val="none"/>
              </w:rPr>
            </w:pPr>
            <w:r>
              <w:rPr>
                <w:rFonts w:ascii="宋体" w:hAnsi="宋体" w:cs="宋体"/>
                <w:color w:val="auto"/>
                <w:sz w:val="24"/>
                <w:szCs w:val="24"/>
                <w:highlight w:val="none"/>
              </w:rPr>
              <w:t>/</w:t>
            </w:r>
          </w:p>
        </w:tc>
      </w:tr>
      <w:tr w14:paraId="7EBA901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491" w:type="dxa"/>
            <w:gridSpan w:val="5"/>
            <w:tcBorders>
              <w:top w:val="nil"/>
              <w:left w:val="nil"/>
              <w:bottom w:val="nil"/>
              <w:right w:val="nil"/>
            </w:tcBorders>
            <w:shd w:val="clear" w:color="auto" w:fill="auto"/>
            <w:noWrap/>
            <w:tcMar>
              <w:top w:w="15" w:type="dxa"/>
              <w:left w:w="15" w:type="dxa"/>
              <w:right w:w="15" w:type="dxa"/>
            </w:tcMar>
            <w:vAlign w:val="center"/>
          </w:tcPr>
          <w:p w14:paraId="12F0B85B">
            <w:pPr>
              <w:keepNext w:val="0"/>
              <w:keepLines w:val="0"/>
              <w:widowControl/>
              <w:suppressLineNumbers w:val="0"/>
              <w:jc w:val="left"/>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②土建（不含桩基、隧道）</w:t>
            </w:r>
          </w:p>
        </w:tc>
      </w:tr>
      <w:tr w14:paraId="089676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9A47F1">
            <w:pPr>
              <w:keepNext w:val="0"/>
              <w:keepLines w:val="0"/>
              <w:widowControl/>
              <w:suppressLineNumbers w:val="0"/>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序号</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BBDA3A">
            <w:pPr>
              <w:keepNext w:val="0"/>
              <w:keepLines w:val="0"/>
              <w:widowControl/>
              <w:suppressLineNumbers w:val="0"/>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设备名称</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EA9036">
            <w:pPr>
              <w:keepNext w:val="0"/>
              <w:keepLines w:val="0"/>
              <w:widowControl/>
              <w:suppressLineNumbers w:val="0"/>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单位</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65EABD">
            <w:pPr>
              <w:keepNext w:val="0"/>
              <w:keepLines w:val="0"/>
              <w:widowControl/>
              <w:suppressLineNumbers w:val="0"/>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数量</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E066E3">
            <w:pPr>
              <w:keepNext w:val="0"/>
              <w:keepLines w:val="0"/>
              <w:widowControl/>
              <w:suppressLineNumbers w:val="0"/>
              <w:jc w:val="center"/>
              <w:textAlignment w:val="center"/>
              <w:rPr>
                <w:rFonts w:hint="eastAsia" w:ascii="宋体" w:hAnsi="宋体" w:eastAsia="宋体" w:cs="宋体"/>
                <w:b/>
                <w:i w:val="0"/>
                <w:color w:val="000000"/>
                <w:kern w:val="2"/>
                <w:sz w:val="24"/>
                <w:szCs w:val="24"/>
                <w:highlight w:val="none"/>
                <w:u w:val="none"/>
                <w:lang w:val="en-US" w:eastAsia="zh-CN" w:bidi="ar-SA"/>
              </w:rPr>
            </w:pPr>
            <w:r>
              <w:rPr>
                <w:rFonts w:hint="eastAsia" w:ascii="宋体" w:hAnsi="宋体" w:eastAsia="宋体" w:cs="宋体"/>
                <w:b/>
                <w:i w:val="0"/>
                <w:color w:val="000000"/>
                <w:kern w:val="0"/>
                <w:sz w:val="24"/>
                <w:szCs w:val="24"/>
                <w:highlight w:val="none"/>
                <w:u w:val="none"/>
                <w:lang w:val="en-US" w:eastAsia="zh-CN" w:bidi="ar"/>
              </w:rPr>
              <w:t>标记项需提供该设备/工器具的购买或租赁时间不少于投标截止日前三个月的有效证明</w:t>
            </w:r>
            <w:r>
              <w:rPr>
                <w:rFonts w:hint="eastAsia"/>
                <w:highlight w:val="none"/>
                <w:lang w:val="en-US" w:eastAsia="zh-CN"/>
              </w:rPr>
              <w:t>材料</w:t>
            </w:r>
          </w:p>
        </w:tc>
      </w:tr>
      <w:tr w14:paraId="4B6D3E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988276">
            <w:pPr>
              <w:widowControl/>
              <w:jc w:val="center"/>
              <w:textAlignment w:val="center"/>
              <w:rPr>
                <w:rFonts w:hint="eastAsia" w:ascii="宋体" w:hAnsi="宋体" w:eastAsia="宋体" w:cs="宋体"/>
                <w:i w:val="0"/>
                <w:color w:val="000000"/>
                <w:sz w:val="24"/>
                <w:szCs w:val="24"/>
                <w:highlight w:val="none"/>
                <w:u w:val="none"/>
              </w:rPr>
            </w:pPr>
            <w:r>
              <w:rPr>
                <w:rFonts w:ascii="宋体" w:hAnsi="宋体" w:cs="宋体"/>
                <w:color w:val="auto"/>
                <w:kern w:val="0"/>
                <w:sz w:val="24"/>
                <w:szCs w:val="24"/>
                <w:highlight w:val="none"/>
                <w:lang w:bidi="ar"/>
              </w:rPr>
              <w:t>1</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20A6CE">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highlight w:val="none"/>
                <w:lang w:bidi="ar"/>
              </w:rPr>
              <w:t>挖土机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1D698E">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highlight w:val="none"/>
                <w:lang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F38927">
            <w:pPr>
              <w:widowControl/>
              <w:jc w:val="center"/>
              <w:textAlignment w:val="center"/>
              <w:rPr>
                <w:rFonts w:hint="eastAsia" w:ascii="宋体" w:hAnsi="宋体" w:eastAsia="宋体" w:cs="宋体"/>
                <w:i w:val="0"/>
                <w:color w:val="000000"/>
                <w:sz w:val="24"/>
                <w:szCs w:val="24"/>
                <w:highlight w:val="none"/>
                <w:u w:val="single"/>
              </w:rPr>
            </w:pPr>
            <w:r>
              <w:rPr>
                <w:rFonts w:ascii="宋体" w:hAnsi="宋体" w:cs="宋体"/>
                <w:color w:val="auto"/>
                <w:sz w:val="24"/>
                <w:szCs w:val="24"/>
                <w:highlight w:val="none"/>
              </w:rPr>
              <w:t>/</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B8E6F8">
            <w:pPr>
              <w:widowControl/>
              <w:jc w:val="center"/>
              <w:textAlignment w:val="center"/>
              <w:rPr>
                <w:rFonts w:hint="eastAsia" w:ascii="宋体" w:hAnsi="宋体" w:eastAsia="宋体" w:cs="宋体"/>
                <w:i w:val="0"/>
                <w:color w:val="000000"/>
                <w:kern w:val="2"/>
                <w:sz w:val="24"/>
                <w:szCs w:val="24"/>
                <w:highlight w:val="none"/>
                <w:u w:val="none"/>
                <w:lang w:val="en-US" w:eastAsia="zh-CN" w:bidi="ar-SA"/>
              </w:rPr>
            </w:pPr>
            <w:r>
              <w:rPr>
                <w:rFonts w:ascii="宋体" w:hAnsi="宋体" w:cs="宋体"/>
                <w:color w:val="auto"/>
                <w:sz w:val="24"/>
                <w:szCs w:val="24"/>
                <w:highlight w:val="none"/>
              </w:rPr>
              <w:t>/</w:t>
            </w:r>
          </w:p>
        </w:tc>
      </w:tr>
      <w:tr w14:paraId="2C5AAC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B4CC55">
            <w:pPr>
              <w:widowControl/>
              <w:jc w:val="center"/>
              <w:textAlignment w:val="center"/>
              <w:rPr>
                <w:rFonts w:hint="eastAsia" w:ascii="宋体" w:hAnsi="宋体" w:eastAsia="宋体" w:cs="宋体"/>
                <w:i w:val="0"/>
                <w:color w:val="000000"/>
                <w:sz w:val="24"/>
                <w:szCs w:val="24"/>
                <w:highlight w:val="none"/>
                <w:u w:val="none"/>
              </w:rPr>
            </w:pPr>
            <w:r>
              <w:rPr>
                <w:rFonts w:ascii="宋体" w:hAnsi="宋体" w:cs="宋体"/>
                <w:color w:val="auto"/>
                <w:kern w:val="0"/>
                <w:sz w:val="24"/>
                <w:szCs w:val="24"/>
                <w:highlight w:val="none"/>
                <w:lang w:bidi="ar"/>
              </w:rPr>
              <w:t>2</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DAA22C">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highlight w:val="none"/>
                <w:lang w:bidi="ar"/>
              </w:rPr>
              <w:t>装载机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CF9D4E">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highlight w:val="none"/>
                <w:lang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77FCEE">
            <w:pPr>
              <w:widowControl/>
              <w:jc w:val="center"/>
              <w:textAlignment w:val="center"/>
              <w:rPr>
                <w:rFonts w:hint="eastAsia" w:ascii="宋体" w:hAnsi="宋体" w:eastAsia="宋体" w:cs="宋体"/>
                <w:i w:val="0"/>
                <w:color w:val="000000"/>
                <w:sz w:val="24"/>
                <w:szCs w:val="24"/>
                <w:highlight w:val="none"/>
                <w:u w:val="single"/>
              </w:rPr>
            </w:pPr>
            <w:r>
              <w:rPr>
                <w:rFonts w:ascii="宋体" w:hAnsi="宋体" w:cs="宋体"/>
                <w:color w:val="auto"/>
                <w:sz w:val="24"/>
                <w:szCs w:val="24"/>
                <w:highlight w:val="none"/>
              </w:rPr>
              <w:t>/</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EF5E63">
            <w:pPr>
              <w:jc w:val="center"/>
              <w:rPr>
                <w:rFonts w:hint="eastAsia" w:ascii="宋体" w:hAnsi="宋体" w:eastAsia="宋体" w:cs="宋体"/>
                <w:i w:val="0"/>
                <w:color w:val="000000"/>
                <w:kern w:val="2"/>
                <w:sz w:val="24"/>
                <w:szCs w:val="24"/>
                <w:highlight w:val="none"/>
                <w:u w:val="none"/>
                <w:lang w:val="en-US" w:eastAsia="zh-CN" w:bidi="ar-SA"/>
              </w:rPr>
            </w:pPr>
            <w:r>
              <w:rPr>
                <w:rFonts w:ascii="宋体" w:hAnsi="宋体" w:cs="宋体"/>
                <w:color w:val="auto"/>
                <w:sz w:val="24"/>
                <w:szCs w:val="24"/>
                <w:highlight w:val="none"/>
              </w:rPr>
              <w:t>/</w:t>
            </w:r>
          </w:p>
        </w:tc>
      </w:tr>
      <w:tr w14:paraId="1A7B4B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33A055">
            <w:pPr>
              <w:widowControl/>
              <w:jc w:val="center"/>
              <w:textAlignment w:val="center"/>
              <w:rPr>
                <w:rFonts w:hint="eastAsia" w:ascii="宋体" w:hAnsi="宋体" w:eastAsia="宋体" w:cs="宋体"/>
                <w:i w:val="0"/>
                <w:color w:val="000000"/>
                <w:sz w:val="24"/>
                <w:szCs w:val="24"/>
                <w:highlight w:val="none"/>
                <w:u w:val="none"/>
              </w:rPr>
            </w:pPr>
            <w:r>
              <w:rPr>
                <w:rFonts w:ascii="宋体" w:hAnsi="宋体" w:cs="宋体"/>
                <w:color w:val="auto"/>
                <w:kern w:val="0"/>
                <w:sz w:val="24"/>
                <w:szCs w:val="24"/>
                <w:highlight w:val="none"/>
                <w:lang w:bidi="ar"/>
              </w:rPr>
              <w:t>3</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94C3C4">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highlight w:val="none"/>
                <w:lang w:bidi="ar"/>
              </w:rPr>
              <w:t>压路机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5AB63B">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highlight w:val="none"/>
                <w:lang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3B449E">
            <w:pPr>
              <w:widowControl/>
              <w:jc w:val="center"/>
              <w:textAlignment w:val="center"/>
              <w:rPr>
                <w:rFonts w:hint="eastAsia" w:ascii="宋体" w:hAnsi="宋体" w:eastAsia="宋体" w:cs="宋体"/>
                <w:i w:val="0"/>
                <w:color w:val="000000"/>
                <w:sz w:val="24"/>
                <w:szCs w:val="24"/>
                <w:highlight w:val="none"/>
                <w:u w:val="single"/>
              </w:rPr>
            </w:pPr>
            <w:r>
              <w:rPr>
                <w:rFonts w:ascii="宋体" w:hAnsi="宋体" w:cs="宋体"/>
                <w:color w:val="auto"/>
                <w:sz w:val="24"/>
                <w:szCs w:val="24"/>
                <w:highlight w:val="none"/>
              </w:rPr>
              <w:t>/</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839A76">
            <w:pPr>
              <w:jc w:val="center"/>
              <w:rPr>
                <w:rFonts w:hint="eastAsia" w:ascii="宋体" w:hAnsi="宋体" w:eastAsia="宋体" w:cs="宋体"/>
                <w:i w:val="0"/>
                <w:color w:val="000000"/>
                <w:kern w:val="2"/>
                <w:sz w:val="24"/>
                <w:szCs w:val="24"/>
                <w:highlight w:val="none"/>
                <w:u w:val="none"/>
                <w:lang w:val="en-US" w:eastAsia="zh-CN" w:bidi="ar-SA"/>
              </w:rPr>
            </w:pPr>
            <w:r>
              <w:rPr>
                <w:rFonts w:ascii="宋体" w:hAnsi="宋体" w:cs="宋体"/>
                <w:color w:val="auto"/>
                <w:sz w:val="24"/>
                <w:szCs w:val="24"/>
                <w:highlight w:val="none"/>
              </w:rPr>
              <w:t>/</w:t>
            </w:r>
          </w:p>
        </w:tc>
      </w:tr>
      <w:tr w14:paraId="0DEBE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03AC15">
            <w:pPr>
              <w:widowControl/>
              <w:jc w:val="center"/>
              <w:textAlignment w:val="center"/>
              <w:rPr>
                <w:rFonts w:hint="eastAsia" w:ascii="宋体" w:hAnsi="宋体" w:eastAsia="宋体" w:cs="宋体"/>
                <w:i w:val="0"/>
                <w:color w:val="000000"/>
                <w:sz w:val="24"/>
                <w:szCs w:val="24"/>
                <w:highlight w:val="none"/>
                <w:u w:val="none"/>
              </w:rPr>
            </w:pPr>
            <w:r>
              <w:rPr>
                <w:rFonts w:ascii="宋体" w:hAnsi="宋体" w:cs="宋体"/>
                <w:color w:val="auto"/>
                <w:kern w:val="0"/>
                <w:sz w:val="24"/>
                <w:szCs w:val="24"/>
                <w:highlight w:val="none"/>
                <w:lang w:bidi="ar"/>
              </w:rPr>
              <w:t>4</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0B1D50">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highlight w:val="none"/>
                <w:lang w:bidi="ar"/>
              </w:rPr>
              <w:t>机动翻斗车</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A4BF7D">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highlight w:val="none"/>
                <w:lang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4B8EED">
            <w:pPr>
              <w:widowControl/>
              <w:jc w:val="center"/>
              <w:textAlignment w:val="center"/>
              <w:rPr>
                <w:rFonts w:hint="eastAsia" w:ascii="宋体" w:hAnsi="宋体" w:eastAsia="宋体" w:cs="宋体"/>
                <w:i w:val="0"/>
                <w:color w:val="000000"/>
                <w:sz w:val="24"/>
                <w:szCs w:val="24"/>
                <w:highlight w:val="none"/>
                <w:u w:val="single"/>
              </w:rPr>
            </w:pPr>
            <w:r>
              <w:rPr>
                <w:rFonts w:ascii="宋体" w:hAnsi="宋体" w:cs="宋体"/>
                <w:color w:val="auto"/>
                <w:sz w:val="24"/>
                <w:szCs w:val="24"/>
                <w:highlight w:val="none"/>
              </w:rPr>
              <w:t>/</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A054DD">
            <w:pPr>
              <w:widowControl/>
              <w:jc w:val="center"/>
              <w:textAlignment w:val="center"/>
              <w:rPr>
                <w:rFonts w:hint="default" w:ascii="宋体" w:hAnsi="宋体" w:eastAsia="宋体" w:cs="宋体"/>
                <w:i w:val="0"/>
                <w:color w:val="000000"/>
                <w:kern w:val="2"/>
                <w:sz w:val="24"/>
                <w:szCs w:val="24"/>
                <w:highlight w:val="none"/>
                <w:u w:val="none"/>
                <w:lang w:val="en-US" w:eastAsia="zh-CN" w:bidi="ar-SA"/>
              </w:rPr>
            </w:pPr>
            <w:r>
              <w:rPr>
                <w:rFonts w:ascii="宋体" w:hAnsi="宋体" w:cs="宋体"/>
                <w:color w:val="auto"/>
                <w:sz w:val="24"/>
                <w:szCs w:val="24"/>
                <w:highlight w:val="none"/>
              </w:rPr>
              <w:t>/</w:t>
            </w:r>
          </w:p>
        </w:tc>
      </w:tr>
      <w:tr w14:paraId="7C49AF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9C2900">
            <w:pPr>
              <w:widowControl/>
              <w:jc w:val="center"/>
              <w:textAlignment w:val="center"/>
              <w:rPr>
                <w:rFonts w:hint="eastAsia" w:ascii="宋体" w:hAnsi="宋体" w:eastAsia="宋体" w:cs="宋体"/>
                <w:i w:val="0"/>
                <w:color w:val="000000"/>
                <w:sz w:val="24"/>
                <w:szCs w:val="24"/>
                <w:highlight w:val="none"/>
                <w:u w:val="none"/>
              </w:rPr>
            </w:pPr>
            <w:r>
              <w:rPr>
                <w:rFonts w:ascii="宋体" w:hAnsi="宋体" w:cs="宋体"/>
                <w:color w:val="auto"/>
                <w:kern w:val="0"/>
                <w:sz w:val="24"/>
                <w:szCs w:val="24"/>
                <w:highlight w:val="none"/>
                <w:lang w:bidi="ar"/>
              </w:rPr>
              <w:t>5</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A054C9">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highlight w:val="none"/>
                <w:lang w:bidi="ar"/>
              </w:rPr>
              <w:t>电焊机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7E5F44">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highlight w:val="none"/>
                <w:lang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B41519">
            <w:pPr>
              <w:widowControl/>
              <w:jc w:val="center"/>
              <w:textAlignment w:val="center"/>
              <w:rPr>
                <w:rFonts w:hint="eastAsia" w:ascii="宋体" w:hAnsi="宋体" w:eastAsia="宋体" w:cs="宋体"/>
                <w:i w:val="0"/>
                <w:color w:val="000000"/>
                <w:sz w:val="24"/>
                <w:szCs w:val="24"/>
                <w:highlight w:val="none"/>
                <w:u w:val="single"/>
              </w:rPr>
            </w:pPr>
            <w:r>
              <w:rPr>
                <w:rFonts w:ascii="宋体" w:hAnsi="宋体" w:cs="宋体"/>
                <w:color w:val="auto"/>
                <w:sz w:val="24"/>
                <w:szCs w:val="24"/>
                <w:highlight w:val="none"/>
              </w:rPr>
              <w:t>/</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A8FA48">
            <w:pPr>
              <w:jc w:val="center"/>
              <w:rPr>
                <w:rFonts w:hint="eastAsia" w:ascii="宋体" w:hAnsi="宋体" w:eastAsia="宋体" w:cs="宋体"/>
                <w:i w:val="0"/>
                <w:color w:val="000000"/>
                <w:sz w:val="24"/>
                <w:szCs w:val="24"/>
                <w:highlight w:val="none"/>
                <w:u w:val="none"/>
              </w:rPr>
            </w:pPr>
            <w:r>
              <w:rPr>
                <w:rFonts w:ascii="宋体" w:hAnsi="宋体" w:cs="宋体"/>
                <w:color w:val="auto"/>
                <w:sz w:val="24"/>
                <w:szCs w:val="24"/>
                <w:highlight w:val="none"/>
              </w:rPr>
              <w:t>/</w:t>
            </w:r>
          </w:p>
        </w:tc>
      </w:tr>
      <w:tr w14:paraId="218C50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DD218F">
            <w:pPr>
              <w:widowControl/>
              <w:jc w:val="center"/>
              <w:textAlignment w:val="center"/>
              <w:rPr>
                <w:rFonts w:hint="eastAsia" w:ascii="宋体" w:hAnsi="宋体" w:eastAsia="宋体" w:cs="宋体"/>
                <w:i w:val="0"/>
                <w:color w:val="000000"/>
                <w:sz w:val="24"/>
                <w:szCs w:val="24"/>
                <w:highlight w:val="none"/>
                <w:u w:val="none"/>
              </w:rPr>
            </w:pPr>
            <w:r>
              <w:rPr>
                <w:rFonts w:ascii="宋体" w:hAnsi="宋体" w:cs="宋体"/>
                <w:color w:val="auto"/>
                <w:kern w:val="0"/>
                <w:sz w:val="24"/>
                <w:szCs w:val="24"/>
                <w:highlight w:val="none"/>
                <w:lang w:bidi="ar"/>
              </w:rPr>
              <w:t>6</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A4C815">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highlight w:val="none"/>
                <w:lang w:bidi="ar"/>
              </w:rPr>
              <w:t>气割设备</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728294">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highlight w:val="none"/>
                <w:lang w:bidi="ar"/>
              </w:rPr>
              <w:t>套</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7B1370">
            <w:pPr>
              <w:widowControl/>
              <w:jc w:val="center"/>
              <w:textAlignment w:val="center"/>
              <w:rPr>
                <w:rFonts w:hint="eastAsia" w:ascii="宋体" w:hAnsi="宋体" w:eastAsia="宋体" w:cs="宋体"/>
                <w:i w:val="0"/>
                <w:color w:val="000000"/>
                <w:sz w:val="24"/>
                <w:szCs w:val="24"/>
                <w:highlight w:val="none"/>
                <w:u w:val="single"/>
              </w:rPr>
            </w:pPr>
            <w:r>
              <w:rPr>
                <w:rFonts w:ascii="宋体" w:hAnsi="宋体" w:cs="宋体"/>
                <w:color w:val="auto"/>
                <w:sz w:val="24"/>
                <w:szCs w:val="24"/>
                <w:highlight w:val="none"/>
              </w:rPr>
              <w:t>/</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26E8C8">
            <w:pPr>
              <w:jc w:val="center"/>
              <w:rPr>
                <w:rFonts w:hint="eastAsia" w:ascii="宋体" w:hAnsi="宋体" w:eastAsia="宋体" w:cs="宋体"/>
                <w:i w:val="0"/>
                <w:color w:val="000000"/>
                <w:sz w:val="24"/>
                <w:szCs w:val="24"/>
                <w:highlight w:val="none"/>
                <w:u w:val="none"/>
              </w:rPr>
            </w:pPr>
            <w:r>
              <w:rPr>
                <w:rFonts w:ascii="宋体" w:hAnsi="宋体" w:cs="宋体"/>
                <w:color w:val="auto"/>
                <w:sz w:val="24"/>
                <w:szCs w:val="24"/>
                <w:highlight w:val="none"/>
              </w:rPr>
              <w:t>/</w:t>
            </w:r>
          </w:p>
        </w:tc>
      </w:tr>
      <w:tr w14:paraId="1C9DAC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4EECE2">
            <w:pPr>
              <w:widowControl/>
              <w:jc w:val="center"/>
              <w:textAlignment w:val="center"/>
              <w:rPr>
                <w:rFonts w:hint="eastAsia" w:ascii="宋体" w:hAnsi="宋体" w:eastAsia="宋体" w:cs="宋体"/>
                <w:i w:val="0"/>
                <w:color w:val="000000"/>
                <w:sz w:val="24"/>
                <w:szCs w:val="24"/>
                <w:highlight w:val="none"/>
                <w:u w:val="none"/>
              </w:rPr>
            </w:pPr>
            <w:r>
              <w:rPr>
                <w:rFonts w:ascii="宋体" w:hAnsi="宋体" w:cs="宋体"/>
                <w:color w:val="auto"/>
                <w:kern w:val="0"/>
                <w:sz w:val="24"/>
                <w:szCs w:val="24"/>
                <w:highlight w:val="none"/>
                <w:lang w:bidi="ar"/>
              </w:rPr>
              <w:t>7</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086532">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highlight w:val="none"/>
                <w:lang w:bidi="ar"/>
              </w:rPr>
              <w:t>搅拌机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FA7553">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highlight w:val="none"/>
                <w:lang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51AC35">
            <w:pPr>
              <w:widowControl/>
              <w:jc w:val="center"/>
              <w:textAlignment w:val="center"/>
              <w:rPr>
                <w:rFonts w:hint="eastAsia" w:ascii="宋体" w:hAnsi="宋体" w:eastAsia="宋体" w:cs="宋体"/>
                <w:i w:val="0"/>
                <w:color w:val="000000"/>
                <w:sz w:val="24"/>
                <w:szCs w:val="24"/>
                <w:highlight w:val="none"/>
                <w:u w:val="single"/>
              </w:rPr>
            </w:pPr>
            <w:r>
              <w:rPr>
                <w:rFonts w:ascii="宋体" w:hAnsi="宋体" w:cs="宋体"/>
                <w:color w:val="auto"/>
                <w:sz w:val="24"/>
                <w:szCs w:val="24"/>
                <w:highlight w:val="none"/>
              </w:rPr>
              <w:t>/</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7AF73E">
            <w:pPr>
              <w:widowControl/>
              <w:jc w:val="center"/>
              <w:textAlignment w:val="center"/>
              <w:rPr>
                <w:rFonts w:hint="eastAsia" w:ascii="宋体" w:hAnsi="宋体" w:eastAsia="宋体" w:cs="宋体"/>
                <w:i w:val="0"/>
                <w:color w:val="000000"/>
                <w:sz w:val="24"/>
                <w:szCs w:val="24"/>
                <w:highlight w:val="none"/>
                <w:u w:val="none"/>
              </w:rPr>
            </w:pPr>
            <w:r>
              <w:rPr>
                <w:rFonts w:ascii="宋体" w:hAnsi="宋体" w:cs="宋体"/>
                <w:color w:val="auto"/>
                <w:sz w:val="24"/>
                <w:szCs w:val="24"/>
                <w:highlight w:val="none"/>
              </w:rPr>
              <w:t>/</w:t>
            </w:r>
          </w:p>
        </w:tc>
      </w:tr>
      <w:tr w14:paraId="31DECD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BE8DE2">
            <w:pPr>
              <w:widowControl/>
              <w:jc w:val="center"/>
              <w:textAlignment w:val="center"/>
              <w:rPr>
                <w:rFonts w:hint="eastAsia" w:ascii="宋体" w:hAnsi="宋体" w:eastAsia="宋体" w:cs="宋体"/>
                <w:i w:val="0"/>
                <w:color w:val="000000"/>
                <w:sz w:val="24"/>
                <w:szCs w:val="24"/>
                <w:highlight w:val="none"/>
                <w:u w:val="none"/>
              </w:rPr>
            </w:pPr>
            <w:r>
              <w:rPr>
                <w:rFonts w:ascii="宋体" w:hAnsi="宋体" w:cs="宋体"/>
                <w:color w:val="auto"/>
                <w:kern w:val="0"/>
                <w:sz w:val="24"/>
                <w:szCs w:val="24"/>
                <w:highlight w:val="none"/>
                <w:lang w:bidi="ar"/>
              </w:rPr>
              <w:t>8</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555CC4">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highlight w:val="none"/>
                <w:lang w:bidi="ar"/>
              </w:rPr>
              <w:t>砂浆机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D3AEDC">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highlight w:val="none"/>
                <w:lang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8A6115">
            <w:pPr>
              <w:widowControl/>
              <w:jc w:val="center"/>
              <w:textAlignment w:val="center"/>
              <w:rPr>
                <w:rFonts w:hint="eastAsia" w:ascii="宋体" w:hAnsi="宋体" w:eastAsia="宋体" w:cs="宋体"/>
                <w:i w:val="0"/>
                <w:color w:val="000000"/>
                <w:sz w:val="24"/>
                <w:szCs w:val="24"/>
                <w:highlight w:val="none"/>
                <w:u w:val="single"/>
              </w:rPr>
            </w:pPr>
            <w:r>
              <w:rPr>
                <w:rFonts w:ascii="宋体" w:hAnsi="宋体" w:cs="宋体"/>
                <w:color w:val="auto"/>
                <w:sz w:val="24"/>
                <w:szCs w:val="24"/>
                <w:highlight w:val="none"/>
              </w:rPr>
              <w:t>/</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13DDF2">
            <w:pPr>
              <w:widowControl/>
              <w:jc w:val="center"/>
              <w:textAlignment w:val="center"/>
              <w:rPr>
                <w:rFonts w:hint="eastAsia" w:ascii="宋体" w:hAnsi="宋体" w:eastAsia="宋体" w:cs="宋体"/>
                <w:i w:val="0"/>
                <w:color w:val="000000"/>
                <w:sz w:val="24"/>
                <w:szCs w:val="24"/>
                <w:highlight w:val="none"/>
                <w:u w:val="none"/>
              </w:rPr>
            </w:pPr>
            <w:r>
              <w:rPr>
                <w:rFonts w:ascii="宋体" w:hAnsi="宋体" w:cs="宋体"/>
                <w:color w:val="auto"/>
                <w:sz w:val="24"/>
                <w:szCs w:val="24"/>
                <w:highlight w:val="none"/>
              </w:rPr>
              <w:t>/</w:t>
            </w:r>
          </w:p>
        </w:tc>
      </w:tr>
      <w:tr w14:paraId="0E0C5F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7576A9">
            <w:pPr>
              <w:widowControl/>
              <w:jc w:val="center"/>
              <w:textAlignment w:val="center"/>
              <w:rPr>
                <w:rFonts w:hint="eastAsia" w:ascii="宋体" w:hAnsi="宋体" w:eastAsia="宋体" w:cs="宋体"/>
                <w:i w:val="0"/>
                <w:color w:val="000000"/>
                <w:sz w:val="24"/>
                <w:szCs w:val="24"/>
                <w:highlight w:val="none"/>
                <w:u w:val="none"/>
              </w:rPr>
            </w:pPr>
            <w:r>
              <w:rPr>
                <w:rFonts w:ascii="宋体" w:hAnsi="宋体" w:cs="宋体"/>
                <w:color w:val="auto"/>
                <w:kern w:val="0"/>
                <w:sz w:val="24"/>
                <w:szCs w:val="24"/>
                <w:highlight w:val="none"/>
                <w:lang w:bidi="ar"/>
              </w:rPr>
              <w:t>9</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F79A20">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highlight w:val="none"/>
                <w:lang w:bidi="ar"/>
              </w:rPr>
              <w:t>钢筋弯曲机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3E5E75">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highlight w:val="none"/>
                <w:lang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4AA767">
            <w:pPr>
              <w:widowControl/>
              <w:jc w:val="center"/>
              <w:textAlignment w:val="center"/>
              <w:rPr>
                <w:rFonts w:hint="eastAsia" w:ascii="宋体" w:hAnsi="宋体" w:eastAsia="宋体" w:cs="宋体"/>
                <w:i w:val="0"/>
                <w:color w:val="000000"/>
                <w:sz w:val="24"/>
                <w:szCs w:val="24"/>
                <w:highlight w:val="none"/>
                <w:u w:val="single"/>
              </w:rPr>
            </w:pPr>
            <w:r>
              <w:rPr>
                <w:rFonts w:ascii="宋体" w:hAnsi="宋体" w:cs="宋体"/>
                <w:color w:val="auto"/>
                <w:sz w:val="24"/>
                <w:szCs w:val="24"/>
                <w:highlight w:val="none"/>
              </w:rPr>
              <w:t>/</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8CEF65">
            <w:pPr>
              <w:widowControl/>
              <w:jc w:val="center"/>
              <w:textAlignment w:val="center"/>
              <w:rPr>
                <w:rFonts w:hint="eastAsia" w:ascii="宋体" w:hAnsi="宋体" w:eastAsia="宋体" w:cs="宋体"/>
                <w:i w:val="0"/>
                <w:color w:val="000000"/>
                <w:sz w:val="24"/>
                <w:szCs w:val="24"/>
                <w:highlight w:val="none"/>
                <w:u w:val="none"/>
              </w:rPr>
            </w:pPr>
            <w:r>
              <w:rPr>
                <w:rFonts w:ascii="宋体" w:hAnsi="宋体" w:cs="宋体"/>
                <w:color w:val="auto"/>
                <w:sz w:val="24"/>
                <w:szCs w:val="24"/>
                <w:highlight w:val="none"/>
              </w:rPr>
              <w:t>/</w:t>
            </w:r>
          </w:p>
        </w:tc>
      </w:tr>
      <w:tr w14:paraId="69ACDB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F0AE15">
            <w:pPr>
              <w:widowControl/>
              <w:jc w:val="center"/>
              <w:textAlignment w:val="center"/>
              <w:rPr>
                <w:rFonts w:hint="eastAsia" w:ascii="宋体" w:hAnsi="宋体" w:eastAsia="宋体" w:cs="宋体"/>
                <w:i w:val="0"/>
                <w:color w:val="000000"/>
                <w:sz w:val="24"/>
                <w:szCs w:val="24"/>
                <w:highlight w:val="none"/>
                <w:u w:val="none"/>
              </w:rPr>
            </w:pPr>
            <w:r>
              <w:rPr>
                <w:rFonts w:ascii="宋体" w:hAnsi="宋体" w:cs="宋体"/>
                <w:color w:val="auto"/>
                <w:kern w:val="0"/>
                <w:sz w:val="24"/>
                <w:szCs w:val="24"/>
                <w:highlight w:val="none"/>
                <w:lang w:bidi="ar"/>
              </w:rPr>
              <w:t>10</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2A44B3">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highlight w:val="none"/>
                <w:lang w:bidi="ar"/>
              </w:rPr>
              <w:t>钢筋调直机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466511">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highlight w:val="none"/>
                <w:lang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C414B5">
            <w:pPr>
              <w:widowControl/>
              <w:jc w:val="center"/>
              <w:textAlignment w:val="center"/>
              <w:rPr>
                <w:rFonts w:hint="eastAsia" w:ascii="宋体" w:hAnsi="宋体" w:eastAsia="宋体" w:cs="宋体"/>
                <w:i w:val="0"/>
                <w:color w:val="000000"/>
                <w:sz w:val="24"/>
                <w:szCs w:val="24"/>
                <w:highlight w:val="none"/>
                <w:u w:val="single"/>
              </w:rPr>
            </w:pPr>
            <w:r>
              <w:rPr>
                <w:rFonts w:ascii="宋体" w:hAnsi="宋体" w:cs="宋体"/>
                <w:color w:val="auto"/>
                <w:sz w:val="24"/>
                <w:szCs w:val="24"/>
                <w:highlight w:val="none"/>
              </w:rPr>
              <w:t>/</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80783D">
            <w:pPr>
              <w:widowControl/>
              <w:jc w:val="center"/>
              <w:textAlignment w:val="center"/>
              <w:rPr>
                <w:rFonts w:hint="eastAsia" w:ascii="宋体" w:hAnsi="宋体" w:eastAsia="宋体" w:cs="宋体"/>
                <w:i w:val="0"/>
                <w:color w:val="000000"/>
                <w:sz w:val="24"/>
                <w:szCs w:val="24"/>
                <w:highlight w:val="none"/>
                <w:u w:val="none"/>
              </w:rPr>
            </w:pPr>
            <w:r>
              <w:rPr>
                <w:rFonts w:ascii="宋体" w:hAnsi="宋体" w:cs="宋体"/>
                <w:color w:val="auto"/>
                <w:sz w:val="24"/>
                <w:szCs w:val="24"/>
                <w:highlight w:val="none"/>
              </w:rPr>
              <w:t>/</w:t>
            </w:r>
          </w:p>
        </w:tc>
      </w:tr>
      <w:tr w14:paraId="05878D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6AF55E">
            <w:pPr>
              <w:widowControl/>
              <w:jc w:val="center"/>
              <w:textAlignment w:val="center"/>
              <w:rPr>
                <w:rFonts w:hint="eastAsia" w:ascii="宋体" w:hAnsi="宋体" w:eastAsia="宋体" w:cs="宋体"/>
                <w:i w:val="0"/>
                <w:color w:val="000000"/>
                <w:sz w:val="24"/>
                <w:szCs w:val="24"/>
                <w:highlight w:val="none"/>
                <w:u w:val="none"/>
              </w:rPr>
            </w:pPr>
            <w:r>
              <w:rPr>
                <w:rFonts w:ascii="宋体" w:hAnsi="宋体" w:cs="宋体"/>
                <w:color w:val="auto"/>
                <w:kern w:val="0"/>
                <w:sz w:val="24"/>
                <w:szCs w:val="24"/>
                <w:highlight w:val="none"/>
                <w:lang w:bidi="ar"/>
              </w:rPr>
              <w:t>11</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8C2551">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highlight w:val="none"/>
                <w:lang w:bidi="ar"/>
              </w:rPr>
              <w:t>钢筋切断机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42CC50">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highlight w:val="none"/>
                <w:lang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557DEC">
            <w:pPr>
              <w:widowControl/>
              <w:jc w:val="center"/>
              <w:textAlignment w:val="center"/>
              <w:rPr>
                <w:rFonts w:hint="eastAsia" w:ascii="宋体" w:hAnsi="宋体" w:eastAsia="宋体" w:cs="宋体"/>
                <w:i w:val="0"/>
                <w:color w:val="000000"/>
                <w:sz w:val="24"/>
                <w:szCs w:val="24"/>
                <w:highlight w:val="none"/>
                <w:u w:val="single"/>
              </w:rPr>
            </w:pPr>
            <w:r>
              <w:rPr>
                <w:rFonts w:ascii="宋体" w:hAnsi="宋体" w:cs="宋体"/>
                <w:color w:val="auto"/>
                <w:sz w:val="24"/>
                <w:szCs w:val="24"/>
                <w:highlight w:val="none"/>
              </w:rPr>
              <w:t>/</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6B4797">
            <w:pPr>
              <w:jc w:val="center"/>
              <w:rPr>
                <w:rFonts w:hint="eastAsia" w:ascii="宋体" w:hAnsi="宋体" w:eastAsia="宋体" w:cs="宋体"/>
                <w:i w:val="0"/>
                <w:color w:val="000000"/>
                <w:sz w:val="24"/>
                <w:szCs w:val="24"/>
                <w:highlight w:val="none"/>
                <w:u w:val="none"/>
              </w:rPr>
            </w:pPr>
            <w:r>
              <w:rPr>
                <w:rFonts w:ascii="宋体" w:hAnsi="宋体" w:cs="宋体"/>
                <w:color w:val="auto"/>
                <w:sz w:val="24"/>
                <w:szCs w:val="24"/>
                <w:highlight w:val="none"/>
              </w:rPr>
              <w:t>/</w:t>
            </w:r>
          </w:p>
        </w:tc>
      </w:tr>
      <w:tr w14:paraId="031744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464A5E">
            <w:pPr>
              <w:widowControl/>
              <w:jc w:val="center"/>
              <w:textAlignment w:val="center"/>
              <w:rPr>
                <w:rFonts w:hint="eastAsia" w:ascii="宋体" w:hAnsi="宋体" w:eastAsia="宋体" w:cs="宋体"/>
                <w:i w:val="0"/>
                <w:color w:val="000000"/>
                <w:sz w:val="24"/>
                <w:szCs w:val="24"/>
                <w:highlight w:val="none"/>
                <w:u w:val="none"/>
              </w:rPr>
            </w:pPr>
            <w:r>
              <w:rPr>
                <w:rFonts w:ascii="宋体" w:hAnsi="宋体" w:cs="宋体"/>
                <w:color w:val="auto"/>
                <w:kern w:val="0"/>
                <w:sz w:val="24"/>
                <w:szCs w:val="24"/>
                <w:highlight w:val="none"/>
                <w:lang w:bidi="ar"/>
              </w:rPr>
              <w:t>12</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31C8C4">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highlight w:val="none"/>
                <w:lang w:bidi="ar"/>
              </w:rPr>
              <w:t>直螺纹机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B04371">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highlight w:val="none"/>
                <w:lang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0F0BAF">
            <w:pPr>
              <w:widowControl/>
              <w:jc w:val="center"/>
              <w:textAlignment w:val="center"/>
              <w:rPr>
                <w:rFonts w:hint="eastAsia" w:ascii="宋体" w:hAnsi="宋体" w:eastAsia="宋体" w:cs="宋体"/>
                <w:i w:val="0"/>
                <w:color w:val="000000"/>
                <w:sz w:val="24"/>
                <w:szCs w:val="24"/>
                <w:highlight w:val="none"/>
                <w:u w:val="single"/>
              </w:rPr>
            </w:pPr>
            <w:r>
              <w:rPr>
                <w:rFonts w:ascii="宋体" w:hAnsi="宋体" w:cs="宋体"/>
                <w:color w:val="auto"/>
                <w:sz w:val="24"/>
                <w:szCs w:val="24"/>
                <w:highlight w:val="none"/>
              </w:rPr>
              <w:t>/</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1EB6F4">
            <w:pPr>
              <w:widowControl/>
              <w:jc w:val="center"/>
              <w:textAlignment w:val="center"/>
              <w:rPr>
                <w:rFonts w:hint="eastAsia" w:ascii="宋体" w:hAnsi="宋体" w:eastAsia="宋体" w:cs="宋体"/>
                <w:i w:val="0"/>
                <w:color w:val="000000"/>
                <w:sz w:val="24"/>
                <w:szCs w:val="24"/>
                <w:highlight w:val="none"/>
                <w:u w:val="none"/>
              </w:rPr>
            </w:pPr>
            <w:r>
              <w:rPr>
                <w:rFonts w:ascii="宋体" w:hAnsi="宋体" w:cs="宋体"/>
                <w:color w:val="auto"/>
                <w:sz w:val="24"/>
                <w:szCs w:val="24"/>
                <w:highlight w:val="none"/>
              </w:rPr>
              <w:t>/</w:t>
            </w:r>
          </w:p>
        </w:tc>
      </w:tr>
      <w:tr w14:paraId="60ED1D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9E9E76">
            <w:pPr>
              <w:widowControl/>
              <w:jc w:val="center"/>
              <w:textAlignment w:val="center"/>
              <w:rPr>
                <w:rFonts w:hint="eastAsia" w:ascii="宋体" w:hAnsi="宋体" w:eastAsia="宋体" w:cs="宋体"/>
                <w:i w:val="0"/>
                <w:color w:val="000000"/>
                <w:sz w:val="24"/>
                <w:szCs w:val="24"/>
                <w:highlight w:val="none"/>
                <w:u w:val="none"/>
              </w:rPr>
            </w:pPr>
            <w:r>
              <w:rPr>
                <w:rFonts w:ascii="宋体" w:hAnsi="宋体" w:cs="宋体"/>
                <w:color w:val="auto"/>
                <w:kern w:val="0"/>
                <w:sz w:val="24"/>
                <w:szCs w:val="24"/>
                <w:highlight w:val="none"/>
                <w:lang w:bidi="ar"/>
              </w:rPr>
              <w:t>13</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0841B9">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highlight w:val="none"/>
                <w:lang w:bidi="ar"/>
              </w:rPr>
              <w:t>台式圆盘锯</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470079">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highlight w:val="none"/>
                <w:lang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C61F51">
            <w:pPr>
              <w:widowControl/>
              <w:jc w:val="center"/>
              <w:textAlignment w:val="center"/>
              <w:rPr>
                <w:rFonts w:hint="eastAsia" w:ascii="宋体" w:hAnsi="宋体" w:eastAsia="宋体" w:cs="宋体"/>
                <w:i w:val="0"/>
                <w:color w:val="000000"/>
                <w:sz w:val="24"/>
                <w:szCs w:val="24"/>
                <w:highlight w:val="none"/>
                <w:u w:val="single"/>
              </w:rPr>
            </w:pPr>
            <w:r>
              <w:rPr>
                <w:rFonts w:ascii="宋体" w:hAnsi="宋体" w:cs="宋体"/>
                <w:color w:val="auto"/>
                <w:sz w:val="24"/>
                <w:szCs w:val="24"/>
                <w:highlight w:val="none"/>
              </w:rPr>
              <w:t>/</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5D5D47">
            <w:pPr>
              <w:jc w:val="center"/>
              <w:rPr>
                <w:rFonts w:hint="eastAsia" w:ascii="宋体" w:hAnsi="宋体" w:eastAsia="宋体" w:cs="宋体"/>
                <w:i w:val="0"/>
                <w:color w:val="000000"/>
                <w:sz w:val="24"/>
                <w:szCs w:val="24"/>
                <w:highlight w:val="none"/>
                <w:u w:val="none"/>
              </w:rPr>
            </w:pPr>
            <w:r>
              <w:rPr>
                <w:rFonts w:ascii="宋体" w:hAnsi="宋体" w:cs="宋体"/>
                <w:color w:val="auto"/>
                <w:sz w:val="24"/>
                <w:szCs w:val="24"/>
                <w:highlight w:val="none"/>
              </w:rPr>
              <w:t>/</w:t>
            </w:r>
          </w:p>
        </w:tc>
      </w:tr>
      <w:tr w14:paraId="4A2FB3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AD2BD8">
            <w:pPr>
              <w:widowControl/>
              <w:jc w:val="center"/>
              <w:textAlignment w:val="center"/>
              <w:rPr>
                <w:rFonts w:hint="eastAsia" w:ascii="宋体" w:hAnsi="宋体" w:eastAsia="宋体" w:cs="宋体"/>
                <w:i w:val="0"/>
                <w:color w:val="000000"/>
                <w:sz w:val="24"/>
                <w:szCs w:val="24"/>
                <w:highlight w:val="none"/>
                <w:u w:val="none"/>
              </w:rPr>
            </w:pPr>
            <w:r>
              <w:rPr>
                <w:rFonts w:ascii="宋体" w:hAnsi="宋体" w:cs="宋体"/>
                <w:color w:val="auto"/>
                <w:kern w:val="0"/>
                <w:sz w:val="24"/>
                <w:szCs w:val="24"/>
                <w:highlight w:val="none"/>
                <w:lang w:bidi="ar"/>
              </w:rPr>
              <w:t>14</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9F780B">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highlight w:val="none"/>
                <w:lang w:bidi="ar"/>
              </w:rPr>
              <w:t>砂轮切割机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5E5DF9">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highlight w:val="none"/>
                <w:lang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39EBAB">
            <w:pPr>
              <w:widowControl/>
              <w:jc w:val="center"/>
              <w:textAlignment w:val="center"/>
              <w:rPr>
                <w:rFonts w:hint="eastAsia" w:ascii="宋体" w:hAnsi="宋体" w:eastAsia="宋体" w:cs="宋体"/>
                <w:i w:val="0"/>
                <w:color w:val="000000"/>
                <w:sz w:val="24"/>
                <w:szCs w:val="24"/>
                <w:highlight w:val="none"/>
                <w:u w:val="single"/>
              </w:rPr>
            </w:pPr>
            <w:r>
              <w:rPr>
                <w:rFonts w:ascii="宋体" w:hAnsi="宋体" w:cs="宋体"/>
                <w:color w:val="auto"/>
                <w:sz w:val="24"/>
                <w:szCs w:val="24"/>
                <w:highlight w:val="none"/>
              </w:rPr>
              <w:t>/</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373AEC">
            <w:pPr>
              <w:jc w:val="center"/>
              <w:rPr>
                <w:rFonts w:hint="eastAsia" w:ascii="宋体" w:hAnsi="宋体" w:eastAsia="宋体" w:cs="宋体"/>
                <w:i w:val="0"/>
                <w:color w:val="000000"/>
                <w:sz w:val="24"/>
                <w:szCs w:val="24"/>
                <w:highlight w:val="none"/>
                <w:u w:val="none"/>
              </w:rPr>
            </w:pPr>
            <w:r>
              <w:rPr>
                <w:rFonts w:ascii="宋体" w:hAnsi="宋体" w:cs="宋体"/>
                <w:color w:val="auto"/>
                <w:sz w:val="24"/>
                <w:szCs w:val="24"/>
                <w:highlight w:val="none"/>
              </w:rPr>
              <w:t>/</w:t>
            </w:r>
          </w:p>
        </w:tc>
      </w:tr>
      <w:tr w14:paraId="124020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6D990B">
            <w:pPr>
              <w:widowControl/>
              <w:jc w:val="center"/>
              <w:textAlignment w:val="center"/>
              <w:rPr>
                <w:rFonts w:hint="eastAsia" w:ascii="宋体" w:hAnsi="宋体" w:eastAsia="宋体" w:cs="宋体"/>
                <w:i w:val="0"/>
                <w:color w:val="000000"/>
                <w:sz w:val="24"/>
                <w:szCs w:val="24"/>
                <w:highlight w:val="none"/>
                <w:u w:val="none"/>
              </w:rPr>
            </w:pPr>
            <w:r>
              <w:rPr>
                <w:rFonts w:ascii="宋体" w:hAnsi="宋体" w:cs="宋体"/>
                <w:color w:val="auto"/>
                <w:kern w:val="0"/>
                <w:sz w:val="24"/>
                <w:szCs w:val="24"/>
                <w:highlight w:val="none"/>
                <w:lang w:bidi="ar"/>
              </w:rPr>
              <w:t>15</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AE701E">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highlight w:val="none"/>
                <w:lang w:bidi="ar"/>
              </w:rPr>
              <w:t>马路切割机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A8D3BF">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highlight w:val="none"/>
                <w:lang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C3E99E">
            <w:pPr>
              <w:widowControl/>
              <w:jc w:val="center"/>
              <w:textAlignment w:val="center"/>
              <w:rPr>
                <w:rFonts w:hint="eastAsia" w:ascii="宋体" w:hAnsi="宋体" w:eastAsia="宋体" w:cs="宋体"/>
                <w:i w:val="0"/>
                <w:color w:val="000000"/>
                <w:sz w:val="24"/>
                <w:szCs w:val="24"/>
                <w:highlight w:val="none"/>
                <w:u w:val="single"/>
              </w:rPr>
            </w:pPr>
            <w:r>
              <w:rPr>
                <w:rFonts w:ascii="宋体" w:hAnsi="宋体" w:cs="宋体"/>
                <w:color w:val="auto"/>
                <w:sz w:val="24"/>
                <w:szCs w:val="24"/>
                <w:highlight w:val="none"/>
              </w:rPr>
              <w:t>/</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CD65F3">
            <w:pPr>
              <w:widowControl/>
              <w:jc w:val="center"/>
              <w:textAlignment w:val="center"/>
              <w:rPr>
                <w:rFonts w:hint="eastAsia" w:ascii="宋体" w:hAnsi="宋体" w:eastAsia="宋体" w:cs="宋体"/>
                <w:i w:val="0"/>
                <w:color w:val="000000"/>
                <w:sz w:val="24"/>
                <w:szCs w:val="24"/>
                <w:highlight w:val="none"/>
                <w:u w:val="none"/>
              </w:rPr>
            </w:pPr>
            <w:r>
              <w:rPr>
                <w:rFonts w:ascii="宋体" w:hAnsi="宋体" w:cs="宋体"/>
                <w:color w:val="auto"/>
                <w:sz w:val="24"/>
                <w:szCs w:val="24"/>
                <w:highlight w:val="none"/>
              </w:rPr>
              <w:t>/</w:t>
            </w:r>
          </w:p>
        </w:tc>
      </w:tr>
      <w:tr w14:paraId="7ADD1B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B3ED71">
            <w:pPr>
              <w:widowControl/>
              <w:jc w:val="center"/>
              <w:textAlignment w:val="center"/>
              <w:rPr>
                <w:rFonts w:hint="eastAsia" w:ascii="宋体" w:hAnsi="宋体" w:eastAsia="宋体" w:cs="宋体"/>
                <w:i w:val="0"/>
                <w:color w:val="000000"/>
                <w:sz w:val="24"/>
                <w:szCs w:val="24"/>
                <w:highlight w:val="none"/>
                <w:u w:val="none"/>
              </w:rPr>
            </w:pPr>
            <w:r>
              <w:rPr>
                <w:rFonts w:ascii="宋体" w:hAnsi="宋体" w:cs="宋体"/>
                <w:color w:val="auto"/>
                <w:kern w:val="0"/>
                <w:sz w:val="24"/>
                <w:szCs w:val="24"/>
                <w:highlight w:val="none"/>
                <w:lang w:bidi="ar"/>
              </w:rPr>
              <w:t>16</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977FD2">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highlight w:val="none"/>
                <w:lang w:bidi="ar"/>
              </w:rPr>
              <w:t>马路切纹机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9A338D">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highlight w:val="none"/>
                <w:lang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A14BC3">
            <w:pPr>
              <w:widowControl/>
              <w:jc w:val="center"/>
              <w:textAlignment w:val="center"/>
              <w:rPr>
                <w:rFonts w:hint="eastAsia" w:ascii="宋体" w:hAnsi="宋体" w:eastAsia="宋体" w:cs="宋体"/>
                <w:i w:val="0"/>
                <w:color w:val="000000"/>
                <w:sz w:val="24"/>
                <w:szCs w:val="24"/>
                <w:highlight w:val="none"/>
                <w:u w:val="single"/>
              </w:rPr>
            </w:pPr>
            <w:r>
              <w:rPr>
                <w:rFonts w:ascii="宋体" w:hAnsi="宋体" w:cs="宋体"/>
                <w:color w:val="auto"/>
                <w:sz w:val="24"/>
                <w:szCs w:val="24"/>
                <w:highlight w:val="none"/>
              </w:rPr>
              <w:t>/</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BF8AD6">
            <w:pPr>
              <w:jc w:val="center"/>
              <w:rPr>
                <w:rFonts w:hint="eastAsia" w:ascii="宋体" w:hAnsi="宋体" w:eastAsia="宋体" w:cs="宋体"/>
                <w:i w:val="0"/>
                <w:color w:val="000000"/>
                <w:sz w:val="24"/>
                <w:szCs w:val="24"/>
                <w:highlight w:val="none"/>
                <w:u w:val="none"/>
              </w:rPr>
            </w:pPr>
            <w:r>
              <w:rPr>
                <w:rFonts w:ascii="宋体" w:hAnsi="宋体" w:cs="宋体"/>
                <w:color w:val="auto"/>
                <w:sz w:val="24"/>
                <w:szCs w:val="24"/>
                <w:highlight w:val="none"/>
              </w:rPr>
              <w:t>/</w:t>
            </w:r>
          </w:p>
        </w:tc>
      </w:tr>
      <w:tr w14:paraId="56E431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B9033C">
            <w:pPr>
              <w:widowControl/>
              <w:jc w:val="center"/>
              <w:textAlignment w:val="center"/>
              <w:rPr>
                <w:rFonts w:hint="eastAsia" w:ascii="宋体" w:hAnsi="宋体" w:eastAsia="宋体" w:cs="宋体"/>
                <w:i w:val="0"/>
                <w:color w:val="000000"/>
                <w:sz w:val="24"/>
                <w:szCs w:val="24"/>
                <w:highlight w:val="none"/>
                <w:u w:val="none"/>
              </w:rPr>
            </w:pPr>
            <w:r>
              <w:rPr>
                <w:rFonts w:ascii="宋体" w:hAnsi="宋体" w:cs="宋体"/>
                <w:color w:val="auto"/>
                <w:kern w:val="0"/>
                <w:sz w:val="24"/>
                <w:szCs w:val="24"/>
                <w:highlight w:val="none"/>
                <w:lang w:bidi="ar"/>
              </w:rPr>
              <w:t>17</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C78A88">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highlight w:val="none"/>
                <w:lang w:bidi="ar"/>
              </w:rPr>
              <w:t>路面磨光机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CB595C">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highlight w:val="none"/>
                <w:lang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D1EC04">
            <w:pPr>
              <w:widowControl/>
              <w:jc w:val="center"/>
              <w:textAlignment w:val="center"/>
              <w:rPr>
                <w:rFonts w:hint="eastAsia" w:ascii="宋体" w:hAnsi="宋体" w:eastAsia="宋体" w:cs="宋体"/>
                <w:i w:val="0"/>
                <w:color w:val="000000"/>
                <w:sz w:val="24"/>
                <w:szCs w:val="24"/>
                <w:highlight w:val="none"/>
                <w:u w:val="single"/>
              </w:rPr>
            </w:pPr>
            <w:r>
              <w:rPr>
                <w:rFonts w:ascii="宋体" w:hAnsi="宋体" w:cs="宋体"/>
                <w:color w:val="auto"/>
                <w:sz w:val="24"/>
                <w:szCs w:val="24"/>
                <w:highlight w:val="none"/>
              </w:rPr>
              <w:t>/</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5B26E8">
            <w:pPr>
              <w:jc w:val="center"/>
              <w:rPr>
                <w:rFonts w:hint="eastAsia" w:ascii="宋体" w:hAnsi="宋体" w:eastAsia="宋体" w:cs="宋体"/>
                <w:i w:val="0"/>
                <w:color w:val="000000"/>
                <w:sz w:val="24"/>
                <w:szCs w:val="24"/>
                <w:highlight w:val="none"/>
                <w:u w:val="none"/>
              </w:rPr>
            </w:pPr>
            <w:r>
              <w:rPr>
                <w:rFonts w:ascii="宋体" w:hAnsi="宋体" w:cs="宋体"/>
                <w:color w:val="auto"/>
                <w:sz w:val="24"/>
                <w:szCs w:val="24"/>
                <w:highlight w:val="none"/>
              </w:rPr>
              <w:t>/</w:t>
            </w:r>
          </w:p>
        </w:tc>
      </w:tr>
      <w:tr w14:paraId="2E21F9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6F0478">
            <w:pPr>
              <w:widowControl/>
              <w:jc w:val="center"/>
              <w:textAlignment w:val="center"/>
              <w:rPr>
                <w:rFonts w:hint="eastAsia" w:ascii="宋体" w:hAnsi="宋体" w:eastAsia="宋体" w:cs="宋体"/>
                <w:i w:val="0"/>
                <w:color w:val="000000"/>
                <w:sz w:val="24"/>
                <w:szCs w:val="24"/>
                <w:highlight w:val="none"/>
                <w:u w:val="none"/>
              </w:rPr>
            </w:pPr>
            <w:r>
              <w:rPr>
                <w:rFonts w:ascii="宋体" w:hAnsi="宋体" w:cs="宋体"/>
                <w:color w:val="auto"/>
                <w:kern w:val="0"/>
                <w:sz w:val="24"/>
                <w:szCs w:val="24"/>
                <w:highlight w:val="none"/>
                <w:lang w:bidi="ar"/>
              </w:rPr>
              <w:t>18</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37CEB3">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highlight w:val="none"/>
                <w:lang w:bidi="ar"/>
              </w:rPr>
              <w:t>蛙式打夯机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FE505D">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highlight w:val="none"/>
                <w:lang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F24276">
            <w:pPr>
              <w:widowControl/>
              <w:jc w:val="center"/>
              <w:textAlignment w:val="center"/>
              <w:rPr>
                <w:rFonts w:hint="eastAsia" w:ascii="宋体" w:hAnsi="宋体" w:eastAsia="宋体" w:cs="宋体"/>
                <w:i w:val="0"/>
                <w:color w:val="000000"/>
                <w:sz w:val="24"/>
                <w:szCs w:val="24"/>
                <w:highlight w:val="none"/>
                <w:u w:val="single"/>
              </w:rPr>
            </w:pPr>
            <w:r>
              <w:rPr>
                <w:rFonts w:ascii="宋体" w:hAnsi="宋体" w:cs="宋体"/>
                <w:color w:val="auto"/>
                <w:sz w:val="24"/>
                <w:szCs w:val="24"/>
                <w:highlight w:val="none"/>
              </w:rPr>
              <w:t>/</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BD4510">
            <w:pPr>
              <w:jc w:val="center"/>
              <w:rPr>
                <w:rFonts w:hint="eastAsia" w:ascii="宋体" w:hAnsi="宋体" w:eastAsia="宋体" w:cs="宋体"/>
                <w:i w:val="0"/>
                <w:color w:val="000000"/>
                <w:sz w:val="24"/>
                <w:szCs w:val="24"/>
                <w:highlight w:val="none"/>
                <w:u w:val="none"/>
              </w:rPr>
            </w:pPr>
            <w:r>
              <w:rPr>
                <w:rFonts w:ascii="宋体" w:hAnsi="宋体" w:cs="宋体"/>
                <w:color w:val="auto"/>
                <w:sz w:val="24"/>
                <w:szCs w:val="24"/>
                <w:highlight w:val="none"/>
              </w:rPr>
              <w:t>/</w:t>
            </w:r>
          </w:p>
        </w:tc>
      </w:tr>
      <w:tr w14:paraId="4C92EE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B08108">
            <w:pPr>
              <w:widowControl/>
              <w:jc w:val="center"/>
              <w:textAlignment w:val="center"/>
              <w:rPr>
                <w:rFonts w:hint="eastAsia" w:ascii="宋体" w:hAnsi="宋体" w:eastAsia="宋体" w:cs="宋体"/>
                <w:i w:val="0"/>
                <w:color w:val="000000"/>
                <w:sz w:val="24"/>
                <w:szCs w:val="24"/>
                <w:highlight w:val="none"/>
                <w:u w:val="none"/>
              </w:rPr>
            </w:pPr>
            <w:r>
              <w:rPr>
                <w:rFonts w:ascii="宋体" w:hAnsi="宋体" w:cs="宋体"/>
                <w:color w:val="auto"/>
                <w:kern w:val="0"/>
                <w:sz w:val="24"/>
                <w:szCs w:val="24"/>
                <w:highlight w:val="none"/>
                <w:lang w:bidi="ar"/>
              </w:rPr>
              <w:t>19</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DB27E7">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highlight w:val="none"/>
                <w:lang w:bidi="ar"/>
              </w:rPr>
              <w:t>抽水泵</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EC523F">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highlight w:val="none"/>
                <w:lang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66B0C8">
            <w:pPr>
              <w:widowControl/>
              <w:jc w:val="center"/>
              <w:textAlignment w:val="center"/>
              <w:rPr>
                <w:rFonts w:hint="eastAsia" w:ascii="宋体" w:hAnsi="宋体" w:eastAsia="宋体" w:cs="宋体"/>
                <w:i w:val="0"/>
                <w:color w:val="000000"/>
                <w:sz w:val="24"/>
                <w:szCs w:val="24"/>
                <w:highlight w:val="none"/>
                <w:u w:val="single"/>
              </w:rPr>
            </w:pPr>
            <w:r>
              <w:rPr>
                <w:rFonts w:ascii="宋体" w:hAnsi="宋体" w:cs="宋体"/>
                <w:color w:val="auto"/>
                <w:sz w:val="24"/>
                <w:szCs w:val="24"/>
                <w:highlight w:val="none"/>
              </w:rPr>
              <w:t>/</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868456">
            <w:pPr>
              <w:jc w:val="center"/>
              <w:rPr>
                <w:rFonts w:hint="eastAsia" w:ascii="宋体" w:hAnsi="宋体" w:eastAsia="宋体" w:cs="宋体"/>
                <w:i w:val="0"/>
                <w:color w:val="000000"/>
                <w:sz w:val="24"/>
                <w:szCs w:val="24"/>
                <w:highlight w:val="none"/>
                <w:u w:val="none"/>
              </w:rPr>
            </w:pPr>
            <w:r>
              <w:rPr>
                <w:rFonts w:ascii="宋体" w:hAnsi="宋体" w:cs="宋体"/>
                <w:color w:val="auto"/>
                <w:sz w:val="24"/>
                <w:szCs w:val="24"/>
                <w:highlight w:val="none"/>
              </w:rPr>
              <w:t>/</w:t>
            </w:r>
          </w:p>
        </w:tc>
      </w:tr>
      <w:tr w14:paraId="08B4D0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8F5AAF">
            <w:pPr>
              <w:widowControl/>
              <w:jc w:val="center"/>
              <w:textAlignment w:val="center"/>
              <w:rPr>
                <w:rFonts w:hint="eastAsia" w:ascii="宋体" w:hAnsi="宋体" w:eastAsia="宋体" w:cs="宋体"/>
                <w:i w:val="0"/>
                <w:color w:val="000000"/>
                <w:sz w:val="24"/>
                <w:szCs w:val="24"/>
                <w:highlight w:val="none"/>
                <w:u w:val="none"/>
              </w:rPr>
            </w:pPr>
            <w:r>
              <w:rPr>
                <w:rFonts w:ascii="宋体" w:hAnsi="宋体" w:cs="宋体"/>
                <w:color w:val="auto"/>
                <w:kern w:val="0"/>
                <w:sz w:val="24"/>
                <w:szCs w:val="24"/>
                <w:highlight w:val="none"/>
                <w:lang w:bidi="ar"/>
              </w:rPr>
              <w:t>20</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E0BD99">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highlight w:val="none"/>
                <w:lang w:bidi="ar"/>
              </w:rPr>
              <w:t>振捣棒、振捣器</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1B480F">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highlight w:val="none"/>
                <w:lang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B5DD71">
            <w:pPr>
              <w:widowControl/>
              <w:jc w:val="center"/>
              <w:textAlignment w:val="center"/>
              <w:rPr>
                <w:rFonts w:hint="eastAsia" w:ascii="宋体" w:hAnsi="宋体" w:eastAsia="宋体" w:cs="宋体"/>
                <w:i w:val="0"/>
                <w:color w:val="000000"/>
                <w:sz w:val="24"/>
                <w:szCs w:val="24"/>
                <w:highlight w:val="none"/>
                <w:u w:val="single"/>
              </w:rPr>
            </w:pPr>
            <w:r>
              <w:rPr>
                <w:rFonts w:ascii="宋体" w:hAnsi="宋体" w:cs="宋体"/>
                <w:color w:val="auto"/>
                <w:sz w:val="24"/>
                <w:szCs w:val="24"/>
                <w:highlight w:val="none"/>
              </w:rPr>
              <w:t>/</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06E2F9">
            <w:pPr>
              <w:jc w:val="center"/>
              <w:rPr>
                <w:rFonts w:hint="eastAsia" w:ascii="宋体" w:hAnsi="宋体" w:eastAsia="宋体" w:cs="宋体"/>
                <w:i w:val="0"/>
                <w:color w:val="000000"/>
                <w:sz w:val="24"/>
                <w:szCs w:val="24"/>
                <w:highlight w:val="none"/>
                <w:u w:val="none"/>
              </w:rPr>
            </w:pPr>
            <w:r>
              <w:rPr>
                <w:rFonts w:ascii="宋体" w:hAnsi="宋体" w:cs="宋体"/>
                <w:color w:val="auto"/>
                <w:sz w:val="24"/>
                <w:szCs w:val="24"/>
                <w:highlight w:val="none"/>
              </w:rPr>
              <w:t>/</w:t>
            </w:r>
          </w:p>
        </w:tc>
      </w:tr>
      <w:tr w14:paraId="7D67D2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641641">
            <w:pPr>
              <w:widowControl/>
              <w:jc w:val="center"/>
              <w:textAlignment w:val="center"/>
              <w:rPr>
                <w:rFonts w:hint="eastAsia" w:ascii="宋体" w:hAnsi="宋体" w:eastAsia="宋体" w:cs="宋体"/>
                <w:i w:val="0"/>
                <w:color w:val="000000"/>
                <w:sz w:val="24"/>
                <w:szCs w:val="24"/>
                <w:highlight w:val="none"/>
                <w:u w:val="none"/>
              </w:rPr>
            </w:pPr>
            <w:r>
              <w:rPr>
                <w:rFonts w:ascii="宋体" w:hAnsi="宋体" w:cs="宋体"/>
                <w:color w:val="auto"/>
                <w:kern w:val="0"/>
                <w:sz w:val="24"/>
                <w:szCs w:val="24"/>
                <w:highlight w:val="none"/>
                <w:lang w:bidi="ar"/>
              </w:rPr>
              <w:t>21</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986AEA">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highlight w:val="none"/>
                <w:lang w:bidi="ar"/>
              </w:rPr>
              <w:t>经纬仪</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0956CF">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highlight w:val="none"/>
                <w:lang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0DBB64">
            <w:pPr>
              <w:widowControl/>
              <w:jc w:val="center"/>
              <w:textAlignment w:val="center"/>
              <w:rPr>
                <w:rFonts w:hint="eastAsia" w:ascii="宋体" w:hAnsi="宋体" w:eastAsia="宋体" w:cs="宋体"/>
                <w:i w:val="0"/>
                <w:color w:val="000000"/>
                <w:sz w:val="24"/>
                <w:szCs w:val="24"/>
                <w:highlight w:val="none"/>
                <w:u w:val="single"/>
              </w:rPr>
            </w:pPr>
            <w:r>
              <w:rPr>
                <w:rFonts w:ascii="宋体" w:hAnsi="宋体" w:cs="宋体"/>
                <w:color w:val="auto"/>
                <w:sz w:val="24"/>
                <w:szCs w:val="24"/>
                <w:highlight w:val="none"/>
              </w:rPr>
              <w:t>/</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E07916">
            <w:pPr>
              <w:jc w:val="center"/>
              <w:rPr>
                <w:rFonts w:hint="eastAsia" w:ascii="宋体" w:hAnsi="宋体" w:eastAsia="宋体" w:cs="宋体"/>
                <w:i w:val="0"/>
                <w:color w:val="000000"/>
                <w:sz w:val="24"/>
                <w:szCs w:val="24"/>
                <w:highlight w:val="none"/>
                <w:u w:val="none"/>
              </w:rPr>
            </w:pPr>
            <w:r>
              <w:rPr>
                <w:rFonts w:ascii="宋体" w:hAnsi="宋体" w:cs="宋体"/>
                <w:color w:val="auto"/>
                <w:sz w:val="24"/>
                <w:szCs w:val="24"/>
                <w:highlight w:val="none"/>
              </w:rPr>
              <w:t>/</w:t>
            </w:r>
          </w:p>
        </w:tc>
      </w:tr>
      <w:tr w14:paraId="3A97FE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94182E">
            <w:pPr>
              <w:widowControl/>
              <w:jc w:val="center"/>
              <w:textAlignment w:val="center"/>
              <w:rPr>
                <w:rFonts w:hint="eastAsia" w:ascii="宋体" w:hAnsi="宋体" w:eastAsia="宋体" w:cs="宋体"/>
                <w:i w:val="0"/>
                <w:color w:val="000000"/>
                <w:sz w:val="24"/>
                <w:szCs w:val="24"/>
                <w:highlight w:val="none"/>
                <w:u w:val="none"/>
              </w:rPr>
            </w:pPr>
            <w:r>
              <w:rPr>
                <w:rFonts w:ascii="宋体" w:hAnsi="宋体" w:cs="宋体"/>
                <w:color w:val="auto"/>
                <w:kern w:val="0"/>
                <w:sz w:val="24"/>
                <w:szCs w:val="24"/>
                <w:highlight w:val="none"/>
                <w:lang w:bidi="ar"/>
              </w:rPr>
              <w:t>22</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29D805">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highlight w:val="none"/>
                <w:lang w:bidi="ar"/>
              </w:rPr>
              <w:t>全站仪</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44F0B9">
            <w:pPr>
              <w:widowControl/>
              <w:jc w:val="center"/>
              <w:textAlignment w:val="center"/>
              <w:rPr>
                <w:rFonts w:hint="eastAsia" w:ascii="宋体" w:hAnsi="宋体" w:eastAsia="宋体" w:cs="宋体"/>
                <w:i w:val="0"/>
                <w:color w:val="000000"/>
                <w:sz w:val="24"/>
                <w:szCs w:val="24"/>
                <w:highlight w:val="none"/>
                <w:u w:val="none"/>
              </w:rPr>
            </w:pPr>
            <w:r>
              <w:rPr>
                <w:rFonts w:hint="eastAsia" w:ascii="宋体" w:hAnsi="宋体" w:cs="宋体"/>
                <w:color w:val="auto"/>
                <w:kern w:val="0"/>
                <w:sz w:val="24"/>
                <w:szCs w:val="24"/>
                <w:highlight w:val="none"/>
                <w:lang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4D1709">
            <w:pPr>
              <w:widowControl/>
              <w:jc w:val="center"/>
              <w:textAlignment w:val="center"/>
              <w:rPr>
                <w:rFonts w:hint="eastAsia" w:ascii="宋体" w:hAnsi="宋体" w:eastAsia="宋体" w:cs="宋体"/>
                <w:i w:val="0"/>
                <w:color w:val="000000"/>
                <w:sz w:val="24"/>
                <w:szCs w:val="24"/>
                <w:highlight w:val="none"/>
                <w:u w:val="single"/>
              </w:rPr>
            </w:pPr>
            <w:r>
              <w:rPr>
                <w:rFonts w:ascii="宋体" w:hAnsi="宋体" w:cs="宋体"/>
                <w:color w:val="auto"/>
                <w:sz w:val="24"/>
                <w:szCs w:val="24"/>
                <w:highlight w:val="none"/>
              </w:rPr>
              <w:t>/</w:t>
            </w:r>
          </w:p>
        </w:tc>
        <w:tc>
          <w:tcPr>
            <w:tcW w:w="258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14:paraId="1D01A964">
            <w:pPr>
              <w:widowControl/>
              <w:jc w:val="center"/>
              <w:textAlignment w:val="center"/>
              <w:rPr>
                <w:rFonts w:hint="eastAsia" w:ascii="宋体" w:hAnsi="宋体" w:eastAsia="宋体" w:cs="宋体"/>
                <w:i w:val="0"/>
                <w:color w:val="000000"/>
                <w:sz w:val="24"/>
                <w:szCs w:val="24"/>
                <w:highlight w:val="none"/>
                <w:u w:val="none"/>
              </w:rPr>
            </w:pPr>
            <w:r>
              <w:rPr>
                <w:rFonts w:ascii="宋体" w:hAnsi="宋体" w:cs="宋体"/>
                <w:color w:val="auto"/>
                <w:sz w:val="24"/>
                <w:szCs w:val="24"/>
                <w:highlight w:val="none"/>
              </w:rPr>
              <w:t>/</w:t>
            </w:r>
          </w:p>
        </w:tc>
      </w:tr>
      <w:tr w14:paraId="1F1FA5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491" w:type="dxa"/>
            <w:gridSpan w:val="5"/>
            <w:tcBorders>
              <w:top w:val="single" w:color="000000" w:sz="4" w:space="0"/>
              <w:left w:val="nil"/>
              <w:bottom w:val="single" w:color="000000" w:sz="4" w:space="0"/>
              <w:right w:val="nil"/>
            </w:tcBorders>
            <w:shd w:val="clear" w:color="auto" w:fill="auto"/>
            <w:tcMar>
              <w:top w:w="15" w:type="dxa"/>
              <w:left w:w="15" w:type="dxa"/>
              <w:right w:w="15" w:type="dxa"/>
            </w:tcMar>
            <w:vAlign w:val="center"/>
          </w:tcPr>
          <w:p w14:paraId="22044899">
            <w:pPr>
              <w:widowControl/>
              <w:jc w:val="both"/>
              <w:textAlignment w:val="center"/>
              <w:rPr>
                <w:rFonts w:ascii="宋体" w:hAnsi="宋体" w:cs="宋体"/>
                <w:color w:val="auto"/>
                <w:sz w:val="24"/>
                <w:szCs w:val="24"/>
                <w:highlight w:val="none"/>
              </w:rPr>
            </w:pPr>
            <w:r>
              <w:rPr>
                <w:rFonts w:hint="eastAsia" w:ascii="宋体" w:hAnsi="宋体" w:eastAsia="宋体" w:cs="宋体"/>
                <w:i w:val="0"/>
                <w:color w:val="000000"/>
                <w:kern w:val="0"/>
                <w:sz w:val="24"/>
                <w:szCs w:val="24"/>
                <w:highlight w:val="none"/>
                <w:u w:val="none"/>
                <w:lang w:val="en-US" w:eastAsia="zh-CN" w:bidi="ar"/>
              </w:rPr>
              <w:t>（2）线路工程（按班组配置）</w:t>
            </w:r>
          </w:p>
        </w:tc>
      </w:tr>
      <w:tr w14:paraId="597098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491" w:type="dxa"/>
            <w:gridSpan w:val="5"/>
            <w:tcBorders>
              <w:top w:val="single" w:color="000000" w:sz="4" w:space="0"/>
              <w:left w:val="nil"/>
              <w:bottom w:val="nil"/>
              <w:right w:val="nil"/>
            </w:tcBorders>
            <w:shd w:val="clear" w:color="auto" w:fill="auto"/>
            <w:tcMar>
              <w:top w:w="15" w:type="dxa"/>
              <w:left w:w="15" w:type="dxa"/>
              <w:right w:w="15" w:type="dxa"/>
            </w:tcMar>
            <w:vAlign w:val="center"/>
          </w:tcPr>
          <w:p w14:paraId="6B0D36D9">
            <w:pPr>
              <w:widowControl/>
              <w:jc w:val="both"/>
              <w:textAlignment w:val="center"/>
              <w:rPr>
                <w:rFonts w:hint="eastAsia" w:ascii="宋体" w:hAnsi="宋体" w:eastAsia="宋体" w:cs="宋体"/>
                <w:i w:val="0"/>
                <w:color w:val="000000"/>
                <w:kern w:val="0"/>
                <w:sz w:val="24"/>
                <w:szCs w:val="24"/>
                <w:highlight w:val="none"/>
                <w:u w:val="none"/>
                <w:lang w:val="en-US" w:eastAsia="zh-CN" w:bidi="ar"/>
              </w:rPr>
            </w:pPr>
            <w:r>
              <w:rPr>
                <w:rFonts w:hint="eastAsia" w:ascii="宋体" w:hAnsi="宋体" w:eastAsia="宋体" w:cs="宋体"/>
                <w:i w:val="0"/>
                <w:color w:val="000000"/>
                <w:kern w:val="0"/>
                <w:sz w:val="24"/>
                <w:szCs w:val="24"/>
                <w:highlight w:val="none"/>
                <w:u w:val="none"/>
                <w:lang w:val="en-US" w:eastAsia="zh-CN" w:bidi="ar"/>
              </w:rPr>
              <w:t>②电缆敷设及附件安装</w:t>
            </w:r>
          </w:p>
        </w:tc>
      </w:tr>
      <w:tr w14:paraId="4E7C35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76C796">
            <w:pPr>
              <w:keepNext w:val="0"/>
              <w:keepLines w:val="0"/>
              <w:widowControl/>
              <w:suppressLineNumbers w:val="0"/>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序号</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DB5947">
            <w:pPr>
              <w:keepNext w:val="0"/>
              <w:keepLines w:val="0"/>
              <w:widowControl/>
              <w:suppressLineNumbers w:val="0"/>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名称</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C190B5">
            <w:pPr>
              <w:keepNext w:val="0"/>
              <w:keepLines w:val="0"/>
              <w:widowControl/>
              <w:suppressLineNumbers w:val="0"/>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单位</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EBB337">
            <w:pPr>
              <w:keepNext w:val="0"/>
              <w:keepLines w:val="0"/>
              <w:widowControl/>
              <w:suppressLineNumbers w:val="0"/>
              <w:jc w:val="center"/>
              <w:textAlignment w:val="center"/>
              <w:rPr>
                <w:rFonts w:hint="eastAsia" w:ascii="宋体" w:hAnsi="宋体" w:eastAsia="宋体" w:cs="宋体"/>
                <w:b/>
                <w:i w:val="0"/>
                <w:color w:val="000000"/>
                <w:sz w:val="24"/>
                <w:szCs w:val="24"/>
                <w:highlight w:val="none"/>
                <w:u w:val="none"/>
              </w:rPr>
            </w:pPr>
            <w:r>
              <w:rPr>
                <w:rFonts w:hint="eastAsia" w:ascii="宋体" w:hAnsi="宋体" w:eastAsia="宋体" w:cs="宋体"/>
                <w:b/>
                <w:i w:val="0"/>
                <w:color w:val="000000"/>
                <w:kern w:val="0"/>
                <w:sz w:val="24"/>
                <w:szCs w:val="24"/>
                <w:highlight w:val="none"/>
                <w:u w:val="none"/>
                <w:lang w:val="en-US" w:eastAsia="zh-CN" w:bidi="ar"/>
              </w:rPr>
              <w:t>数量</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93E882">
            <w:pPr>
              <w:keepNext w:val="0"/>
              <w:keepLines w:val="0"/>
              <w:widowControl/>
              <w:suppressLineNumbers w:val="0"/>
              <w:jc w:val="center"/>
              <w:textAlignment w:val="center"/>
              <w:rPr>
                <w:rFonts w:hint="eastAsia" w:ascii="宋体" w:hAnsi="宋体" w:eastAsia="宋体" w:cs="宋体"/>
                <w:b/>
                <w:i w:val="0"/>
                <w:color w:val="000000"/>
                <w:sz w:val="24"/>
                <w:szCs w:val="24"/>
                <w:highlight w:val="none"/>
                <w:u w:val="none"/>
                <w:lang w:val="en-US" w:eastAsia="zh-CN"/>
              </w:rPr>
            </w:pPr>
            <w:r>
              <w:rPr>
                <w:rFonts w:hint="eastAsia" w:ascii="宋体" w:hAnsi="宋体" w:eastAsia="宋体" w:cs="宋体"/>
                <w:b/>
                <w:i w:val="0"/>
                <w:color w:val="000000"/>
                <w:kern w:val="0"/>
                <w:sz w:val="24"/>
                <w:szCs w:val="24"/>
                <w:highlight w:val="none"/>
                <w:u w:val="none"/>
                <w:lang w:val="en-US" w:eastAsia="zh-CN" w:bidi="ar"/>
              </w:rPr>
              <w:t>标记项需提供该设备/工器具的购买或租赁时间不少于投标截止日前三个月的有效证明</w:t>
            </w:r>
            <w:r>
              <w:rPr>
                <w:rFonts w:hint="eastAsia"/>
                <w:highlight w:val="none"/>
                <w:lang w:val="en-US" w:eastAsia="zh-CN"/>
              </w:rPr>
              <w:t>材料</w:t>
            </w:r>
          </w:p>
        </w:tc>
      </w:tr>
      <w:tr w14:paraId="73EE31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0D64DF">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7C4E41">
            <w:pPr>
              <w:keepNext w:val="0"/>
              <w:keepLines w:val="0"/>
              <w:widowControl/>
              <w:suppressLineNumbers w:val="0"/>
              <w:jc w:val="center"/>
              <w:textAlignment w:val="center"/>
              <w:rPr>
                <w:rFonts w:hint="eastAsia" w:ascii="宋体" w:hAnsi="宋体" w:eastAsia="宋体" w:cs="宋体"/>
                <w:i w:val="0"/>
                <w:color w:val="000000" w:themeColor="text1"/>
                <w:sz w:val="24"/>
                <w:szCs w:val="24"/>
                <w:highlight w:val="none"/>
                <w:u w:val="none"/>
                <w14:textFill>
                  <w14:solidFill>
                    <w14:schemeClr w14:val="tx1"/>
                  </w14:solidFill>
                </w14:textFill>
              </w:rPr>
            </w:pPr>
            <w:r>
              <w:rPr>
                <w:rFonts w:hint="eastAsia" w:ascii="宋体" w:hAnsi="宋体" w:eastAsia="宋体" w:cs="宋体"/>
                <w:i w:val="0"/>
                <w:color w:val="000000" w:themeColor="text1"/>
                <w:kern w:val="0"/>
                <w:sz w:val="24"/>
                <w:szCs w:val="24"/>
                <w:highlight w:val="none"/>
                <w:u w:val="none"/>
                <w:lang w:val="en-US" w:eastAsia="zh-CN" w:bidi="ar"/>
                <w14:textFill>
                  <w14:solidFill>
                    <w14:schemeClr w14:val="tx1"/>
                  </w14:solidFill>
                </w14:textFill>
              </w:rPr>
              <w:t>吊车</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CDE49F">
            <w:pPr>
              <w:keepNext w:val="0"/>
              <w:keepLines w:val="0"/>
              <w:widowControl/>
              <w:suppressLineNumbers w:val="0"/>
              <w:jc w:val="center"/>
              <w:textAlignment w:val="center"/>
              <w:rPr>
                <w:rFonts w:hint="eastAsia" w:ascii="宋体" w:hAnsi="宋体" w:eastAsia="宋体" w:cs="宋体"/>
                <w:i w:val="0"/>
                <w:color w:val="000000" w:themeColor="text1"/>
                <w:sz w:val="24"/>
                <w:szCs w:val="24"/>
                <w:highlight w:val="none"/>
                <w:u w:val="none"/>
                <w14:textFill>
                  <w14:solidFill>
                    <w14:schemeClr w14:val="tx1"/>
                  </w14:solidFill>
                </w14:textFill>
              </w:rPr>
            </w:pPr>
            <w:r>
              <w:rPr>
                <w:rFonts w:hint="eastAsia" w:ascii="宋体" w:hAnsi="宋体" w:eastAsia="宋体" w:cs="宋体"/>
                <w:i w:val="0"/>
                <w:color w:val="000000" w:themeColor="text1"/>
                <w:kern w:val="0"/>
                <w:sz w:val="24"/>
                <w:szCs w:val="24"/>
                <w:highlight w:val="none"/>
                <w:u w:val="none"/>
                <w:lang w:val="en-US" w:eastAsia="zh-CN" w:bidi="ar"/>
                <w14:textFill>
                  <w14:solidFill>
                    <w14:schemeClr w14:val="tx1"/>
                  </w14:solidFill>
                </w14:textFill>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1C2963">
            <w:pPr>
              <w:keepNext w:val="0"/>
              <w:keepLines w:val="0"/>
              <w:widowControl/>
              <w:suppressLineNumbers w:val="0"/>
              <w:jc w:val="center"/>
              <w:textAlignment w:val="center"/>
              <w:rPr>
                <w:rFonts w:hint="eastAsia" w:ascii="宋体" w:hAnsi="宋体" w:eastAsia="宋体" w:cs="宋体"/>
                <w:i w:val="0"/>
                <w:color w:val="000000" w:themeColor="text1"/>
                <w:sz w:val="24"/>
                <w:szCs w:val="24"/>
                <w:highlight w:val="none"/>
                <w:u w:val="single"/>
                <w14:textFill>
                  <w14:solidFill>
                    <w14:schemeClr w14:val="tx1"/>
                  </w14:solidFill>
                </w14:textFill>
              </w:rPr>
            </w:pPr>
            <w:r>
              <w:rPr>
                <w:rFonts w:hint="eastAsia" w:ascii="宋体" w:hAnsi="宋体" w:eastAsia="宋体" w:cs="宋体"/>
                <w:i w:val="0"/>
                <w:color w:val="000000" w:themeColor="text1"/>
                <w:kern w:val="0"/>
                <w:sz w:val="24"/>
                <w:szCs w:val="24"/>
                <w:highlight w:val="none"/>
                <w:u w:val="single"/>
                <w:lang w:val="en-US" w:eastAsia="zh-CN" w:bidi="ar"/>
                <w14:textFill>
                  <w14:solidFill>
                    <w14:schemeClr w14:val="tx1"/>
                  </w14:solidFill>
                </w14:textFill>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483DC0">
            <w:pPr>
              <w:keepNext w:val="0"/>
              <w:keepLines w:val="0"/>
              <w:widowControl/>
              <w:suppressLineNumbers w:val="0"/>
              <w:jc w:val="center"/>
              <w:textAlignment w:val="center"/>
              <w:rPr>
                <w:rFonts w:hint="eastAsia" w:ascii="宋体" w:hAnsi="宋体" w:eastAsia="宋体" w:cs="宋体"/>
                <w:i w:val="0"/>
                <w:color w:val="000000" w:themeColor="text1"/>
                <w:kern w:val="2"/>
                <w:sz w:val="24"/>
                <w:szCs w:val="24"/>
                <w:highlight w:val="none"/>
                <w:u w:val="none"/>
                <w:lang w:val="en-US" w:eastAsia="zh-CN" w:bidi="ar-SA"/>
                <w14:textFill>
                  <w14:solidFill>
                    <w14:schemeClr w14:val="tx1"/>
                  </w14:solidFill>
                </w14:textFill>
              </w:rPr>
            </w:pPr>
            <w:r>
              <w:rPr>
                <w:rFonts w:hint="eastAsia" w:ascii="宋体" w:hAnsi="宋体" w:cs="宋体"/>
                <w:i w:val="0"/>
                <w:color w:val="000000" w:themeColor="text1"/>
                <w:sz w:val="24"/>
                <w:szCs w:val="24"/>
                <w:highlight w:val="none"/>
                <w:u w:val="none"/>
                <w:lang w:val="en-US" w:eastAsia="zh-CN"/>
                <w14:textFill>
                  <w14:solidFill>
                    <w14:schemeClr w14:val="tx1"/>
                  </w14:solidFill>
                </w14:textFill>
              </w:rPr>
              <w:t>需提供有效证明材料</w:t>
            </w:r>
          </w:p>
        </w:tc>
      </w:tr>
      <w:tr w14:paraId="2DB287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52D7B9">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2</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3D83F2">
            <w:pPr>
              <w:keepNext w:val="0"/>
              <w:keepLines w:val="0"/>
              <w:widowControl/>
              <w:suppressLineNumbers w:val="0"/>
              <w:jc w:val="center"/>
              <w:textAlignment w:val="center"/>
              <w:rPr>
                <w:rFonts w:hint="eastAsia" w:ascii="宋体" w:hAnsi="宋体" w:eastAsia="宋体" w:cs="宋体"/>
                <w:i w:val="0"/>
                <w:color w:val="000000" w:themeColor="text1"/>
                <w:sz w:val="24"/>
                <w:szCs w:val="24"/>
                <w:highlight w:val="none"/>
                <w:u w:val="none"/>
                <w14:textFill>
                  <w14:solidFill>
                    <w14:schemeClr w14:val="tx1"/>
                  </w14:solidFill>
                </w14:textFill>
              </w:rPr>
            </w:pPr>
            <w:r>
              <w:rPr>
                <w:rFonts w:hint="eastAsia" w:ascii="宋体" w:hAnsi="宋体" w:eastAsia="宋体" w:cs="宋体"/>
                <w:i w:val="0"/>
                <w:color w:val="000000" w:themeColor="text1"/>
                <w:kern w:val="0"/>
                <w:sz w:val="24"/>
                <w:szCs w:val="24"/>
                <w:highlight w:val="none"/>
                <w:u w:val="none"/>
                <w:lang w:val="en-US" w:eastAsia="zh-CN" w:bidi="ar"/>
                <w14:textFill>
                  <w14:solidFill>
                    <w14:schemeClr w14:val="tx1"/>
                  </w14:solidFill>
                </w14:textFill>
              </w:rPr>
              <w:t>拉力计</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8D9803">
            <w:pPr>
              <w:keepNext w:val="0"/>
              <w:keepLines w:val="0"/>
              <w:widowControl/>
              <w:suppressLineNumbers w:val="0"/>
              <w:jc w:val="center"/>
              <w:textAlignment w:val="center"/>
              <w:rPr>
                <w:rFonts w:hint="eastAsia" w:ascii="宋体" w:hAnsi="宋体" w:eastAsia="宋体" w:cs="宋体"/>
                <w:i w:val="0"/>
                <w:color w:val="000000" w:themeColor="text1"/>
                <w:sz w:val="24"/>
                <w:szCs w:val="24"/>
                <w:highlight w:val="none"/>
                <w:u w:val="none"/>
                <w14:textFill>
                  <w14:solidFill>
                    <w14:schemeClr w14:val="tx1"/>
                  </w14:solidFill>
                </w14:textFill>
              </w:rPr>
            </w:pPr>
            <w:r>
              <w:rPr>
                <w:rFonts w:hint="eastAsia" w:ascii="宋体" w:hAnsi="宋体" w:eastAsia="宋体" w:cs="宋体"/>
                <w:i w:val="0"/>
                <w:color w:val="000000" w:themeColor="text1"/>
                <w:kern w:val="0"/>
                <w:sz w:val="24"/>
                <w:szCs w:val="24"/>
                <w:highlight w:val="none"/>
                <w:u w:val="none"/>
                <w:lang w:val="en-US" w:eastAsia="zh-CN" w:bidi="ar"/>
                <w14:textFill>
                  <w14:solidFill>
                    <w14:schemeClr w14:val="tx1"/>
                  </w14:solidFill>
                </w14:textFill>
              </w:rPr>
              <w:t>个</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D92BB3">
            <w:pPr>
              <w:keepNext w:val="0"/>
              <w:keepLines w:val="0"/>
              <w:widowControl/>
              <w:suppressLineNumbers w:val="0"/>
              <w:jc w:val="center"/>
              <w:textAlignment w:val="center"/>
              <w:rPr>
                <w:rFonts w:hint="eastAsia" w:ascii="宋体" w:hAnsi="宋体" w:eastAsia="宋体" w:cs="宋体"/>
                <w:i w:val="0"/>
                <w:color w:val="000000" w:themeColor="text1"/>
                <w:sz w:val="24"/>
                <w:szCs w:val="24"/>
                <w:highlight w:val="none"/>
                <w:u w:val="single"/>
                <w14:textFill>
                  <w14:solidFill>
                    <w14:schemeClr w14:val="tx1"/>
                  </w14:solidFill>
                </w14:textFill>
              </w:rPr>
            </w:pPr>
            <w:r>
              <w:rPr>
                <w:rFonts w:hint="eastAsia" w:ascii="宋体" w:hAnsi="宋体" w:eastAsia="宋体" w:cs="宋体"/>
                <w:i w:val="0"/>
                <w:color w:val="000000" w:themeColor="text1"/>
                <w:kern w:val="0"/>
                <w:sz w:val="24"/>
                <w:szCs w:val="24"/>
                <w:highlight w:val="none"/>
                <w:u w:val="single"/>
                <w:lang w:val="en-US" w:eastAsia="zh-CN" w:bidi="ar"/>
                <w14:textFill>
                  <w14:solidFill>
                    <w14:schemeClr w14:val="tx1"/>
                  </w14:solidFill>
                </w14:textFill>
              </w:rPr>
              <w:t>2</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138B8E">
            <w:pPr>
              <w:jc w:val="center"/>
              <w:rPr>
                <w:rFonts w:hint="eastAsia" w:ascii="宋体" w:hAnsi="宋体" w:eastAsia="宋体" w:cs="宋体"/>
                <w:i w:val="0"/>
                <w:color w:val="000000" w:themeColor="text1"/>
                <w:kern w:val="2"/>
                <w:sz w:val="24"/>
                <w:szCs w:val="24"/>
                <w:highlight w:val="none"/>
                <w:u w:val="none"/>
                <w:lang w:val="en-US" w:eastAsia="zh-CN" w:bidi="ar-SA"/>
                <w14:textFill>
                  <w14:solidFill>
                    <w14:schemeClr w14:val="tx1"/>
                  </w14:solidFill>
                </w14:textFill>
              </w:rPr>
            </w:pPr>
            <w:r>
              <w:rPr>
                <w:rFonts w:hint="eastAsia" w:ascii="宋体" w:hAnsi="宋体" w:cs="宋体"/>
                <w:i w:val="0"/>
                <w:color w:val="000000" w:themeColor="text1"/>
                <w:sz w:val="24"/>
                <w:szCs w:val="24"/>
                <w:highlight w:val="none"/>
                <w:u w:val="none"/>
                <w:lang w:val="en-US" w:eastAsia="zh-CN"/>
                <w14:textFill>
                  <w14:solidFill>
                    <w14:schemeClr w14:val="tx1"/>
                  </w14:solidFill>
                </w14:textFill>
              </w:rPr>
              <w:t>/</w:t>
            </w:r>
          </w:p>
        </w:tc>
      </w:tr>
      <w:tr w14:paraId="091F8D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9FB2AE">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3</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45278E">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电缆放线架（千斤顶）</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B7BCB1">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个</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6BA095">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2</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2EB3D0">
            <w:pPr>
              <w:jc w:val="both"/>
              <w:rPr>
                <w:rFonts w:hint="eastAsia" w:ascii="宋体" w:hAnsi="宋体" w:eastAsia="宋体" w:cs="宋体"/>
                <w:i w:val="0"/>
                <w:color w:val="000000"/>
                <w:sz w:val="24"/>
                <w:szCs w:val="24"/>
                <w:highlight w:val="none"/>
                <w:u w:val="none"/>
              </w:rPr>
            </w:pPr>
          </w:p>
        </w:tc>
      </w:tr>
      <w:tr w14:paraId="0E2B83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978870">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4</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A715EC">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牵引工具</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C8932E">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套</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1FE75C">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E103B9">
            <w:pPr>
              <w:jc w:val="both"/>
              <w:rPr>
                <w:rFonts w:hint="eastAsia" w:ascii="宋体" w:hAnsi="宋体" w:eastAsia="宋体" w:cs="宋体"/>
                <w:i w:val="0"/>
                <w:color w:val="000000"/>
                <w:sz w:val="24"/>
                <w:szCs w:val="24"/>
                <w:highlight w:val="none"/>
                <w:u w:val="none"/>
              </w:rPr>
            </w:pPr>
          </w:p>
        </w:tc>
      </w:tr>
      <w:tr w14:paraId="550754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227E7C">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5</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196206">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机动绞磨</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4F9A0E">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D4DDE2">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5B7610">
            <w:pPr>
              <w:jc w:val="both"/>
              <w:rPr>
                <w:rFonts w:hint="eastAsia" w:ascii="宋体" w:hAnsi="宋体" w:eastAsia="宋体" w:cs="宋体"/>
                <w:i w:val="0"/>
                <w:color w:val="000000"/>
                <w:sz w:val="24"/>
                <w:szCs w:val="24"/>
                <w:highlight w:val="none"/>
                <w:u w:val="none"/>
              </w:rPr>
            </w:pPr>
          </w:p>
        </w:tc>
      </w:tr>
      <w:tr w14:paraId="725DC8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05EF15">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6</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3449F9">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电缆输送机（含总控箱、分控箱）</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860C9F">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5E9D8E">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6</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7B288C">
            <w:pPr>
              <w:jc w:val="both"/>
              <w:rPr>
                <w:rFonts w:hint="eastAsia" w:ascii="宋体" w:hAnsi="宋体" w:eastAsia="宋体" w:cs="宋体"/>
                <w:i w:val="0"/>
                <w:color w:val="000000"/>
                <w:sz w:val="24"/>
                <w:szCs w:val="24"/>
                <w:highlight w:val="none"/>
                <w:u w:val="none"/>
              </w:rPr>
            </w:pPr>
          </w:p>
        </w:tc>
      </w:tr>
      <w:tr w14:paraId="482872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A5AA3A">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7</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B5D6D5">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电缆校直机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479F9D">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FE789F">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2</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7088DE">
            <w:pPr>
              <w:jc w:val="both"/>
              <w:rPr>
                <w:rFonts w:hint="eastAsia" w:ascii="宋体" w:hAnsi="宋体" w:eastAsia="宋体" w:cs="宋体"/>
                <w:i w:val="0"/>
                <w:color w:val="000000"/>
                <w:sz w:val="24"/>
                <w:szCs w:val="24"/>
                <w:highlight w:val="none"/>
                <w:u w:val="none"/>
              </w:rPr>
            </w:pPr>
          </w:p>
        </w:tc>
      </w:tr>
      <w:tr w14:paraId="20CBF5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DC1BB0">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8</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5B41D7">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电动液压泵</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77FB75">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C80FA7">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AF110B">
            <w:pPr>
              <w:jc w:val="both"/>
              <w:rPr>
                <w:rFonts w:hint="eastAsia" w:ascii="宋体" w:hAnsi="宋体" w:eastAsia="宋体" w:cs="宋体"/>
                <w:i w:val="0"/>
                <w:color w:val="000000"/>
                <w:sz w:val="24"/>
                <w:szCs w:val="24"/>
                <w:highlight w:val="none"/>
                <w:u w:val="none"/>
              </w:rPr>
            </w:pPr>
          </w:p>
        </w:tc>
      </w:tr>
      <w:tr w14:paraId="25E90B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097582">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9</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A92FC3">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超高压液压钳</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FAE249">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40A484">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189D2C">
            <w:pPr>
              <w:jc w:val="both"/>
              <w:rPr>
                <w:rFonts w:hint="eastAsia" w:ascii="宋体" w:hAnsi="宋体" w:eastAsia="宋体" w:cs="宋体"/>
                <w:i w:val="0"/>
                <w:color w:val="000000"/>
                <w:sz w:val="24"/>
                <w:szCs w:val="24"/>
                <w:highlight w:val="none"/>
                <w:u w:val="none"/>
              </w:rPr>
            </w:pPr>
          </w:p>
        </w:tc>
      </w:tr>
      <w:tr w14:paraId="6F2335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035010">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10</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FFFEF9">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电动锯</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D5E346">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把</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629D95">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720959">
            <w:pPr>
              <w:jc w:val="both"/>
              <w:rPr>
                <w:rFonts w:hint="eastAsia" w:ascii="宋体" w:hAnsi="宋体" w:eastAsia="宋体" w:cs="宋体"/>
                <w:i w:val="0"/>
                <w:color w:val="000000"/>
                <w:sz w:val="24"/>
                <w:szCs w:val="24"/>
                <w:highlight w:val="none"/>
                <w:u w:val="none"/>
              </w:rPr>
            </w:pPr>
          </w:p>
        </w:tc>
      </w:tr>
      <w:tr w14:paraId="3CC5C3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EA96A8">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11</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AB1B49">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电缆加温机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89D40F">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套</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7865A6">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2</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F6E5F8">
            <w:pPr>
              <w:jc w:val="both"/>
              <w:rPr>
                <w:rFonts w:hint="eastAsia" w:ascii="宋体" w:hAnsi="宋体" w:eastAsia="宋体" w:cs="宋体"/>
                <w:i w:val="0"/>
                <w:color w:val="000000"/>
                <w:sz w:val="24"/>
                <w:szCs w:val="24"/>
                <w:highlight w:val="none"/>
                <w:u w:val="none"/>
              </w:rPr>
            </w:pPr>
          </w:p>
        </w:tc>
      </w:tr>
      <w:tr w14:paraId="251085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150C9D">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12</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258752">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环形电锯</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B40B96">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把</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830020">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551796">
            <w:pPr>
              <w:jc w:val="both"/>
              <w:rPr>
                <w:rFonts w:hint="eastAsia" w:ascii="宋体" w:hAnsi="宋体" w:eastAsia="宋体" w:cs="宋体"/>
                <w:i w:val="0"/>
                <w:color w:val="000000"/>
                <w:sz w:val="24"/>
                <w:szCs w:val="24"/>
                <w:highlight w:val="none"/>
                <w:u w:val="none"/>
              </w:rPr>
            </w:pPr>
          </w:p>
        </w:tc>
      </w:tr>
      <w:tr w14:paraId="52094C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D448EB">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13</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B4425B">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电动打磨沙带机</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338EC2">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88520A">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4EC585">
            <w:pPr>
              <w:jc w:val="both"/>
              <w:rPr>
                <w:rFonts w:hint="eastAsia" w:ascii="宋体" w:hAnsi="宋体" w:eastAsia="宋体" w:cs="宋体"/>
                <w:i w:val="0"/>
                <w:color w:val="000000"/>
                <w:sz w:val="24"/>
                <w:szCs w:val="24"/>
                <w:highlight w:val="none"/>
                <w:u w:val="none"/>
              </w:rPr>
            </w:pPr>
          </w:p>
        </w:tc>
      </w:tr>
      <w:tr w14:paraId="194801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3B8E24">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14</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0FA2FA">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链条扳手</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56ABE7">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把</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25C6ED">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4E7051">
            <w:pPr>
              <w:jc w:val="both"/>
              <w:rPr>
                <w:rFonts w:hint="eastAsia" w:ascii="宋体" w:hAnsi="宋体" w:eastAsia="宋体" w:cs="宋体"/>
                <w:i w:val="0"/>
                <w:color w:val="000000"/>
                <w:sz w:val="24"/>
                <w:szCs w:val="24"/>
                <w:highlight w:val="none"/>
                <w:u w:val="none"/>
              </w:rPr>
            </w:pPr>
          </w:p>
        </w:tc>
      </w:tr>
      <w:tr w14:paraId="6E4F70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BB73E7">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15</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F4921F">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手板葫芦、链条葫芦</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C6467E">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CE565A">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2</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7CDE52">
            <w:pPr>
              <w:jc w:val="both"/>
              <w:rPr>
                <w:rFonts w:hint="eastAsia" w:ascii="宋体" w:hAnsi="宋体" w:eastAsia="宋体" w:cs="宋体"/>
                <w:i w:val="0"/>
                <w:color w:val="000000"/>
                <w:sz w:val="24"/>
                <w:szCs w:val="24"/>
                <w:highlight w:val="none"/>
                <w:u w:val="none"/>
              </w:rPr>
            </w:pPr>
          </w:p>
        </w:tc>
      </w:tr>
      <w:tr w14:paraId="4D616C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9B8D66">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16</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B6B9FE">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绝缘电阻表</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7B1A6D">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549CA2">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AB5ECE">
            <w:pPr>
              <w:jc w:val="center"/>
              <w:rPr>
                <w:rFonts w:hint="eastAsia" w:ascii="宋体" w:hAnsi="宋体" w:eastAsia="宋体" w:cs="宋体"/>
                <w:i w:val="0"/>
                <w:color w:val="000000"/>
                <w:sz w:val="24"/>
                <w:szCs w:val="24"/>
                <w:highlight w:val="none"/>
                <w:u w:val="none"/>
              </w:rPr>
            </w:pPr>
          </w:p>
        </w:tc>
      </w:tr>
      <w:tr w14:paraId="033C53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D531DB">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17</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CF7B2C">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通信设备</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B37A22">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批</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A3C1F1">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2DDD44">
            <w:pPr>
              <w:jc w:val="both"/>
              <w:rPr>
                <w:rFonts w:hint="eastAsia" w:ascii="宋体" w:hAnsi="宋体" w:eastAsia="宋体" w:cs="宋体"/>
                <w:i w:val="0"/>
                <w:color w:val="000000"/>
                <w:sz w:val="24"/>
                <w:szCs w:val="24"/>
                <w:highlight w:val="none"/>
                <w:u w:val="none"/>
              </w:rPr>
            </w:pPr>
          </w:p>
        </w:tc>
      </w:tr>
      <w:tr w14:paraId="21E1C2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80"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D000AA">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18</w:t>
            </w:r>
          </w:p>
        </w:tc>
        <w:tc>
          <w:tcPr>
            <w:tcW w:w="248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D734F8">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视频监控摄像头（移动式</w:t>
            </w:r>
            <w:r>
              <w:rPr>
                <w:rFonts w:hint="eastAsia" w:ascii="宋体" w:hAnsi="宋体" w:cs="宋体"/>
                <w:i w:val="0"/>
                <w:color w:val="000000"/>
                <w:kern w:val="0"/>
                <w:sz w:val="24"/>
                <w:szCs w:val="24"/>
                <w:highlight w:val="none"/>
                <w:u w:val="none"/>
                <w:lang w:val="en-US" w:eastAsia="zh-CN" w:bidi="ar"/>
              </w:rPr>
              <w:t>、</w:t>
            </w:r>
            <w:r>
              <w:rPr>
                <w:rFonts w:hint="default" w:ascii="宋体" w:hAnsi="宋体" w:eastAsia="宋体" w:cs="宋体"/>
                <w:i w:val="0"/>
                <w:color w:val="000000"/>
                <w:kern w:val="0"/>
                <w:sz w:val="24"/>
                <w:szCs w:val="24"/>
                <w:highlight w:val="none"/>
                <w:u w:val="none"/>
                <w:lang w:val="en-US" w:eastAsia="zh-CN" w:bidi="ar"/>
              </w:rPr>
              <w:t>满足视频监控接入技术要求</w:t>
            </w:r>
            <w:r>
              <w:rPr>
                <w:rFonts w:hint="eastAsia" w:ascii="宋体" w:hAnsi="宋体" w:eastAsia="宋体" w:cs="宋体"/>
                <w:i w:val="0"/>
                <w:color w:val="000000"/>
                <w:kern w:val="0"/>
                <w:sz w:val="24"/>
                <w:szCs w:val="24"/>
                <w:highlight w:val="none"/>
                <w:u w:val="none"/>
                <w:lang w:val="en-US" w:eastAsia="zh-CN" w:bidi="ar"/>
              </w:rPr>
              <w:t>）</w:t>
            </w:r>
          </w:p>
        </w:tc>
        <w:tc>
          <w:tcPr>
            <w:tcW w:w="6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DE3A85">
            <w:pPr>
              <w:keepNext w:val="0"/>
              <w:keepLines w:val="0"/>
              <w:widowControl/>
              <w:suppressLineNumbers w:val="0"/>
              <w:jc w:val="center"/>
              <w:textAlignment w:val="center"/>
              <w:rPr>
                <w:rFonts w:hint="eastAsia" w:ascii="宋体" w:hAnsi="宋体" w:eastAsia="宋体" w:cs="宋体"/>
                <w:i w:val="0"/>
                <w:color w:val="000000"/>
                <w:sz w:val="24"/>
                <w:szCs w:val="24"/>
                <w:highlight w:val="none"/>
                <w:u w:val="none"/>
              </w:rPr>
            </w:pPr>
            <w:r>
              <w:rPr>
                <w:rFonts w:hint="eastAsia" w:ascii="宋体" w:hAnsi="宋体" w:eastAsia="宋体" w:cs="宋体"/>
                <w:i w:val="0"/>
                <w:color w:val="000000"/>
                <w:kern w:val="0"/>
                <w:sz w:val="24"/>
                <w:szCs w:val="24"/>
                <w:highlight w:val="none"/>
                <w:u w:val="none"/>
                <w:lang w:val="en-US" w:eastAsia="zh-CN" w:bidi="ar"/>
              </w:rPr>
              <w:t>台</w:t>
            </w:r>
          </w:p>
        </w:tc>
        <w:tc>
          <w:tcPr>
            <w:tcW w:w="192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6845E5">
            <w:pPr>
              <w:keepNext w:val="0"/>
              <w:keepLines w:val="0"/>
              <w:widowControl/>
              <w:suppressLineNumbers w:val="0"/>
              <w:jc w:val="center"/>
              <w:textAlignment w:val="center"/>
              <w:rPr>
                <w:rFonts w:hint="eastAsia" w:ascii="宋体" w:hAnsi="宋体" w:eastAsia="宋体" w:cs="宋体"/>
                <w:i w:val="0"/>
                <w:color w:val="000000"/>
                <w:sz w:val="24"/>
                <w:szCs w:val="24"/>
                <w:highlight w:val="none"/>
                <w:u w:val="single"/>
              </w:rPr>
            </w:pPr>
            <w:r>
              <w:rPr>
                <w:rFonts w:hint="eastAsia" w:ascii="宋体" w:hAnsi="宋体" w:eastAsia="宋体" w:cs="宋体"/>
                <w:i w:val="0"/>
                <w:color w:val="000000"/>
                <w:kern w:val="0"/>
                <w:sz w:val="24"/>
                <w:szCs w:val="24"/>
                <w:highlight w:val="none"/>
                <w:u w:val="single"/>
                <w:lang w:val="en-US" w:eastAsia="zh-CN" w:bidi="ar"/>
              </w:rPr>
              <w:t>1</w:t>
            </w:r>
          </w:p>
        </w:tc>
        <w:tc>
          <w:tcPr>
            <w:tcW w:w="258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B65011">
            <w:pPr>
              <w:keepNext w:val="0"/>
              <w:keepLines w:val="0"/>
              <w:widowControl/>
              <w:suppressLineNumbers w:val="0"/>
              <w:jc w:val="both"/>
              <w:textAlignment w:val="center"/>
              <w:rPr>
                <w:rFonts w:hint="eastAsia" w:ascii="宋体" w:hAnsi="宋体" w:eastAsia="宋体" w:cs="宋体"/>
                <w:i w:val="0"/>
                <w:color w:val="000000"/>
                <w:sz w:val="24"/>
                <w:szCs w:val="24"/>
                <w:highlight w:val="none"/>
                <w:u w:val="none"/>
              </w:rPr>
            </w:pPr>
          </w:p>
        </w:tc>
      </w:tr>
    </w:tbl>
    <w:p w14:paraId="0A012F9B">
      <w:pPr>
        <w:pStyle w:val="2"/>
        <w:keepNext w:val="0"/>
        <w:keepLines w:val="0"/>
        <w:pageBreakBefore w:val="0"/>
        <w:widowControl w:val="0"/>
        <w:kinsoku/>
        <w:wordWrap/>
        <w:overflowPunct/>
        <w:topLinePunct w:val="0"/>
        <w:autoSpaceDE/>
        <w:autoSpaceDN/>
        <w:bidi w:val="0"/>
        <w:adjustRightInd/>
        <w:snapToGrid/>
        <w:spacing w:line="480" w:lineRule="atLeast"/>
        <w:textAlignment w:val="auto"/>
        <w:rPr>
          <w:rFonts w:hint="eastAsia" w:asciiTheme="minorEastAsia" w:hAnsiTheme="minorEastAsia" w:eastAsiaTheme="minorEastAsia" w:cstheme="minorEastAsia"/>
          <w:color w:val="auto"/>
          <w:sz w:val="24"/>
          <w:szCs w:val="24"/>
          <w:highlight w:val="none"/>
          <w:u w:val="single"/>
          <w:lang w:val="en-US" w:eastAsia="zh-CN"/>
        </w:rPr>
      </w:pPr>
    </w:p>
    <w:sectPr>
      <w:pgSz w:w="11906" w:h="16838"/>
      <w:pgMar w:top="1440" w:right="1080" w:bottom="1440" w:left="108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BCFC9A"/>
    <w:multiLevelType w:val="singleLevel"/>
    <w:tmpl w:val="BDBCFC9A"/>
    <w:lvl w:ilvl="0" w:tentative="0">
      <w:start w:val="6"/>
      <w:numFmt w:val="chineseCounting"/>
      <w:suff w:val="nothing"/>
      <w:lvlText w:val="%1、"/>
      <w:lvlJc w:val="left"/>
      <w:rPr>
        <w:rFonts w:hint="eastAsia"/>
      </w:rPr>
    </w:lvl>
  </w:abstractNum>
  <w:abstractNum w:abstractNumId="1">
    <w:nsid w:val="D6CD7849"/>
    <w:multiLevelType w:val="singleLevel"/>
    <w:tmpl w:val="D6CD7849"/>
    <w:lvl w:ilvl="0" w:tentative="0">
      <w:start w:val="1"/>
      <w:numFmt w:val="decimal"/>
      <w:suff w:val="nothing"/>
      <w:lvlText w:val="（%1）"/>
      <w:lvlJc w:val="left"/>
    </w:lvl>
  </w:abstractNum>
  <w:abstractNum w:abstractNumId="2">
    <w:nsid w:val="EAEE20F8"/>
    <w:multiLevelType w:val="singleLevel"/>
    <w:tmpl w:val="EAEE20F8"/>
    <w:lvl w:ilvl="0" w:tentative="0">
      <w:start w:val="2"/>
      <w:numFmt w:val="chineseCounting"/>
      <w:suff w:val="nothing"/>
      <w:lvlText w:val="第%1部分."/>
      <w:lvlJc w:val="left"/>
      <w:rPr>
        <w:rFonts w:hint="eastAsia"/>
      </w:rPr>
    </w:lvl>
  </w:abstractNum>
  <w:abstractNum w:abstractNumId="3">
    <w:nsid w:val="0D7920FF"/>
    <w:multiLevelType w:val="singleLevel"/>
    <w:tmpl w:val="0D7920FF"/>
    <w:lvl w:ilvl="0" w:tentative="0">
      <w:start w:val="1"/>
      <w:numFmt w:val="chineseCounting"/>
      <w:suff w:val="nothing"/>
      <w:lvlText w:val="第%1部分."/>
      <w:lvlJc w:val="left"/>
      <w:rPr>
        <w:rFonts w:hint="eastAsia"/>
      </w:rPr>
    </w:lvl>
  </w:abstractNum>
  <w:abstractNum w:abstractNumId="4">
    <w:nsid w:val="0D93AEAC"/>
    <w:multiLevelType w:val="singleLevel"/>
    <w:tmpl w:val="0D93AEAC"/>
    <w:lvl w:ilvl="0" w:tentative="0">
      <w:start w:val="2"/>
      <w:numFmt w:val="chineseCounting"/>
      <w:suff w:val="nothing"/>
      <w:lvlText w:val="%1、"/>
      <w:lvlJc w:val="left"/>
      <w:rPr>
        <w:rFonts w:hint="eastAsia"/>
      </w:rPr>
    </w:lvl>
  </w:abstractNum>
  <w:abstractNum w:abstractNumId="5">
    <w:nsid w:val="4122DDE1"/>
    <w:multiLevelType w:val="singleLevel"/>
    <w:tmpl w:val="4122DDE1"/>
    <w:lvl w:ilvl="0" w:tentative="0">
      <w:start w:val="2"/>
      <w:numFmt w:val="decimal"/>
      <w:suff w:val="nothing"/>
      <w:lvlText w:val="%1、"/>
      <w:lvlJc w:val="left"/>
    </w:lvl>
  </w:abstractNum>
  <w:abstractNum w:abstractNumId="6">
    <w:nsid w:val="5862E749"/>
    <w:multiLevelType w:val="singleLevel"/>
    <w:tmpl w:val="5862E749"/>
    <w:lvl w:ilvl="0" w:tentative="0">
      <w:start w:val="1"/>
      <w:numFmt w:val="chineseCounting"/>
      <w:suff w:val="nothing"/>
      <w:lvlText w:val="（%1）"/>
      <w:lvlJc w:val="left"/>
      <w:rPr>
        <w:rFonts w:hint="eastAsia"/>
      </w:rPr>
    </w:lvl>
  </w:abstractNum>
  <w:num w:numId="1">
    <w:abstractNumId w:val="3"/>
  </w:num>
  <w:num w:numId="2">
    <w:abstractNumId w:val="4"/>
  </w:num>
  <w:num w:numId="3">
    <w:abstractNumId w:val="6"/>
  </w:num>
  <w:num w:numId="4">
    <w:abstractNumId w:val="1"/>
  </w:num>
  <w:num w:numId="5">
    <w:abstractNumId w:val="2"/>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F737D8"/>
    <w:rsid w:val="00256960"/>
    <w:rsid w:val="03DC3F05"/>
    <w:rsid w:val="04A24F71"/>
    <w:rsid w:val="04E70084"/>
    <w:rsid w:val="06184256"/>
    <w:rsid w:val="06673BC1"/>
    <w:rsid w:val="06704E8E"/>
    <w:rsid w:val="06CD0147"/>
    <w:rsid w:val="06DE555D"/>
    <w:rsid w:val="072F6BE8"/>
    <w:rsid w:val="076F3B3B"/>
    <w:rsid w:val="09381253"/>
    <w:rsid w:val="096917A5"/>
    <w:rsid w:val="0B100715"/>
    <w:rsid w:val="0BC07002"/>
    <w:rsid w:val="0BE77DB6"/>
    <w:rsid w:val="0C094CFD"/>
    <w:rsid w:val="0DAF3155"/>
    <w:rsid w:val="0E2F4C02"/>
    <w:rsid w:val="0F81532F"/>
    <w:rsid w:val="0FFB7608"/>
    <w:rsid w:val="107144D2"/>
    <w:rsid w:val="10C049A5"/>
    <w:rsid w:val="116419AD"/>
    <w:rsid w:val="11DF6CFE"/>
    <w:rsid w:val="12BF484F"/>
    <w:rsid w:val="12DE266C"/>
    <w:rsid w:val="13383335"/>
    <w:rsid w:val="14440D4B"/>
    <w:rsid w:val="15056A61"/>
    <w:rsid w:val="151627A4"/>
    <w:rsid w:val="16D659BE"/>
    <w:rsid w:val="177E5F92"/>
    <w:rsid w:val="17817777"/>
    <w:rsid w:val="18945B0A"/>
    <w:rsid w:val="18D87A72"/>
    <w:rsid w:val="18E57496"/>
    <w:rsid w:val="197A1200"/>
    <w:rsid w:val="1A386933"/>
    <w:rsid w:val="1A6831E6"/>
    <w:rsid w:val="1AE2232B"/>
    <w:rsid w:val="1B4A3D40"/>
    <w:rsid w:val="1B663F82"/>
    <w:rsid w:val="1C2D4629"/>
    <w:rsid w:val="1C43636C"/>
    <w:rsid w:val="1C902D42"/>
    <w:rsid w:val="1DBA25A5"/>
    <w:rsid w:val="1DC44E12"/>
    <w:rsid w:val="1E2D2E8D"/>
    <w:rsid w:val="1E491709"/>
    <w:rsid w:val="1F653C49"/>
    <w:rsid w:val="1F87021B"/>
    <w:rsid w:val="20735046"/>
    <w:rsid w:val="210B7BF5"/>
    <w:rsid w:val="214B1110"/>
    <w:rsid w:val="216F4D5B"/>
    <w:rsid w:val="220977E4"/>
    <w:rsid w:val="232E0025"/>
    <w:rsid w:val="23A63D8D"/>
    <w:rsid w:val="23B738BA"/>
    <w:rsid w:val="248B18AD"/>
    <w:rsid w:val="24F737D8"/>
    <w:rsid w:val="254D4282"/>
    <w:rsid w:val="260A4EB7"/>
    <w:rsid w:val="261E301E"/>
    <w:rsid w:val="26DB4AA6"/>
    <w:rsid w:val="27105DEC"/>
    <w:rsid w:val="27771881"/>
    <w:rsid w:val="277C4D83"/>
    <w:rsid w:val="28921DC9"/>
    <w:rsid w:val="28EB31C4"/>
    <w:rsid w:val="296B4D80"/>
    <w:rsid w:val="2BD478A0"/>
    <w:rsid w:val="2CA17C08"/>
    <w:rsid w:val="2FF65FF8"/>
    <w:rsid w:val="300D195C"/>
    <w:rsid w:val="30BF37B5"/>
    <w:rsid w:val="323E11F7"/>
    <w:rsid w:val="33B200AF"/>
    <w:rsid w:val="33E61BE2"/>
    <w:rsid w:val="33FF10DF"/>
    <w:rsid w:val="34F73E5B"/>
    <w:rsid w:val="35977EFB"/>
    <w:rsid w:val="35A14B2F"/>
    <w:rsid w:val="361736AD"/>
    <w:rsid w:val="36D200CF"/>
    <w:rsid w:val="36E66AE3"/>
    <w:rsid w:val="36FF4B83"/>
    <w:rsid w:val="379951F8"/>
    <w:rsid w:val="38382DC3"/>
    <w:rsid w:val="38793D95"/>
    <w:rsid w:val="38DE045C"/>
    <w:rsid w:val="392269F9"/>
    <w:rsid w:val="398F3BBD"/>
    <w:rsid w:val="3A06027D"/>
    <w:rsid w:val="3BE97038"/>
    <w:rsid w:val="3BF24D81"/>
    <w:rsid w:val="3BFE7BEA"/>
    <w:rsid w:val="3C4A35F1"/>
    <w:rsid w:val="3EC5358C"/>
    <w:rsid w:val="3EC84E8D"/>
    <w:rsid w:val="3FAB4D2B"/>
    <w:rsid w:val="405C270D"/>
    <w:rsid w:val="44596337"/>
    <w:rsid w:val="44982260"/>
    <w:rsid w:val="44D414C9"/>
    <w:rsid w:val="458B5532"/>
    <w:rsid w:val="458F71DE"/>
    <w:rsid w:val="46472D5E"/>
    <w:rsid w:val="466D449F"/>
    <w:rsid w:val="474E3DC5"/>
    <w:rsid w:val="479821CF"/>
    <w:rsid w:val="49132FA8"/>
    <w:rsid w:val="4950573F"/>
    <w:rsid w:val="496A657E"/>
    <w:rsid w:val="49843C09"/>
    <w:rsid w:val="4A4D27E4"/>
    <w:rsid w:val="4B3A1BDA"/>
    <w:rsid w:val="4BF83760"/>
    <w:rsid w:val="4C1C4132"/>
    <w:rsid w:val="4C8349B8"/>
    <w:rsid w:val="4D85403F"/>
    <w:rsid w:val="4DAE504E"/>
    <w:rsid w:val="4EC6790A"/>
    <w:rsid w:val="503A045B"/>
    <w:rsid w:val="53D77306"/>
    <w:rsid w:val="53E967AE"/>
    <w:rsid w:val="54386ACD"/>
    <w:rsid w:val="54575F26"/>
    <w:rsid w:val="55C3156A"/>
    <w:rsid w:val="56AE57C6"/>
    <w:rsid w:val="56C46B34"/>
    <w:rsid w:val="56CE01F7"/>
    <w:rsid w:val="56FE1D73"/>
    <w:rsid w:val="57021A30"/>
    <w:rsid w:val="57B32992"/>
    <w:rsid w:val="5A8A51F3"/>
    <w:rsid w:val="5AE41136"/>
    <w:rsid w:val="5B0320E2"/>
    <w:rsid w:val="5B9E2EC4"/>
    <w:rsid w:val="5BB53BEF"/>
    <w:rsid w:val="5CAE6BA8"/>
    <w:rsid w:val="5FD55E72"/>
    <w:rsid w:val="603567D5"/>
    <w:rsid w:val="60832A1D"/>
    <w:rsid w:val="608606DE"/>
    <w:rsid w:val="610E324A"/>
    <w:rsid w:val="61F31EFD"/>
    <w:rsid w:val="620B3E3F"/>
    <w:rsid w:val="63066BC7"/>
    <w:rsid w:val="64672037"/>
    <w:rsid w:val="64DD1846"/>
    <w:rsid w:val="65945D8D"/>
    <w:rsid w:val="65E348ED"/>
    <w:rsid w:val="66714ED6"/>
    <w:rsid w:val="66C35559"/>
    <w:rsid w:val="66E2506A"/>
    <w:rsid w:val="68570F93"/>
    <w:rsid w:val="688D3FF7"/>
    <w:rsid w:val="692C4082"/>
    <w:rsid w:val="6A287B5E"/>
    <w:rsid w:val="6A401060"/>
    <w:rsid w:val="6A90449C"/>
    <w:rsid w:val="6AAD4122"/>
    <w:rsid w:val="6B303A1A"/>
    <w:rsid w:val="6B5524FB"/>
    <w:rsid w:val="6C1F098C"/>
    <w:rsid w:val="6C213F6B"/>
    <w:rsid w:val="6C3953B5"/>
    <w:rsid w:val="6DAA2FDF"/>
    <w:rsid w:val="6E121228"/>
    <w:rsid w:val="6E9A0985"/>
    <w:rsid w:val="70D1495F"/>
    <w:rsid w:val="70ED510D"/>
    <w:rsid w:val="72E367CD"/>
    <w:rsid w:val="74401B1F"/>
    <w:rsid w:val="754C6F3B"/>
    <w:rsid w:val="75B11AFF"/>
    <w:rsid w:val="75C976D3"/>
    <w:rsid w:val="75D32619"/>
    <w:rsid w:val="76954F1D"/>
    <w:rsid w:val="76E04877"/>
    <w:rsid w:val="780B6A75"/>
    <w:rsid w:val="7942286F"/>
    <w:rsid w:val="79804924"/>
    <w:rsid w:val="7B9C2193"/>
    <w:rsid w:val="7D0F76D8"/>
    <w:rsid w:val="7DD1659C"/>
    <w:rsid w:val="7E2A080C"/>
    <w:rsid w:val="7E3420E0"/>
    <w:rsid w:val="7E9A2793"/>
    <w:rsid w:val="7EA719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iPriority="99" w:semiHidden="0" w:name="heading 1"/>
    <w:lsdException w:qFormat="1"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Calibri" w:hAnsi="Calibri" w:eastAsia="宋体" w:cs="Times New Roman"/>
      <w:kern w:val="2"/>
      <w:sz w:val="21"/>
      <w:szCs w:val="22"/>
      <w:lang w:val="en-US" w:eastAsia="zh-CN" w:bidi="ar-SA"/>
    </w:rPr>
  </w:style>
  <w:style w:type="paragraph" w:styleId="3">
    <w:name w:val="heading 1"/>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color w:val="000000"/>
      <w:sz w:val="32"/>
    </w:rPr>
  </w:style>
  <w:style w:type="paragraph" w:styleId="4">
    <w:name w:val="heading 2"/>
    <w:basedOn w:val="1"/>
    <w:next w:val="1"/>
    <w:unhideWhenUsed/>
    <w:qFormat/>
    <w:uiPriority w:val="99"/>
    <w:pPr>
      <w:widowControl w:val="0"/>
      <w:autoSpaceDE w:val="0"/>
      <w:autoSpaceDN w:val="0"/>
      <w:adjustRightInd w:val="0"/>
      <w:spacing w:beforeLines="0" w:afterLines="0"/>
    </w:pPr>
    <w:rPr>
      <w:rFonts w:hint="default" w:ascii="Arial" w:hAnsi="Arial" w:eastAsia="宋体" w:cs="Times New Roman"/>
      <w:b/>
      <w:i/>
      <w:color w:val="000000"/>
      <w:sz w:val="28"/>
    </w:rPr>
  </w:style>
  <w:style w:type="character" w:default="1" w:styleId="15">
    <w:name w:val="Default Paragraph Font"/>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Plain Text"/>
    <w:basedOn w:val="1"/>
    <w:next w:val="1"/>
    <w:link w:val="21"/>
    <w:qFormat/>
    <w:uiPriority w:val="0"/>
    <w:pPr>
      <w:pBdr>
        <w:top w:val="none" w:color="auto" w:sz="0" w:space="0"/>
        <w:left w:val="none" w:color="auto" w:sz="0" w:space="0"/>
        <w:bottom w:val="none" w:color="auto" w:sz="0" w:space="0"/>
        <w:right w:val="none" w:color="auto" w:sz="0" w:space="0"/>
        <w:between w:val="none" w:color="auto" w:sz="0" w:space="0"/>
      </w:pBdr>
      <w:shd w:val="clear" w:color="auto" w:fill="auto"/>
      <w:jc w:val="both"/>
    </w:pPr>
    <w:rPr>
      <w:rFonts w:ascii="宋体" w:hAnsi="Courier New"/>
      <w:kern w:val="0"/>
      <w:sz w:val="20"/>
      <w:szCs w:val="20"/>
      <w:lang w:val="en-US" w:eastAsia="zh-CN"/>
    </w:rPr>
  </w:style>
  <w:style w:type="paragraph" w:styleId="5">
    <w:name w:val="Normal Indent"/>
    <w:basedOn w:val="1"/>
    <w:link w:val="19"/>
    <w:qFormat/>
    <w:uiPriority w:val="0"/>
    <w:pPr>
      <w:ind w:firstLine="420"/>
    </w:pPr>
    <w:rPr>
      <w:rFonts w:ascii="Times New Roman" w:hAnsi="Times New Roman" w:cs="Times New Roman"/>
      <w:kern w:val="0"/>
      <w:sz w:val="20"/>
      <w:szCs w:val="20"/>
    </w:rPr>
  </w:style>
  <w:style w:type="paragraph" w:styleId="6">
    <w:name w:val="annotation text"/>
    <w:basedOn w:val="1"/>
    <w:qFormat/>
    <w:uiPriority w:val="0"/>
    <w:pPr>
      <w:jc w:val="left"/>
    </w:pPr>
  </w:style>
  <w:style w:type="paragraph" w:styleId="7">
    <w:name w:val="Body Text"/>
    <w:basedOn w:val="8"/>
    <w:next w:val="8"/>
    <w:unhideWhenUsed/>
    <w:qFormat/>
    <w:uiPriority w:val="99"/>
    <w:pPr>
      <w:pBdr>
        <w:top w:val="none" w:color="auto" w:sz="0" w:space="0"/>
        <w:left w:val="none" w:color="auto" w:sz="0" w:space="0"/>
        <w:bottom w:val="none" w:color="auto" w:sz="0" w:space="0"/>
        <w:right w:val="none" w:color="auto" w:sz="0" w:space="0"/>
        <w:between w:val="none" w:color="auto" w:sz="0" w:space="0"/>
      </w:pBdr>
      <w:spacing w:after="120"/>
      <w:jc w:val="both"/>
    </w:pPr>
    <w:rPr>
      <w:lang w:val="en-US" w:eastAsia="zh-CN"/>
    </w:rPr>
  </w:style>
  <w:style w:type="paragraph" w:styleId="8">
    <w:name w:val="Title"/>
    <w:basedOn w:val="1"/>
    <w:next w:val="1"/>
    <w:qFormat/>
    <w:uiPriority w:val="0"/>
    <w:pPr>
      <w:widowControl/>
      <w:spacing w:before="240" w:after="60" w:line="560" w:lineRule="exact"/>
      <w:jc w:val="center"/>
      <w:outlineLvl w:val="0"/>
    </w:pPr>
    <w:rPr>
      <w:rFonts w:ascii="Arial" w:hAnsi="Arial" w:eastAsia="华文中宋" w:cs="Arial"/>
      <w:b/>
      <w:bCs/>
      <w:color w:val="FF0000"/>
      <w:kern w:val="0"/>
      <w:sz w:val="84"/>
      <w:szCs w:val="32"/>
    </w:rPr>
  </w:style>
  <w:style w:type="paragraph" w:styleId="9">
    <w:name w:val="Body Text Indent"/>
    <w:basedOn w:val="1"/>
    <w:next w:val="10"/>
    <w:link w:val="18"/>
    <w:qFormat/>
    <w:uiPriority w:val="0"/>
    <w:pPr>
      <w:spacing w:after="120"/>
      <w:ind w:left="420" w:leftChars="200"/>
    </w:pPr>
  </w:style>
  <w:style w:type="paragraph" w:styleId="10">
    <w:name w:val="envelope return"/>
    <w:basedOn w:val="1"/>
    <w:unhideWhenUsed/>
    <w:qFormat/>
    <w:uiPriority w:val="99"/>
    <w:pPr>
      <w:snapToGrid w:val="0"/>
    </w:pPr>
    <w:rPr>
      <w:rFonts w:ascii="Arial" w:hAnsi="Arial" w:eastAsia="宋体" w:cs="Times New Roman"/>
      <w:sz w:val="30"/>
      <w:szCs w:val="24"/>
      <w:lang w:bidi="ar-SA"/>
    </w:rPr>
  </w:style>
  <w:style w:type="paragraph" w:styleId="11">
    <w:name w:val="Body Text First Indent"/>
    <w:basedOn w:val="7"/>
    <w:qFormat/>
    <w:uiPriority w:val="0"/>
    <w:pPr>
      <w:keepNext w:val="0"/>
      <w:keepLines w:val="0"/>
      <w:widowControl w:val="0"/>
      <w:suppressLineNumbers w:val="0"/>
      <w:pBdr>
        <w:top w:val="none" w:color="auto" w:sz="0" w:space="0"/>
        <w:left w:val="none" w:color="auto" w:sz="0" w:space="0"/>
        <w:bottom w:val="none" w:color="auto" w:sz="0" w:space="0"/>
        <w:right w:val="none" w:color="auto" w:sz="0" w:space="0"/>
      </w:pBdr>
      <w:spacing w:beforeLines="50" w:beforeAutospacing="0" w:afterLines="50" w:afterAutospacing="0" w:line="360" w:lineRule="auto"/>
      <w:ind w:firstLine="200" w:firstLineChars="200"/>
      <w:jc w:val="both"/>
    </w:pPr>
    <w:rPr>
      <w:rFonts w:hint="default" w:ascii="Times New Roman" w:hAnsi="Times New Roman" w:eastAsia="宋体" w:cs="Times New Roman"/>
      <w:kern w:val="2"/>
      <w:sz w:val="24"/>
      <w:szCs w:val="24"/>
      <w:lang w:val="en-US" w:eastAsia="zh-CN" w:bidi="ar"/>
    </w:rPr>
  </w:style>
  <w:style w:type="paragraph" w:styleId="12">
    <w:name w:val="Body Text First Indent 2"/>
    <w:basedOn w:val="9"/>
    <w:qFormat/>
    <w:uiPriority w:val="0"/>
    <w:pPr>
      <w:adjustRightInd/>
      <w:snapToGrid/>
      <w:spacing w:after="120" w:line="240" w:lineRule="auto"/>
      <w:ind w:left="420" w:leftChars="200" w:firstLine="420" w:firstLineChars="200"/>
    </w:pPr>
    <w:rPr>
      <w:rFonts w:ascii="宋体" w:hAnsi="宋体"/>
      <w:spacing w:val="20"/>
      <w:sz w:val="21"/>
      <w:szCs w:val="24"/>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
    <w:name w:val="目录 21"/>
    <w:basedOn w:val="1"/>
    <w:next w:val="1"/>
    <w:qFormat/>
    <w:uiPriority w:val="0"/>
    <w:pPr>
      <w:spacing w:before="100" w:beforeAutospacing="1" w:after="100" w:afterAutospacing="1"/>
      <w:ind w:left="420" w:leftChars="200"/>
    </w:pPr>
  </w:style>
  <w:style w:type="paragraph" w:customStyle="1" w:styleId="17">
    <w:name w:val="正文首行缩进1"/>
    <w:basedOn w:val="1"/>
    <w:qFormat/>
    <w:uiPriority w:val="0"/>
    <w:pPr>
      <w:spacing w:line="360" w:lineRule="auto"/>
      <w:ind w:firstLine="200" w:firstLineChars="200"/>
    </w:pPr>
    <w:rPr>
      <w:kern w:val="2"/>
      <w:sz w:val="24"/>
      <w:szCs w:val="24"/>
    </w:rPr>
  </w:style>
  <w:style w:type="character" w:customStyle="1" w:styleId="18">
    <w:name w:val="正文文本缩进 Char"/>
    <w:link w:val="9"/>
    <w:qFormat/>
    <w:uiPriority w:val="0"/>
  </w:style>
  <w:style w:type="character" w:customStyle="1" w:styleId="19">
    <w:name w:val="正文缩进 Char"/>
    <w:link w:val="5"/>
    <w:qFormat/>
    <w:uiPriority w:val="0"/>
    <w:rPr>
      <w:rFonts w:ascii="Times New Roman" w:hAnsi="Times New Roman" w:cs="Times New Roman"/>
      <w:kern w:val="0"/>
      <w:sz w:val="20"/>
      <w:szCs w:val="20"/>
    </w:rPr>
  </w:style>
  <w:style w:type="character" w:customStyle="1" w:styleId="20">
    <w:name w:val="纯文本 Char"/>
    <w:link w:val="2"/>
    <w:qFormat/>
    <w:uiPriority w:val="0"/>
    <w:rPr>
      <w:rFonts w:ascii="宋体" w:hAnsi="Courier New"/>
      <w:kern w:val="0"/>
      <w:sz w:val="20"/>
      <w:szCs w:val="20"/>
      <w:lang w:val="en-US" w:eastAsia="zh-CN"/>
    </w:rPr>
  </w:style>
  <w:style w:type="character" w:customStyle="1" w:styleId="21">
    <w:name w:val="纯文本 字符"/>
    <w:link w:val="2"/>
    <w:qFormat/>
    <w:uiPriority w:val="0"/>
    <w:rPr>
      <w:rFonts w:ascii="宋体" w:hAnsi="Courier New"/>
      <w:kern w:val="0"/>
      <w:sz w:val="20"/>
      <w:szCs w:val="20"/>
      <w:lang w:val="en-US" w:eastAsia="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2710</Words>
  <Characters>2886</Characters>
  <Lines>0</Lines>
  <Paragraphs>0</Paragraphs>
  <TotalTime>15</TotalTime>
  <ScaleCrop>false</ScaleCrop>
  <LinksUpToDate>false</LinksUpToDate>
  <CharactersWithSpaces>2928</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2021-02-24T07:45:00Z</dcterms:created>
  <dc:creator>maja</dc:creator>
  <cp:lastModifiedBy>批注</cp:lastModifiedBy>
  <dcterms:modified xsi:type="dcterms:W3CDTF">2026-01-19T00:31:37Z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CFF3264DCC4948A4A729FEA7F1290F44</vt:lpwstr>
  </property>
  <property fmtid="{D5CDD505-2E9C-101B-9397-08002B2CF9AE}" pid="4" name="KSOTemplateDocerSaveRecord">
    <vt:lpwstr>eyJoZGlkIjoiYTRlYzViOTg3MzA5ZmNlNTA4ZDdkNmFjYWRlNWJjNjYiLCJ1c2VySWQiOiIxMTIzODYyNzQxIn0=</vt:lpwstr>
  </property>
</Properties>
</file>