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20" w:line="360" w:lineRule="auto"/>
        <w:rPr>
          <w:b/>
          <w:kern w:val="0"/>
          <w:sz w:val="24"/>
        </w:rPr>
      </w:pPr>
      <w:bookmarkStart w:id="0" w:name="_Toc493518572"/>
      <w:bookmarkStart w:id="1" w:name="_Toc433922895"/>
      <w:r>
        <w:rPr>
          <w:rFonts w:hint="eastAsia"/>
          <w:b/>
          <w:kern w:val="0"/>
          <w:sz w:val="24"/>
        </w:rPr>
        <w:t>附件A：</w:t>
      </w:r>
      <w:bookmarkEnd w:id="0"/>
      <w:bookmarkEnd w:id="1"/>
      <w:r>
        <w:rPr>
          <w:rFonts w:hint="eastAsia"/>
          <w:b/>
          <w:kern w:val="0"/>
          <w:sz w:val="24"/>
        </w:rPr>
        <w:t>报价明细表</w:t>
      </w:r>
    </w:p>
    <w:tbl>
      <w:tblPr>
        <w:tblStyle w:val="9"/>
        <w:tblpPr w:leftFromText="180" w:rightFromText="180" w:vertAnchor="text" w:horzAnchor="page" w:tblpXSpec="center" w:tblpY="263"/>
        <w:tblOverlap w:val="never"/>
        <w:tblW w:w="10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6"/>
        <w:gridCol w:w="2955"/>
        <w:gridCol w:w="1935"/>
        <w:gridCol w:w="1439"/>
        <w:gridCol w:w="1729"/>
        <w:gridCol w:w="11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86" w:type="dxa"/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jc w:val="center"/>
              <w:rPr>
                <w:rFonts w:ascii="宋体" w:hAnsi="Calibri"/>
                <w:b/>
                <w:bCs/>
                <w:sz w:val="18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序号</w:t>
            </w:r>
          </w:p>
        </w:tc>
        <w:tc>
          <w:tcPr>
            <w:tcW w:w="2955" w:type="dxa"/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jc w:val="center"/>
              <w:rPr>
                <w:rFonts w:ascii="宋体" w:hAnsi="Calibri"/>
                <w:b/>
                <w:bCs/>
                <w:sz w:val="18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产品名称</w:t>
            </w:r>
          </w:p>
        </w:tc>
        <w:tc>
          <w:tcPr>
            <w:tcW w:w="1935" w:type="dxa"/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jc w:val="center"/>
              <w:rPr>
                <w:rFonts w:ascii="宋体" w:hAnsi="Calibri"/>
                <w:b/>
                <w:bCs/>
                <w:sz w:val="18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最高限价(含税单价)（元）</w:t>
            </w:r>
          </w:p>
        </w:tc>
        <w:tc>
          <w:tcPr>
            <w:tcW w:w="1439" w:type="dxa"/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jc w:val="center"/>
              <w:rPr>
                <w:rFonts w:ascii="宋体" w:hAnsi="Calibri"/>
                <w:b/>
                <w:bCs/>
                <w:sz w:val="18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投标下浮率（%）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jc w:val="center"/>
              <w:rPr>
                <w:rFonts w:ascii="宋体" w:hAnsi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投标报价(含税单价，四舍五入取整)</w:t>
            </w:r>
          </w:p>
          <w:p>
            <w:pPr>
              <w:tabs>
                <w:tab w:val="left" w:pos="900"/>
              </w:tabs>
              <w:snapToGrid w:val="0"/>
              <w:jc w:val="center"/>
              <w:rPr>
                <w:rFonts w:ascii="宋体" w:hAnsi="Calibri"/>
                <w:b/>
                <w:bCs/>
                <w:sz w:val="18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（元）</w:t>
            </w:r>
          </w:p>
        </w:tc>
        <w:tc>
          <w:tcPr>
            <w:tcW w:w="1156" w:type="dxa"/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jc w:val="center"/>
              <w:rPr>
                <w:rFonts w:ascii="宋体" w:hAnsi="Calibri"/>
                <w:b/>
                <w:bCs/>
                <w:sz w:val="18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786" w:type="dxa"/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01</w:t>
            </w:r>
          </w:p>
        </w:tc>
        <w:tc>
          <w:tcPr>
            <w:tcW w:w="2955" w:type="dxa"/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新型高分子材料降温服长袖</w:t>
            </w:r>
          </w:p>
          <w:p>
            <w:pPr>
              <w:tabs>
                <w:tab w:val="left" w:pos="900"/>
              </w:tabs>
              <w:snapToGrid w:val="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>（蒸发型）</w:t>
            </w:r>
          </w:p>
        </w:tc>
        <w:tc>
          <w:tcPr>
            <w:tcW w:w="193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/>
                <w:sz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lang w:val="en-US" w:eastAsia="zh-CN"/>
              </w:rPr>
              <w:t>345</w:t>
            </w:r>
          </w:p>
        </w:tc>
        <w:tc>
          <w:tcPr>
            <w:tcW w:w="143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sz w:val="18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9"/>
                <w:szCs w:val="19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  <w:jc w:val="center"/>
        </w:trPr>
        <w:tc>
          <w:tcPr>
            <w:tcW w:w="786" w:type="dxa"/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02</w:t>
            </w:r>
          </w:p>
        </w:tc>
        <w:tc>
          <w:tcPr>
            <w:tcW w:w="2955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新型高分子材料降温马甲</w:t>
            </w:r>
          </w:p>
          <w:p>
            <w:pPr>
              <w:tabs>
                <w:tab w:val="left" w:pos="900"/>
              </w:tabs>
              <w:snapToGrid w:val="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>（蒸发型）</w:t>
            </w:r>
          </w:p>
        </w:tc>
        <w:tc>
          <w:tcPr>
            <w:tcW w:w="193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/>
                <w:sz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lang w:val="en-US" w:eastAsia="zh-CN"/>
              </w:rPr>
              <w:t>295</w:t>
            </w:r>
          </w:p>
        </w:tc>
        <w:tc>
          <w:tcPr>
            <w:tcW w:w="1439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sz w:val="18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9"/>
                <w:szCs w:val="19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  <w:jc w:val="center"/>
        </w:trPr>
        <w:tc>
          <w:tcPr>
            <w:tcW w:w="786" w:type="dxa"/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03</w:t>
            </w:r>
          </w:p>
        </w:tc>
        <w:tc>
          <w:tcPr>
            <w:tcW w:w="2955" w:type="dxa"/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新型高分子材料降温服长袖</w:t>
            </w:r>
          </w:p>
          <w:p>
            <w:pPr>
              <w:tabs>
                <w:tab w:val="left" w:pos="900"/>
              </w:tabs>
              <w:snapToGrid w:val="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>（相变型）</w:t>
            </w:r>
          </w:p>
        </w:tc>
        <w:tc>
          <w:tcPr>
            <w:tcW w:w="193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/>
                <w:sz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lang w:val="en-US" w:eastAsia="zh-CN"/>
              </w:rPr>
              <w:t>315</w:t>
            </w:r>
          </w:p>
        </w:tc>
        <w:tc>
          <w:tcPr>
            <w:tcW w:w="1439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sz w:val="18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9"/>
                <w:szCs w:val="19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  <w:jc w:val="center"/>
        </w:trPr>
        <w:tc>
          <w:tcPr>
            <w:tcW w:w="786" w:type="dxa"/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0</w:t>
            </w:r>
            <w:r>
              <w:rPr>
                <w:rFonts w:ascii="宋体" w:hAnsi="宋体" w:cs="宋体"/>
                <w:sz w:val="18"/>
                <w:szCs w:val="18"/>
              </w:rPr>
              <w:t>4</w:t>
            </w:r>
          </w:p>
        </w:tc>
        <w:tc>
          <w:tcPr>
            <w:tcW w:w="2955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新型高分子材料降温马甲</w:t>
            </w:r>
          </w:p>
          <w:p>
            <w:pPr>
              <w:tabs>
                <w:tab w:val="left" w:pos="900"/>
              </w:tabs>
              <w:snapToGrid w:val="0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>（相变型）</w:t>
            </w:r>
          </w:p>
        </w:tc>
        <w:tc>
          <w:tcPr>
            <w:tcW w:w="193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/>
                <w:sz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lang w:val="en-US" w:eastAsia="zh-CN"/>
              </w:rPr>
              <w:t>268</w:t>
            </w:r>
          </w:p>
        </w:tc>
        <w:tc>
          <w:tcPr>
            <w:tcW w:w="1439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sz w:val="18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9"/>
                <w:szCs w:val="19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3741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合计</w:t>
            </w:r>
          </w:p>
        </w:tc>
        <w:tc>
          <w:tcPr>
            <w:tcW w:w="193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/</w:t>
            </w:r>
          </w:p>
        </w:tc>
        <w:tc>
          <w:tcPr>
            <w:tcW w:w="1439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sz w:val="18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9"/>
                <w:szCs w:val="19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0" w:hRule="atLeast"/>
          <w:jc w:val="center"/>
        </w:trPr>
        <w:tc>
          <w:tcPr>
            <w:tcW w:w="10000" w:type="dxa"/>
            <w:gridSpan w:val="6"/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1、报价方式：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（1）本招标项目采用最高限价（含税单价）的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下浮率</w:t>
            </w:r>
            <w:r>
              <w:rPr>
                <w:rFonts w:hint="eastAsia" w:ascii="宋体" w:hAnsi="宋体" w:cs="宋体"/>
                <w:kern w:val="0"/>
                <w:szCs w:val="21"/>
              </w:rPr>
              <w:t>方式进行报价，产品代工报价=产品代工最高限价（含税单价）×（1-投标下浮率）；投标下浮率＞0%为有效报价，投标有效报价不得高于最高限价且不低于其成本，投标下浮率大于15%须附成本分析报告，成本分析报告应能显示报价的组成及合理性，体现报价是在成本控制范围内，否则按无效标处理。评标价按照下浮率计算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（2）按照投标下浮率计算后价格与投标方报价不一致的，应以项目投标下浮率计算后的价格为准，修正相应价格。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（3）投标报价明细表须加盖电子签章或公章。</w:t>
            </w:r>
            <w:bookmarkStart w:id="2" w:name="_GoBack"/>
            <w:bookmarkEnd w:id="2"/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2、价格分评分价：按（1-下浮率）带入价格分计算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3、结算方式：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产品代工</w:t>
            </w:r>
            <w:r>
              <w:rPr>
                <w:rFonts w:ascii="宋体" w:hAnsi="宋体" w:cs="宋体"/>
                <w:color w:val="000000"/>
                <w:szCs w:val="21"/>
              </w:rPr>
              <w:t>结算价款=</w:t>
            </w:r>
            <w:r>
              <w:rPr>
                <w:rFonts w:hint="eastAsia" w:ascii="宋体" w:hAnsi="宋体" w:cs="宋体"/>
                <w:kern w:val="0"/>
                <w:szCs w:val="21"/>
              </w:rPr>
              <w:t>产品代工最高限价（含税单价）×（1-投标下浮率）</w:t>
            </w:r>
            <w:r>
              <w:rPr>
                <w:rFonts w:ascii="宋体" w:hAnsi="宋体" w:cs="宋体"/>
                <w:color w:val="000000"/>
                <w:szCs w:val="21"/>
              </w:rPr>
              <w:t>×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实际发生采购产品数量</w:t>
            </w:r>
            <w:r>
              <w:rPr>
                <w:rFonts w:hint="eastAsia" w:ascii="宋体" w:hAnsi="宋体" w:cs="宋体"/>
                <w:kern w:val="0"/>
                <w:szCs w:val="21"/>
              </w:rPr>
              <w:t>。</w:t>
            </w:r>
          </w:p>
        </w:tc>
      </w:tr>
    </w:tbl>
    <w:p>
      <w:pPr>
        <w:autoSpaceDE w:val="0"/>
        <w:autoSpaceDN w:val="0"/>
        <w:spacing w:line="360" w:lineRule="auto"/>
        <w:contextualSpacing/>
        <w:rPr>
          <w:rFonts w:ascii="宋体" w:hAnsi="宋体"/>
          <w:color w:val="000000"/>
          <w:kern w:val="0"/>
          <w:sz w:val="24"/>
        </w:rPr>
      </w:pPr>
    </w:p>
    <w:p/>
    <w:p>
      <w:pPr>
        <w:rPr>
          <w:rFonts w:eastAsiaTheme="minorEastAsia"/>
        </w:rPr>
      </w:pPr>
      <w:r>
        <w:rPr>
          <w:rFonts w:hint="eastAsia"/>
        </w:rPr>
        <w:t xml:space="preserve">                             </w:t>
      </w:r>
    </w:p>
    <w:p>
      <w:pPr>
        <w:widowControl/>
        <w:spacing w:line="500" w:lineRule="exact"/>
        <w:jc w:val="righ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投标人：</w:t>
      </w:r>
      <w:r>
        <w:rPr>
          <w:rFonts w:hint="eastAsia" w:ascii="宋体" w:hAnsi="宋体" w:cs="宋体"/>
          <w:sz w:val="24"/>
          <w:u w:val="single"/>
        </w:rPr>
        <w:t xml:space="preserve"> </w:t>
      </w:r>
      <w:r>
        <w:rPr>
          <w:rFonts w:ascii="宋体" w:hAnsi="宋体" w:cs="宋体"/>
          <w:sz w:val="24"/>
          <w:u w:val="single"/>
        </w:rPr>
        <w:t xml:space="preserve">                        </w:t>
      </w:r>
      <w:r>
        <w:rPr>
          <w:rFonts w:hint="eastAsia" w:ascii="宋体" w:hAnsi="宋体" w:cs="宋体"/>
          <w:sz w:val="24"/>
        </w:rPr>
        <w:t>（盖章）</w:t>
      </w:r>
    </w:p>
    <w:p>
      <w:pPr>
        <w:widowControl/>
        <w:spacing w:line="500" w:lineRule="exact"/>
        <w:jc w:val="righ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法定代表人或者其委托的代理人：</w:t>
      </w:r>
      <w:r>
        <w:rPr>
          <w:rFonts w:ascii="宋体" w:hAnsi="宋体" w:cs="宋体"/>
          <w:sz w:val="24"/>
          <w:u w:val="single"/>
        </w:rPr>
        <w:t xml:space="preserve">          </w:t>
      </w:r>
      <w:r>
        <w:rPr>
          <w:rFonts w:hint="eastAsia" w:ascii="宋体" w:hAnsi="宋体" w:cs="宋体"/>
          <w:sz w:val="24"/>
        </w:rPr>
        <w:t>（签字）</w:t>
      </w:r>
    </w:p>
    <w:p>
      <w:pPr>
        <w:widowControl/>
        <w:snapToGrid w:val="0"/>
        <w:spacing w:line="500" w:lineRule="exact"/>
        <w:jc w:val="right"/>
        <w:rPr>
          <w:sz w:val="24"/>
          <w:szCs w:val="32"/>
        </w:rPr>
      </w:pPr>
      <w:r>
        <w:rPr>
          <w:rFonts w:hint="eastAsia" w:ascii="宋体" w:hAnsi="宋体" w:cs="宋体"/>
          <w:sz w:val="24"/>
        </w:rPr>
        <w:t>日期：</w:t>
      </w:r>
      <w:r>
        <w:rPr>
          <w:rFonts w:hint="eastAsia" w:ascii="宋体" w:hAnsi="宋体" w:cs="宋体"/>
          <w:sz w:val="24"/>
          <w:u w:val="single"/>
        </w:rPr>
        <w:t xml:space="preserve"> </w:t>
      </w:r>
      <w:r>
        <w:rPr>
          <w:rFonts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 xml:space="preserve"> </w:t>
      </w:r>
      <w:r>
        <w:rPr>
          <w:rFonts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</w:t>
      </w:r>
      <w:r>
        <w:rPr>
          <w:rFonts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U5YTQ1YWFmOGMzODFiZTA5NWEzOTFhZmU2MWRlM2EifQ=="/>
  </w:docVars>
  <w:rsids>
    <w:rsidRoot w:val="001A47E3"/>
    <w:rsid w:val="000B73D9"/>
    <w:rsid w:val="0019511B"/>
    <w:rsid w:val="001A225F"/>
    <w:rsid w:val="001A47E3"/>
    <w:rsid w:val="002068E7"/>
    <w:rsid w:val="00425729"/>
    <w:rsid w:val="00505AD9"/>
    <w:rsid w:val="00516FA8"/>
    <w:rsid w:val="005739B6"/>
    <w:rsid w:val="005A4D18"/>
    <w:rsid w:val="00615D81"/>
    <w:rsid w:val="0079593C"/>
    <w:rsid w:val="007C796C"/>
    <w:rsid w:val="007F5F61"/>
    <w:rsid w:val="00857A51"/>
    <w:rsid w:val="008661F8"/>
    <w:rsid w:val="008A3364"/>
    <w:rsid w:val="008A7DFD"/>
    <w:rsid w:val="0096221F"/>
    <w:rsid w:val="009E2640"/>
    <w:rsid w:val="00A401CA"/>
    <w:rsid w:val="00B368BD"/>
    <w:rsid w:val="00C819DB"/>
    <w:rsid w:val="00D85522"/>
    <w:rsid w:val="00E905A1"/>
    <w:rsid w:val="00F9059E"/>
    <w:rsid w:val="00FF0357"/>
    <w:rsid w:val="00FF1098"/>
    <w:rsid w:val="02B661F6"/>
    <w:rsid w:val="03A7192C"/>
    <w:rsid w:val="054E4051"/>
    <w:rsid w:val="06711C53"/>
    <w:rsid w:val="07446C2E"/>
    <w:rsid w:val="07A52452"/>
    <w:rsid w:val="07F11733"/>
    <w:rsid w:val="0855134B"/>
    <w:rsid w:val="09540869"/>
    <w:rsid w:val="0A633666"/>
    <w:rsid w:val="0A806DD8"/>
    <w:rsid w:val="0AF04CB0"/>
    <w:rsid w:val="0C752EE2"/>
    <w:rsid w:val="0CB775EE"/>
    <w:rsid w:val="0DEB2C96"/>
    <w:rsid w:val="0EC85B22"/>
    <w:rsid w:val="0EFA368F"/>
    <w:rsid w:val="0F232763"/>
    <w:rsid w:val="10402749"/>
    <w:rsid w:val="10BF31E5"/>
    <w:rsid w:val="12DE4889"/>
    <w:rsid w:val="13981360"/>
    <w:rsid w:val="139C4F1F"/>
    <w:rsid w:val="14D36553"/>
    <w:rsid w:val="151D17B3"/>
    <w:rsid w:val="155933F5"/>
    <w:rsid w:val="16FC296F"/>
    <w:rsid w:val="17786D70"/>
    <w:rsid w:val="184872BA"/>
    <w:rsid w:val="18BC0F68"/>
    <w:rsid w:val="191C2E55"/>
    <w:rsid w:val="19780E6A"/>
    <w:rsid w:val="19CE5E81"/>
    <w:rsid w:val="1B7D4618"/>
    <w:rsid w:val="1B810D52"/>
    <w:rsid w:val="1C0C74F0"/>
    <w:rsid w:val="1C8A0F1D"/>
    <w:rsid w:val="1D0E25D4"/>
    <w:rsid w:val="1D40497F"/>
    <w:rsid w:val="1D502D79"/>
    <w:rsid w:val="1E691D2B"/>
    <w:rsid w:val="202A4F89"/>
    <w:rsid w:val="21C2683A"/>
    <w:rsid w:val="231757A7"/>
    <w:rsid w:val="23FC6834"/>
    <w:rsid w:val="24A04E1F"/>
    <w:rsid w:val="25507918"/>
    <w:rsid w:val="265D3C03"/>
    <w:rsid w:val="26CC6348"/>
    <w:rsid w:val="281C4C20"/>
    <w:rsid w:val="28CB0189"/>
    <w:rsid w:val="29262ECD"/>
    <w:rsid w:val="2A092F8F"/>
    <w:rsid w:val="2C54432D"/>
    <w:rsid w:val="2D93133C"/>
    <w:rsid w:val="2E6B2801"/>
    <w:rsid w:val="2EA20874"/>
    <w:rsid w:val="2FAF1ED5"/>
    <w:rsid w:val="314B3603"/>
    <w:rsid w:val="31F673A4"/>
    <w:rsid w:val="335D02C5"/>
    <w:rsid w:val="34DE0F76"/>
    <w:rsid w:val="34F62354"/>
    <w:rsid w:val="34F77F53"/>
    <w:rsid w:val="35555B4E"/>
    <w:rsid w:val="36896606"/>
    <w:rsid w:val="3761124A"/>
    <w:rsid w:val="37B3404D"/>
    <w:rsid w:val="39064882"/>
    <w:rsid w:val="3BD74172"/>
    <w:rsid w:val="3C002690"/>
    <w:rsid w:val="3CB501F2"/>
    <w:rsid w:val="3D087A6B"/>
    <w:rsid w:val="40150A7D"/>
    <w:rsid w:val="41F83BB0"/>
    <w:rsid w:val="45B96086"/>
    <w:rsid w:val="46200166"/>
    <w:rsid w:val="48123DFA"/>
    <w:rsid w:val="4A5C6E3B"/>
    <w:rsid w:val="4B163625"/>
    <w:rsid w:val="4BB8092B"/>
    <w:rsid w:val="4E465964"/>
    <w:rsid w:val="4EA97A1F"/>
    <w:rsid w:val="4EF35008"/>
    <w:rsid w:val="4F8D219B"/>
    <w:rsid w:val="50FE6132"/>
    <w:rsid w:val="5175691A"/>
    <w:rsid w:val="51E22962"/>
    <w:rsid w:val="530F6910"/>
    <w:rsid w:val="53505619"/>
    <w:rsid w:val="547E306C"/>
    <w:rsid w:val="549014D7"/>
    <w:rsid w:val="55122A9B"/>
    <w:rsid w:val="56E62971"/>
    <w:rsid w:val="573C1AFE"/>
    <w:rsid w:val="576F50A3"/>
    <w:rsid w:val="5A7B7886"/>
    <w:rsid w:val="5A8A1B76"/>
    <w:rsid w:val="5A9658BC"/>
    <w:rsid w:val="5ACC7DC8"/>
    <w:rsid w:val="5B621CC7"/>
    <w:rsid w:val="5F444E7F"/>
    <w:rsid w:val="5F613CB5"/>
    <w:rsid w:val="60FC147F"/>
    <w:rsid w:val="61BA6C08"/>
    <w:rsid w:val="61E81CBE"/>
    <w:rsid w:val="63413B45"/>
    <w:rsid w:val="64206E89"/>
    <w:rsid w:val="64BB3718"/>
    <w:rsid w:val="66856CAA"/>
    <w:rsid w:val="66B3754E"/>
    <w:rsid w:val="698959FD"/>
    <w:rsid w:val="69D72179"/>
    <w:rsid w:val="6B7C24C9"/>
    <w:rsid w:val="6CE173EE"/>
    <w:rsid w:val="6DDD0523"/>
    <w:rsid w:val="6F4F1E45"/>
    <w:rsid w:val="7219616A"/>
    <w:rsid w:val="743C59E7"/>
    <w:rsid w:val="755328D0"/>
    <w:rsid w:val="75934CA0"/>
    <w:rsid w:val="75A228EC"/>
    <w:rsid w:val="760627F4"/>
    <w:rsid w:val="769B33E5"/>
    <w:rsid w:val="76C37DF0"/>
    <w:rsid w:val="79297478"/>
    <w:rsid w:val="7ADB2CC3"/>
    <w:rsid w:val="7B296FF2"/>
    <w:rsid w:val="7BCF4E9E"/>
    <w:rsid w:val="7C3B3D23"/>
    <w:rsid w:val="7D64128A"/>
    <w:rsid w:val="7D6E72C6"/>
    <w:rsid w:val="7D780B66"/>
    <w:rsid w:val="7DE642E1"/>
    <w:rsid w:val="7DF15CE6"/>
    <w:rsid w:val="7DFF3B9F"/>
    <w:rsid w:val="7E2703E6"/>
    <w:rsid w:val="7EC04082"/>
    <w:rsid w:val="7EE3531B"/>
    <w:rsid w:val="7F121106"/>
    <w:rsid w:val="7F196B2B"/>
    <w:rsid w:val="7F3A10FC"/>
    <w:rsid w:val="7F7A6DF6"/>
    <w:rsid w:val="7FA16BCD"/>
    <w:rsid w:val="7FC36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unhideWhenUsed/>
    <w:qFormat/>
    <w:uiPriority w:val="99"/>
    <w:pPr>
      <w:autoSpaceDE w:val="0"/>
      <w:autoSpaceDN w:val="0"/>
      <w:adjustRightInd w:val="0"/>
      <w:outlineLvl w:val="0"/>
    </w:pPr>
    <w:rPr>
      <w:rFonts w:ascii="Arial" w:hAnsi="Arial"/>
      <w:b/>
      <w:color w:val="000000"/>
      <w:sz w:val="32"/>
    </w:rPr>
  </w:style>
  <w:style w:type="paragraph" w:styleId="3">
    <w:name w:val="heading 2"/>
    <w:basedOn w:val="1"/>
    <w:next w:val="1"/>
    <w:unhideWhenUsed/>
    <w:qFormat/>
    <w:uiPriority w:val="99"/>
    <w:pPr>
      <w:autoSpaceDE w:val="0"/>
      <w:autoSpaceDN w:val="0"/>
      <w:adjustRightInd w:val="0"/>
      <w:outlineLvl w:val="1"/>
    </w:pPr>
    <w:rPr>
      <w:rFonts w:ascii="Arial" w:hAnsi="Arial"/>
      <w:b/>
      <w:i/>
      <w:color w:val="000000"/>
      <w:sz w:val="28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unhideWhenUsed/>
    <w:qFormat/>
    <w:uiPriority w:val="99"/>
    <w:pPr>
      <w:spacing w:after="120"/>
    </w:p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toc 1"/>
    <w:basedOn w:val="1"/>
    <w:next w:val="1"/>
    <w:qFormat/>
    <w:uiPriority w:val="39"/>
    <w:rPr>
      <w:szCs w:val="20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页眉 字符"/>
    <w:basedOn w:val="11"/>
    <w:link w:val="6"/>
    <w:qFormat/>
    <w:uiPriority w:val="99"/>
    <w:rPr>
      <w:sz w:val="18"/>
      <w:szCs w:val="18"/>
    </w:rPr>
  </w:style>
  <w:style w:type="character" w:customStyle="1" w:styleId="13">
    <w:name w:val="页脚 字符"/>
    <w:basedOn w:val="11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352</Words>
  <Characters>403</Characters>
  <Lines>44</Lines>
  <Paragraphs>50</Paragraphs>
  <TotalTime>2</TotalTime>
  <ScaleCrop>false</ScaleCrop>
  <LinksUpToDate>false</LinksUpToDate>
  <CharactersWithSpaces>705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2021-04-10T22:40:00Z</dcterms:created>
  <dc:creator>黄嘉健Ken(中智)</dc:creator>
  <cp:lastModifiedBy>2643540B781D44E5998D433BA742CFBD</cp:lastModifiedBy>
  <cp:lastPrinted>2023-07-16T15:11:00Z</cp:lastPrinted>
  <dcterms:modified xsi:type="dcterms:W3CDTF">2026-02-13T09:49:28Z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C9F9B5CD25DA4CB3B9BB0F4D62CA010B_13</vt:lpwstr>
  </property>
  <property fmtid="{D5CDD505-2E9C-101B-9397-08002B2CF9AE}" pid="4" name="KSOTemplateDocerSaveRecord">
    <vt:lpwstr>eyJoZGlkIjoiZTkyZWQ0NTljOWU1ZTQwMGY0NDkwYzc5YTA1NWM0NGEiLCJ1c2VySWQiOiIzMDU4OTYxMTkifQ==</vt:lpwstr>
  </property>
</Properties>
</file>