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A92947">
      <w:pPr>
        <w:spacing w:line="360" w:lineRule="auto"/>
        <w:ind w:firstLine="0" w:firstLineChars="0"/>
        <w:jc w:val="left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eastAsia="zh-CN"/>
        </w:rPr>
        <w:t>甲方</w:t>
      </w:r>
      <w:r>
        <w:rPr>
          <w:rFonts w:hint="eastAsia" w:ascii="黑体" w:hAnsi="黑体" w:eastAsia="黑体" w:cs="黑体"/>
          <w:color w:val="auto"/>
          <w:sz w:val="28"/>
          <w:szCs w:val="28"/>
        </w:rPr>
        <w:t>合同编号：</w:t>
      </w:r>
    </w:p>
    <w:p w14:paraId="59E616B3">
      <w:pPr>
        <w:spacing w:line="360" w:lineRule="auto"/>
        <w:ind w:firstLine="0" w:firstLineChars="0"/>
        <w:jc w:val="left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eastAsia="zh-CN"/>
        </w:rPr>
        <w:t>乙方</w:t>
      </w:r>
      <w:r>
        <w:rPr>
          <w:rFonts w:hint="eastAsia" w:ascii="黑体" w:hAnsi="黑体" w:eastAsia="黑体" w:cs="黑体"/>
          <w:color w:val="auto"/>
          <w:sz w:val="28"/>
          <w:szCs w:val="28"/>
        </w:rPr>
        <w:t>合同编号：</w:t>
      </w:r>
    </w:p>
    <w:p w14:paraId="2FC96856">
      <w:pPr>
        <w:spacing w:line="360" w:lineRule="auto"/>
        <w:ind w:firstLine="0" w:firstLineChars="0"/>
        <w:jc w:val="left"/>
        <w:rPr>
          <w:rFonts w:hint="eastAsia" w:ascii="黑体" w:hAnsi="黑体" w:eastAsia="黑体" w:cs="黑体"/>
          <w:color w:val="auto"/>
          <w:sz w:val="28"/>
          <w:szCs w:val="28"/>
        </w:rPr>
      </w:pPr>
    </w:p>
    <w:p w14:paraId="10B699B1">
      <w:pPr>
        <w:spacing w:line="360" w:lineRule="auto"/>
        <w:rPr>
          <w:rFonts w:hint="eastAsia"/>
          <w:color w:val="auto"/>
          <w:sz w:val="28"/>
        </w:rPr>
      </w:pPr>
    </w:p>
    <w:p w14:paraId="348A58A6">
      <w:pPr>
        <w:spacing w:line="360" w:lineRule="auto"/>
        <w:rPr>
          <w:rFonts w:hint="eastAsia" w:eastAsia="黑体"/>
          <w:b/>
          <w:color w:val="auto"/>
          <w:sz w:val="52"/>
        </w:rPr>
      </w:pPr>
      <w:r>
        <w:rPr>
          <w:rFonts w:hint="eastAsia"/>
          <w:color w:val="auto"/>
        </w:rPr>
        <w:t xml:space="preserve">                                                   </w:t>
      </w:r>
      <w:r>
        <w:rPr>
          <w:rFonts w:hint="eastAsia"/>
          <w:b/>
          <w:color w:val="auto"/>
          <w:sz w:val="44"/>
        </w:rPr>
        <w:t xml:space="preserve">    </w:t>
      </w:r>
    </w:p>
    <w:p w14:paraId="3D779B28">
      <w:pPr>
        <w:spacing w:line="360" w:lineRule="auto"/>
        <w:rPr>
          <w:rFonts w:hint="eastAsia"/>
          <w:color w:val="auto"/>
          <w:sz w:val="28"/>
        </w:rPr>
      </w:pPr>
    </w:p>
    <w:p w14:paraId="578007F8">
      <w:pPr>
        <w:spacing w:line="360" w:lineRule="auto"/>
        <w:rPr>
          <w:rFonts w:hint="eastAsia" w:eastAsia="黑体"/>
          <w:b/>
          <w:color w:val="auto"/>
          <w:sz w:val="52"/>
        </w:rPr>
      </w:pPr>
      <w:r>
        <w:rPr>
          <w:rFonts w:hint="eastAsia"/>
          <w:color w:val="auto"/>
        </w:rPr>
        <w:t xml:space="preserve">                                                   </w:t>
      </w:r>
      <w:r>
        <w:rPr>
          <w:rFonts w:hint="eastAsia"/>
          <w:b/>
          <w:color w:val="auto"/>
          <w:sz w:val="44"/>
        </w:rPr>
        <w:t xml:space="preserve">    </w:t>
      </w:r>
    </w:p>
    <w:p w14:paraId="6CCDB385">
      <w:pPr>
        <w:spacing w:line="360" w:lineRule="auto"/>
        <w:jc w:val="center"/>
        <w:rPr>
          <w:rFonts w:hint="eastAsia" w:ascii="黑体" w:hAnsi="黑体" w:eastAsia="黑体" w:cs="黑体"/>
          <w:b/>
          <w:color w:val="auto"/>
          <w:spacing w:val="-20"/>
          <w:sz w:val="44"/>
          <w:szCs w:val="44"/>
        </w:rPr>
      </w:pPr>
      <w:r>
        <w:rPr>
          <w:rFonts w:hint="eastAsia" w:ascii="黑体" w:hAnsi="黑体" w:eastAsia="黑体" w:cs="黑体"/>
          <w:b w:val="0"/>
          <w:bCs/>
          <w:color w:val="auto"/>
          <w:spacing w:val="-20"/>
          <w:sz w:val="72"/>
          <w:szCs w:val="72"/>
          <w:lang w:val="en-US" w:eastAsia="zh-CN"/>
        </w:rPr>
        <w:t>办公场所改造</w:t>
      </w:r>
      <w:r>
        <w:rPr>
          <w:rFonts w:hint="eastAsia" w:ascii="黑体" w:hAnsi="黑体" w:eastAsia="黑体" w:cs="黑体"/>
          <w:b w:val="0"/>
          <w:bCs/>
          <w:color w:val="auto"/>
          <w:spacing w:val="-20"/>
          <w:sz w:val="72"/>
          <w:szCs w:val="72"/>
        </w:rPr>
        <w:t>合同</w:t>
      </w:r>
      <w:r>
        <w:rPr>
          <w:rFonts w:hint="eastAsia" w:ascii="黑体" w:hAnsi="黑体" w:eastAsia="黑体" w:cs="黑体"/>
          <w:b/>
          <w:color w:val="auto"/>
          <w:spacing w:val="-20"/>
          <w:sz w:val="44"/>
          <w:szCs w:val="44"/>
        </w:rPr>
        <w:t xml:space="preserve">  </w:t>
      </w:r>
    </w:p>
    <w:p w14:paraId="600008EC">
      <w:pPr>
        <w:spacing w:line="360" w:lineRule="auto"/>
        <w:rPr>
          <w:rFonts w:hint="eastAsia"/>
          <w:b/>
          <w:color w:val="auto"/>
          <w:sz w:val="44"/>
        </w:rPr>
      </w:pPr>
    </w:p>
    <w:p w14:paraId="0056E957">
      <w:pPr>
        <w:spacing w:line="360" w:lineRule="auto"/>
        <w:rPr>
          <w:rFonts w:hint="eastAsia"/>
          <w:b/>
          <w:color w:val="auto"/>
          <w:sz w:val="10"/>
        </w:rPr>
      </w:pPr>
    </w:p>
    <w:p w14:paraId="6151A2C0">
      <w:pPr>
        <w:spacing w:line="360" w:lineRule="auto"/>
        <w:rPr>
          <w:rFonts w:hint="eastAsia"/>
          <w:b/>
          <w:color w:val="auto"/>
          <w:sz w:val="10"/>
        </w:rPr>
      </w:pPr>
    </w:p>
    <w:p w14:paraId="03E92131">
      <w:pPr>
        <w:spacing w:line="360" w:lineRule="auto"/>
        <w:rPr>
          <w:rFonts w:hint="eastAsia"/>
          <w:b/>
          <w:color w:val="auto"/>
          <w:sz w:val="10"/>
        </w:rPr>
      </w:pPr>
    </w:p>
    <w:p w14:paraId="04549FB1">
      <w:pPr>
        <w:spacing w:line="360" w:lineRule="auto"/>
        <w:rPr>
          <w:rFonts w:hint="eastAsia"/>
          <w:b/>
          <w:color w:val="auto"/>
          <w:sz w:val="10"/>
        </w:rPr>
      </w:pPr>
    </w:p>
    <w:p w14:paraId="6E97D07A">
      <w:pPr>
        <w:spacing w:line="360" w:lineRule="auto"/>
        <w:rPr>
          <w:rFonts w:hint="eastAsia"/>
          <w:b/>
          <w:color w:val="auto"/>
          <w:sz w:val="10"/>
        </w:rPr>
      </w:pPr>
    </w:p>
    <w:p w14:paraId="771D0B68">
      <w:pPr>
        <w:pStyle w:val="7"/>
        <w:rPr>
          <w:rFonts w:hint="eastAsia"/>
          <w:b/>
          <w:color w:val="auto"/>
          <w:sz w:val="10"/>
        </w:rPr>
      </w:pPr>
    </w:p>
    <w:p w14:paraId="07EE424A">
      <w:pPr>
        <w:pStyle w:val="7"/>
        <w:rPr>
          <w:rFonts w:hint="eastAsia"/>
          <w:b/>
          <w:color w:val="auto"/>
          <w:sz w:val="10"/>
        </w:rPr>
      </w:pPr>
    </w:p>
    <w:p w14:paraId="44464631">
      <w:pPr>
        <w:pStyle w:val="7"/>
        <w:rPr>
          <w:rFonts w:hint="eastAsia"/>
          <w:b/>
          <w:color w:val="auto"/>
          <w:sz w:val="10"/>
        </w:rPr>
      </w:pPr>
    </w:p>
    <w:p w14:paraId="233A05F4">
      <w:pPr>
        <w:spacing w:line="360" w:lineRule="auto"/>
        <w:ind w:firstLine="840" w:firstLineChars="300"/>
        <w:rPr>
          <w:rFonts w:hint="eastAsia" w:ascii="黑体" w:hAnsi="黑体" w:eastAsia="黑体" w:cs="黑体"/>
          <w:bCs/>
          <w:color w:val="auto"/>
          <w:sz w:val="28"/>
          <w:szCs w:val="28"/>
        </w:rPr>
      </w:pP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甲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方：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u w:val="single"/>
          <w:lang w:eastAsia="zh-CN"/>
        </w:rPr>
        <w:t>南方电网综合能源（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u w:val="single"/>
          <w:lang w:val="en-US" w:eastAsia="zh-CN"/>
        </w:rPr>
        <w:t>上海）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u w:val="single"/>
          <w:lang w:eastAsia="zh-CN"/>
        </w:rPr>
        <w:t>有限公司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 xml:space="preserve">   </w:t>
      </w:r>
    </w:p>
    <w:p w14:paraId="5CC664D0">
      <w:pPr>
        <w:spacing w:line="360" w:lineRule="auto"/>
        <w:ind w:firstLine="840" w:firstLineChars="300"/>
        <w:rPr>
          <w:rFonts w:hint="eastAsia" w:ascii="黑体" w:hAnsi="黑体" w:eastAsia="黑体" w:cs="黑体"/>
          <w:b/>
          <w:bCs/>
          <w:color w:val="auto"/>
          <w:sz w:val="28"/>
          <w:szCs w:val="28"/>
        </w:rPr>
      </w:pP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乙</w:t>
      </w:r>
      <w:r>
        <w:rPr>
          <w:rFonts w:hint="eastAsia" w:ascii="黑体" w:hAnsi="黑体" w:eastAsia="黑体" w:cs="黑体"/>
          <w:bCs/>
          <w:color w:val="auto"/>
          <w:sz w:val="28"/>
          <w:szCs w:val="28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方</w:t>
      </w:r>
      <w:r>
        <w:rPr>
          <w:rFonts w:hint="eastAsia" w:ascii="黑体" w:hAnsi="黑体" w:eastAsia="黑体" w:cs="黑体"/>
          <w:color w:val="auto"/>
          <w:sz w:val="28"/>
          <w:szCs w:val="28"/>
        </w:rPr>
        <w:t>：</w:t>
      </w:r>
      <w:r>
        <w:rPr>
          <w:rFonts w:hint="eastAsia" w:ascii="黑体" w:hAnsi="黑体" w:eastAsia="黑体" w:cs="黑体"/>
          <w:color w:val="auto"/>
          <w:sz w:val="28"/>
          <w:szCs w:val="28"/>
          <w:u w:val="single"/>
        </w:rPr>
        <w:t xml:space="preserve">                               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 xml:space="preserve">  </w:t>
      </w:r>
      <w:r>
        <w:rPr>
          <w:rFonts w:hint="eastAsia" w:ascii="黑体" w:hAnsi="黑体" w:eastAsia="黑体" w:cs="黑体"/>
          <w:color w:val="auto"/>
          <w:sz w:val="28"/>
          <w:szCs w:val="28"/>
        </w:rPr>
        <w:t xml:space="preserve">      </w:t>
      </w:r>
      <w:r>
        <w:rPr>
          <w:rFonts w:hint="eastAsia" w:ascii="黑体" w:hAnsi="黑体" w:eastAsia="黑体" w:cs="黑体"/>
          <w:b/>
          <w:bCs/>
          <w:color w:val="auto"/>
          <w:sz w:val="28"/>
          <w:szCs w:val="28"/>
        </w:rPr>
        <w:t xml:space="preserve">                 </w:t>
      </w:r>
    </w:p>
    <w:p w14:paraId="207F249A">
      <w:pPr>
        <w:spacing w:line="360" w:lineRule="auto"/>
        <w:ind w:firstLine="840" w:firstLineChars="300"/>
        <w:rPr>
          <w:rFonts w:hint="eastAsia" w:ascii="黑体" w:hAnsi="黑体" w:eastAsia="黑体" w:cs="黑体"/>
          <w:bCs/>
          <w:color w:val="auto"/>
          <w:sz w:val="28"/>
          <w:szCs w:val="28"/>
        </w:rPr>
      </w:pP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签订时间：</w:t>
      </w:r>
      <w:r>
        <w:rPr>
          <w:rFonts w:hint="eastAsia" w:ascii="黑体" w:hAnsi="黑体" w:eastAsia="黑体" w:cs="黑体"/>
          <w:color w:val="auto"/>
          <w:sz w:val="28"/>
          <w:szCs w:val="28"/>
          <w:u w:val="single"/>
        </w:rPr>
        <w:t xml:space="preserve">                               </w:t>
      </w:r>
      <w:r>
        <w:rPr>
          <w:rFonts w:hint="eastAsia" w:ascii="黑体" w:hAnsi="黑体" w:eastAsia="黑体" w:cs="黑体"/>
          <w:color w:val="auto"/>
          <w:sz w:val="28"/>
          <w:szCs w:val="28"/>
        </w:rPr>
        <w:t xml:space="preserve">             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 xml:space="preserve">                 </w:t>
      </w:r>
    </w:p>
    <w:p w14:paraId="0667E6BC">
      <w:pPr>
        <w:spacing w:line="360" w:lineRule="auto"/>
        <w:rPr>
          <w:rFonts w:hint="eastAsia" w:ascii="黑体" w:hAnsi="黑体" w:eastAsia="黑体" w:cs="黑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28"/>
          <w:szCs w:val="28"/>
        </w:rPr>
        <w:t xml:space="preserve">      </w:t>
      </w:r>
      <w:r>
        <w:rPr>
          <w:rFonts w:hint="eastAsia" w:ascii="黑体" w:hAnsi="黑体" w:eastAsia="黑体" w:cs="黑体"/>
          <w:bCs/>
          <w:color w:val="auto"/>
          <w:sz w:val="28"/>
          <w:szCs w:val="28"/>
        </w:rPr>
        <w:t>签订地点：</w:t>
      </w:r>
      <w:r>
        <w:rPr>
          <w:rFonts w:hint="eastAsia" w:ascii="黑体" w:hAnsi="黑体" w:eastAsia="黑体" w:cs="黑体"/>
          <w:color w:val="auto"/>
          <w:sz w:val="28"/>
          <w:szCs w:val="28"/>
          <w:u w:val="single"/>
        </w:rPr>
        <w:t xml:space="preserve">                               </w:t>
      </w:r>
    </w:p>
    <w:p w14:paraId="5FFE0BD7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4C7AD878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783E6F43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甲方（委托方）：</w:t>
      </w:r>
    </w:p>
    <w:p w14:paraId="21F7FF35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法定代表人/授权代表：_________</w:t>
      </w:r>
    </w:p>
    <w:p w14:paraId="7AA0834E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联系地址：_________</w:t>
      </w:r>
    </w:p>
    <w:p w14:paraId="30A46440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联系电话：_________</w:t>
      </w:r>
    </w:p>
    <w:p w14:paraId="15364337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6F07D6C2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乙方（承接方）：_________</w:t>
      </w:r>
    </w:p>
    <w:p w14:paraId="23778E0F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法定代表人/授权代表：_________</w:t>
      </w:r>
    </w:p>
    <w:p w14:paraId="780D4661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联系地址：_________</w:t>
      </w:r>
    </w:p>
    <w:p w14:paraId="1909CDCF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联系电话：_________</w:t>
      </w:r>
    </w:p>
    <w:p w14:paraId="3902AFE0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开户银行：_________</w:t>
      </w:r>
    </w:p>
    <w:p w14:paraId="3DBE4F15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银行账号：_________</w:t>
      </w:r>
    </w:p>
    <w:p w14:paraId="4CAA2596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3A2B54FF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0E247F50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59BD92A5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500BDC82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191E6B0C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3B62C270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6F9102DE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128F38D8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1BC5A508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</w:pPr>
    </w:p>
    <w:p w14:paraId="4ACF9938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鉴于甲方拟对其办公室进行装修改造，乙方具备相应的装修施工能力及资质（如有）。根据《中华人民共和国民法典》《建筑装饰装修工程质量验收标准》（GB50210）及其他相关法律法规的规定，遵循平等、自愿、公平和诚实信用的原则，双方经友好协商，达成如下协议，以兹共同遵守。</w:t>
      </w:r>
    </w:p>
    <w:p w14:paraId="50532450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  <w:t>第一条 工程概况</w:t>
      </w:r>
    </w:p>
    <w:p w14:paraId="404E2BF0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1.工程地点：___</w:t>
      </w:r>
      <w:r>
        <w:rPr>
          <w:rFonts w:hint="eastAsia" w:ascii="宋体" w:hAnsi="宋体" w:cs="Arial"/>
          <w:color w:val="auto"/>
          <w:sz w:val="28"/>
          <w:szCs w:val="28"/>
          <w:u w:val="single"/>
          <w:lang w:val="en-US" w:eastAsia="zh-CN"/>
        </w:rPr>
        <w:t>上海市_</w:t>
      </w: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_____</w:t>
      </w:r>
    </w:p>
    <w:p w14:paraId="6867E1CF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right="0" w:rightChars="0" w:firstLine="560" w:firstLineChars="200"/>
        <w:rPr>
          <w:rFonts w:hint="default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2.工程名称：上海公司办公场所改造项目</w:t>
      </w:r>
    </w:p>
    <w:p w14:paraId="01C384A2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3.工程内容与范围：</w:t>
      </w:r>
    </w:p>
    <w:p w14:paraId="0E2BD930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（1）核心施工项目：① 公共办公区域新增4个工位，包含现有部分办公桌拆除、移位及重新安装，新增工位办公桌安装；② 拆除综合部与原财务部之间的办公室隔断；③ 调整合并后区域内办公桌方向，优化办公布局。</w:t>
      </w:r>
    </w:p>
    <w:p w14:paraId="3B6F95F4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（2）详细施工内容及要求详见本合同附件一《</w:t>
      </w:r>
      <w:r>
        <w:rPr>
          <w:rFonts w:hint="eastAsia" w:ascii="宋体" w:hAnsi="宋体" w:cs="Arial"/>
          <w:color w:val="auto"/>
          <w:sz w:val="28"/>
          <w:szCs w:val="28"/>
          <w:highlight w:val="none"/>
          <w:lang w:val="en-US" w:eastAsia="zh-CN"/>
        </w:rPr>
        <w:t>工程量清单及报价表</w:t>
      </w: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》。</w:t>
      </w:r>
    </w:p>
    <w:p w14:paraId="65BC9E50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  <w:t>第二条 合同价款与支付方式</w:t>
      </w:r>
    </w:p>
    <w:p w14:paraId="26D6213E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1.合同总价款：人民币_________元（大写：_________整）不含税金额</w:t>
      </w:r>
      <w:r>
        <w:rPr>
          <w:rFonts w:hint="eastAsia" w:ascii="宋体" w:hAnsi="宋体" w:cs="Arial"/>
          <w:color w:val="auto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。此价格包含人工、材料、机械、管理费、税金、垃圾清运费、保洁费等完成本合同约定工程所需的全部费用，除本合同另有约定外，甲方无需再向乙方支付其他任何费用。</w:t>
      </w:r>
    </w:p>
    <w:p w14:paraId="359E73F2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2.支付方式：银行转账（乙方需提供合法有效发票）</w:t>
      </w:r>
    </w:p>
    <w:p w14:paraId="30F26D72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3.支付节点：工程全部完工并经甲方验收合格后且收到发票15个工作日内，甲方向乙方支付至合同总价款，即人民币_________元。</w:t>
      </w:r>
    </w:p>
    <w:p w14:paraId="13450BE5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  <w:t>第三条 工期</w:t>
      </w:r>
    </w:p>
    <w:p w14:paraId="6F764719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1.总工期：_________个工作日（自开工之日起计算）。</w:t>
      </w:r>
    </w:p>
    <w:p w14:paraId="11A11BD3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2.开工日期：_________年_________月_________日（具体开工日期以甲方书面通知为准，甲方需提前2个工作日通知乙方）。</w:t>
      </w:r>
    </w:p>
    <w:p w14:paraId="20750802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3.竣工日期：_________年_________月_________日。</w:t>
      </w:r>
    </w:p>
    <w:p w14:paraId="5590494F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4.工期顺延：因甲方原因（如未按时支付预付款、未及时确认施工方案、施工场地未腾空等）导致工期延误的，工期相应顺延，乙方不承担违约责任；因乙方原因导致工期延误的，每逾期1天，乙方应向甲方支付合同总价款千分之二的违约金，累计违约金不超过合同总价款的5%，逾期超过5个工作日，甲方有权单方解除合同并要求乙方赔偿损失。</w:t>
      </w:r>
    </w:p>
    <w:p w14:paraId="2D234014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  <w:t>第四条 工程质量与验收</w:t>
      </w:r>
    </w:p>
    <w:p w14:paraId="7163EFE4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1.质量标准：乙方需严格按照国家及地方现行《建筑装饰装修工程质量验收标准》（GB50210）、施工图纸及本合同约定施工，工程质量需达到合格标准，确保施工安全、牢固，符合办公使用要求。</w:t>
      </w:r>
    </w:p>
    <w:p w14:paraId="223C7B03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2.材料要求：乙方使用的材料必须符合国家质量标准及合同约定的品牌、规格、型号，严禁使用假冒伪劣产品。主要材料进场前需经甲方验收确认并封样，方可投入使用。</w:t>
      </w:r>
    </w:p>
    <w:p w14:paraId="40C1E18E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3.竣工验收：工程完工后，乙方应向甲方提交竣工验收申请及完整的施工资料（含竣工图、材料合格证明等），甲方应在收到申请后3个工作日内组织验收。验收合格的，双</w:t>
      </w:r>
      <w:r>
        <w:rPr>
          <w:rFonts w:hint="eastAsia" w:ascii="宋体" w:hAnsi="宋体" w:cs="Arial"/>
          <w:color w:val="auto"/>
          <w:sz w:val="28"/>
          <w:szCs w:val="28"/>
          <w:highlight w:val="none"/>
          <w:lang w:val="en-US" w:eastAsia="zh-CN"/>
        </w:rPr>
        <w:t>方签署《工程竣工验收单》；</w:t>
      </w: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验收不合格的，乙方需在甲方要求的期限内整改完毕并重新申请验收，整改费用及工期延误责任由乙方承担。</w:t>
      </w:r>
    </w:p>
    <w:p w14:paraId="73559CAF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4.质保期：自工程竣工验收合格之日起计算，整体工程质保期为6个月。质保期内如出现施工质量问题，乙方需在接到甲方通知后24小时内响应，48小时内完成维修（特殊情况除外），维修费用由乙方承担。</w:t>
      </w:r>
    </w:p>
    <w:p w14:paraId="0BCCEA41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  <w:t>第五条 双方权利与义务</w:t>
      </w:r>
    </w:p>
    <w:p w14:paraId="36B78F5E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（一）甲方权利与义务</w:t>
      </w:r>
    </w:p>
    <w:p w14:paraId="345836C4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1.开工前2个工作日内，腾空施工区域内的物品，清理施工场地，为乙方提供施工所需的水、电接驳点（费用由甲方承担）；</w:t>
      </w:r>
    </w:p>
    <w:p w14:paraId="2B16111E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2.委派_________为甲方现场代表，负责协调施工相关事宜、确认工程变更、验收工程质量等，其签署的相关文件视为甲方认可；</w:t>
      </w:r>
    </w:p>
    <w:p w14:paraId="6B5B61D7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3.按合同约定及时支付工程款项，对乙方施工质量、进度进行监督检查，发现问题有权要求乙方整改；</w:t>
      </w:r>
    </w:p>
    <w:p w14:paraId="44076E3F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4.负责协调施工期间与物业、相邻办公区域的关系，承担物业收取的装修押金、管理配合费等相关费用。</w:t>
      </w:r>
    </w:p>
    <w:p w14:paraId="251BE7D9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（二）乙方权利与义务</w:t>
      </w:r>
    </w:p>
    <w:p w14:paraId="0B167759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1.委派_________为乙方项目经理，负责组织施工人员、材料进场，制定施工方案，确保工程按质按量按期完成；</w:t>
      </w:r>
    </w:p>
    <w:p w14:paraId="5CBE3E6E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2.严格遵守施工安全操作规程，采取必要的安全防护和消防措施，承担施工过程中的一切安全责任（包括施工人员及第三方人身、财产损害），施工期间如发生安全事故，由乙方全权负责；</w:t>
      </w:r>
    </w:p>
    <w:p w14:paraId="6BE5A9AE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3.施工过程中降低噪音、减少环境污染，严格遵守物业规定的施工时间，及时清理施工垃圾，工程完工后负责施工场地的保洁工作；</w:t>
      </w:r>
    </w:p>
    <w:p w14:paraId="5CFC43D2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4.不得擅自变更施工图纸或施工范围，如需变更需经甲方书面同意并签订；</w:t>
      </w:r>
    </w:p>
    <w:p w14:paraId="1E9A3BF9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5.接受甲方及相关部门的监督检查，对提出的问题及时整改。</w:t>
      </w:r>
    </w:p>
    <w:p w14:paraId="520E90EF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  <w:t>第六条 违约责任</w:t>
      </w:r>
    </w:p>
    <w:p w14:paraId="0D3BBF68">
      <w:pPr>
        <w:keepNext w:val="0"/>
        <w:keepLines w:val="0"/>
        <w:widowControl/>
        <w:suppressLineNumbers w:val="0"/>
        <w:jc w:val="left"/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 xml:space="preserve">   1. 甲方未按合同约定支付工程款项的，每逾期1天，应向乙方支付应付未付款项千分之二的违约金；</w:t>
      </w:r>
    </w:p>
    <w:p w14:paraId="7CC149D1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2.乙方施工质量不符合合同约定标准的，需无偿返修、重做，直至合格，因此造成的工期延误及甲方损失由乙方承担；</w:t>
      </w:r>
    </w:p>
    <w:p w14:paraId="34A3618D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3.乙方擅自拆改建筑主体或承重结构的，甲方有权立即解除合同，乙方需承担合同总价款20%的违约金，并赔偿甲方全部损失（依据《住宅室内装饰装修管理办法》相关规定）；</w:t>
      </w:r>
    </w:p>
    <w:p w14:paraId="0B49342A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4.任何一方违反本合同其他约定，给对方造成损失的，应承担相应的赔偿责任。</w:t>
      </w:r>
    </w:p>
    <w:p w14:paraId="49640027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  <w:t>第七条 争议解决</w:t>
      </w:r>
    </w:p>
    <w:p w14:paraId="651FD928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本合同在履行过程中发生的争议，双方应首先友好协商解决；协商不成的，任何一方均有权向</w:t>
      </w:r>
      <w:r>
        <w:rPr>
          <w:rFonts w:hint="eastAsia" w:ascii="宋体" w:hAnsi="宋体" w:cs="Arial"/>
          <w:color w:val="auto"/>
          <w:sz w:val="28"/>
          <w:szCs w:val="28"/>
          <w:u w:val="single"/>
          <w:lang w:val="en-US" w:eastAsia="zh-CN"/>
        </w:rPr>
        <w:t xml:space="preserve">   上海市闵行区  </w:t>
      </w: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人民法院提起诉讼。</w:t>
      </w:r>
    </w:p>
    <w:p w14:paraId="703C62E7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  <w:t>第八条 其他</w:t>
      </w:r>
    </w:p>
    <w:p w14:paraId="5C890631"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 w:firstLine="560" w:firstLineChars="200"/>
        <w:rPr>
          <w:rFonts w:hint="eastAsia" w:ascii="宋体" w:hAnsi="宋体" w:cs="Arial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1.本合同未尽事宜，双方可另行签订补充协议，补充协议与本合同具有同等法律效力；</w:t>
      </w:r>
    </w:p>
    <w:p w14:paraId="496779EC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Arial"/>
          <w:color w:val="auto"/>
          <w:sz w:val="28"/>
          <w:szCs w:val="28"/>
          <w:lang w:val="en-US" w:eastAsia="zh-CN"/>
        </w:rPr>
        <w:t>2.本合同一式肆份，甲乙双方各执贰份，自双方签字盖章之日起生效。</w:t>
      </w:r>
    </w:p>
    <w:p w14:paraId="72FCBCAD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（以下无正文）</w:t>
      </w:r>
    </w:p>
    <w:p w14:paraId="2C3A91DC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390C2F14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甲方（盖章）：</w:t>
      </w:r>
    </w:p>
    <w:p w14:paraId="2A30D528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法定代表人/授权代表（签字）：_________</w:t>
      </w:r>
    </w:p>
    <w:p w14:paraId="27E7E172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日期：_________年_________月_________日</w:t>
      </w:r>
    </w:p>
    <w:p w14:paraId="645C3883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603A51DF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乙方（盖章）：</w:t>
      </w:r>
    </w:p>
    <w:p w14:paraId="630A9B72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法定代表人/授权代表（签字）：_________</w:t>
      </w:r>
    </w:p>
    <w:p w14:paraId="7877ECD2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日期：_________年_________月_________日</w:t>
      </w:r>
    </w:p>
    <w:p w14:paraId="5C704611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6688EB9E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32D33238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5633D9BD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4EF92ABA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5ED5BF0F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559BA5DA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3FE052D8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6EE732F7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07DE48BD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left="0" w:leftChars="0" w:right="0" w:rightChars="0" w:firstLine="56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1B9CF872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right="0" w:rightChars="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</w:p>
    <w:p w14:paraId="328A87A1">
      <w:pPr>
        <w:keepNext w:val="0"/>
        <w:keepLines w:val="0"/>
        <w:pageBreakBefore w:val="0"/>
        <w:widowControl/>
        <w:kinsoku/>
        <w:overflowPunct/>
        <w:topLinePunct w:val="0"/>
        <w:bidi w:val="0"/>
        <w:adjustRightInd/>
        <w:snapToGrid/>
        <w:ind w:right="0" w:rightChars="0"/>
        <w:jc w:val="left"/>
        <w:rPr>
          <w:color w:val="1F2329"/>
          <w:sz w:val="12"/>
          <w:szCs w:val="12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 xml:space="preserve">附件1 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：</w:t>
      </w:r>
      <w:r>
        <w:rPr>
          <w:rFonts w:hint="eastAsia" w:ascii="宋体" w:hAnsi="宋体" w:cs="Arial"/>
          <w:color w:val="auto"/>
          <w:sz w:val="28"/>
          <w:szCs w:val="28"/>
          <w:highlight w:val="none"/>
          <w:lang w:val="en-US" w:eastAsia="zh-CN"/>
        </w:rPr>
        <w:t>工程量清单及报价表</w:t>
      </w:r>
    </w:p>
    <w:p w14:paraId="2152141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4026796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3C557DA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1CCED7B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48302B9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782A1BB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24DBD3A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40E7ECC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4C3657E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7547929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5F85451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55DEDDE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5B0A0B8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29BCF7A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0C5AA3D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5D9D037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6DCE3C2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5FF31FD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65BFE9A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4E475E4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2AE7B61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3E79BB8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18FECA3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4AC107C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7CAEAB2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729B548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4E28210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2B2FBF2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5954C27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425DF1A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4E97A9A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056794A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59ED419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1DD4E2B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47F6108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6483D9F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20A23BF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04BA7AB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color w:val="1F2329"/>
          <w:sz w:val="12"/>
          <w:szCs w:val="12"/>
        </w:rPr>
      </w:pPr>
    </w:p>
    <w:p w14:paraId="4BE1E23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80" w:lineRule="atLeast"/>
        <w:ind w:left="0" w:right="0"/>
        <w:rPr>
          <w:rFonts w:hint="eastAsia" w:ascii="宋体" w:hAnsi="宋体" w:cs="Arial"/>
          <w:color w:val="auto"/>
          <w:sz w:val="28"/>
          <w:szCs w:val="28"/>
          <w:highlight w:val="none"/>
          <w:lang w:val="en-US" w:eastAsia="zh-CN"/>
        </w:rPr>
      </w:pPr>
    </w:p>
    <w:p w14:paraId="5402A544">
      <w:pPr>
        <w:spacing w:line="500" w:lineRule="exac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lang w:val="en-US" w:eastAsia="zh-CN"/>
        </w:rPr>
      </w:pPr>
    </w:p>
    <w:p w14:paraId="6656EFC7">
      <w:pPr>
        <w:spacing w:line="500" w:lineRule="exac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lang w:val="en-US" w:eastAsia="zh-CN"/>
        </w:rPr>
        <w:t>附件2：</w:t>
      </w:r>
    </w:p>
    <w:p w14:paraId="327236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 w14:paraId="400935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 w14:paraId="707283C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 w14:paraId="562488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28"/>
            <w:szCs w:val="28"/>
            <w:u w:val="single"/>
            <w:lang w:val="en-US" w:eastAsia="zh-CN" w:bidi="ar-SA"/>
          </w:rPr>
          <w:alias w:val="甲方当事人全称"/>
          <w:tag w:val="甲方当事人全称"/>
          <w:id w:val="147473130"/>
          <w:placeholder>
            <w:docPart w:val="{f5153cdb-0965-42d4-9f07-4fd567e252c6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28"/>
              <w:szCs w:val="28"/>
              <w:u w:val="single"/>
              <w:lang w:val="en-US" w:eastAsia="zh-CN"/>
            </w:rPr>
            <w:t xml:space="preserve">                    </w:t>
          </w:r>
          <w:permEnd w:id="0"/>
        </w:sdtContent>
      </w:sdt>
    </w:p>
    <w:p w14:paraId="758ABD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28"/>
            <w:szCs w:val="28"/>
            <w:lang w:val="en-US" w:eastAsia="zh-CN" w:bidi="ar-SA"/>
          </w:rPr>
          <w:alias w:val="乙方当事人全称"/>
          <w:tag w:val="乙方当事人全称"/>
          <w:id w:val="147455727"/>
          <w:placeholder>
            <w:docPart w:val="{4c9685bd-79db-4589-9a51-813052810e17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28"/>
              <w:szCs w:val="28"/>
              <w:u w:val="single"/>
              <w:lang w:val="en-US" w:eastAsia="zh-CN"/>
            </w:rPr>
            <w:t xml:space="preserve">                    </w:t>
          </w:r>
          <w:permEnd w:id="1"/>
        </w:sdtContent>
      </w:sdt>
    </w:p>
    <w:p w14:paraId="7F6400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</w:p>
    <w:p w14:paraId="26788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就</w:t>
      </w:r>
      <w:permStart w:id="2" w:edGrp="everyone"/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single"/>
        </w:rPr>
        <w:t>项目</w:t>
      </w:r>
      <w:permEnd w:id="2"/>
      <w:r>
        <w:rPr>
          <w:rFonts w:hint="eastAsia" w:ascii="仿宋_GB2312" w:hAnsi="仿宋_GB2312" w:eastAsia="仿宋_GB2312" w:cs="仿宋_GB2312"/>
          <w:sz w:val="28"/>
          <w:szCs w:val="28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28"/>
            <w:szCs w:val="28"/>
            <w:lang w:val="en-US" w:eastAsia="zh-CN" w:bidi="ar-SA"/>
          </w:rPr>
          <w:alias w:val="合同名称"/>
          <w:tag w:val="合同名称"/>
          <w:id w:val="147451430"/>
          <w:placeholder>
            <w:docPart w:val="{41d4f9ab-2430-4190-919a-91220294d0be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28"/>
            <w:szCs w:val="28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28"/>
              <w:szCs w:val="28"/>
              <w:u w:val="single"/>
              <w:lang w:val="en-US" w:eastAsia="zh-CN"/>
            </w:rPr>
            <w:t xml:space="preserve">     </w:t>
          </w:r>
          <w:permEnd w:id="3"/>
        </w:sdtContent>
      </w:sdt>
      <w:r>
        <w:rPr>
          <w:rFonts w:hint="eastAsia" w:ascii="楷体_GB2312" w:hAnsi="楷体_GB2312" w:eastAsia="楷体_GB2312" w:cs="楷体_GB2312"/>
          <w:sz w:val="28"/>
          <w:szCs w:val="28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。</w:t>
      </w:r>
    </w:p>
    <w:p w14:paraId="79BE4C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 w14:paraId="4DB83D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28"/>
          <w:szCs w:val="28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28"/>
          <w:szCs w:val="28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向乙方泄漏涉及有关业务活动的秘密。</w:t>
      </w:r>
    </w:p>
    <w:p w14:paraId="7A0526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28"/>
          <w:szCs w:val="28"/>
          <w:lang w:val="en-US" w:eastAsia="zh-CN"/>
        </w:rPr>
        <w:t>益为目的，与甲方就业务问题进行私下商谈或者达成利益默契。</w:t>
      </w:r>
    </w:p>
    <w:p w14:paraId="432DF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发现甲方有违反廉洁规定的，应及时向甲方反映或举报。受理部门：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纪检监督部 </w:t>
      </w:r>
      <w:permEnd w:id="4"/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；举报地址：</w:t>
      </w:r>
      <w:permStart w:id="5" w:edGrp="everyone"/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>广州市天河区珠新城华穗路6号南方电网原调度通信大楼14层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/>
        </w:rPr>
        <w:t xml:space="preserve"> </w:t>
      </w:r>
      <w:permEnd w:id="5"/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28"/>
          <w:szCs w:val="28"/>
          <w:u w:val="none"/>
          <w:lang w:val="en-US" w:eastAsia="zh-CN" w:bidi="ar-SA"/>
        </w:rPr>
        <w:t>（网站）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：</w:t>
      </w:r>
      <w:permStart w:id="6" w:edGrp="everyone"/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/>
        </w:rPr>
        <w:t>nyjj@csg.cn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/>
        </w:rPr>
        <w:t xml:space="preserve"> </w:t>
      </w:r>
      <w:permEnd w:id="6"/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；举报电话：</w:t>
      </w:r>
      <w:permStart w:id="7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/>
        </w:rPr>
        <w:t>020-38122</w:t>
      </w:r>
      <w:r>
        <w:rPr>
          <w:rFonts w:hint="eastAsia" w:ascii="宋体" w:hAnsi="宋体" w:cs="宋体"/>
          <w:sz w:val="28"/>
          <w:szCs w:val="28"/>
          <w:highlight w:val="none"/>
          <w:u w:val="single"/>
          <w:lang w:val="en-US" w:eastAsia="zh-CN"/>
        </w:rPr>
        <w:t>655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/>
        </w:rPr>
        <w:t xml:space="preserve"> </w:t>
      </w:r>
      <w:permEnd w:id="7"/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。</w:t>
      </w:r>
    </w:p>
    <w:p w14:paraId="255C76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28"/>
          <w:szCs w:val="28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。</w:t>
      </w:r>
    </w:p>
    <w:p w14:paraId="2CB1A2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28"/>
          <w:szCs w:val="28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；涉嫌犯罪的，移送司法机关依法追究刑事责任。</w:t>
      </w:r>
    </w:p>
    <w:p w14:paraId="5BC9D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szCs w:val="28"/>
          <w:lang w:eastAsia="zh-CN"/>
        </w:rPr>
        <w:t>。</w:t>
      </w:r>
    </w:p>
    <w:p w14:paraId="1064ACD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56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28"/>
          <w:szCs w:val="28"/>
          <w:u w:val="none"/>
          <w:lang w:val="en-US" w:eastAsia="zh-CN" w:bidi="ar-SA"/>
        </w:rPr>
        <w:t>（以下无正文）</w:t>
      </w:r>
    </w:p>
    <w:p w14:paraId="017031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28"/>
          <w:szCs w:val="28"/>
          <w:u w:val="none"/>
          <w:lang w:val="en-US" w:eastAsia="zh-CN" w:bidi="ar-SA"/>
        </w:rPr>
      </w:pPr>
    </w:p>
    <w:p w14:paraId="0B575E66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28"/>
          <w:szCs w:val="28"/>
        </w:rPr>
      </w:pPr>
    </w:p>
    <w:p w14:paraId="0E91BF34">
      <w:pPr>
        <w:pStyle w:val="3"/>
        <w:rPr>
          <w:rFonts w:hint="eastAsia"/>
        </w:rPr>
      </w:pPr>
    </w:p>
    <w:p w14:paraId="70FB15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28"/>
            <w:szCs w:val="28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864316d0-d7c1-43be-a1aa-645e3c1f5dff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28"/>
            <w:szCs w:val="28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u w:val="single"/>
              <w:lang w:val="en-US" w:eastAsia="zh-CN"/>
            </w:rPr>
            <w:t xml:space="preserve">      </w:t>
          </w:r>
          <w:permEnd w:id="8"/>
        </w:sdtContent>
      </w:sdt>
    </w:p>
    <w:p w14:paraId="17FAA4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    </w:t>
      </w:r>
    </w:p>
    <w:p w14:paraId="249BF1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签订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日</w:t>
      </w:r>
    </w:p>
    <w:p w14:paraId="7E8D98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2E2DA6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096B9F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28"/>
            <w:szCs w:val="28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28eec622-b5f9-4a12-8bf1-1c4323ab63c7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28"/>
            <w:szCs w:val="28"/>
            <w:u w:val="single"/>
            <w:lang w:val="en-US" w:eastAsia="zh-CN" w:bidi="ar-SA"/>
          </w:rPr>
        </w:sdtEndPr>
        <w:sdtContent>
          <w:permStart w:id="9" w:edGrp="everyone"/>
          <w:r>
            <w:rPr>
              <w:rFonts w:hint="eastAsia" w:ascii="仿宋_GB2312" w:hAnsi="仿宋_GB2312" w:eastAsia="仿宋_GB2312" w:cs="仿宋_GB2312"/>
              <w:color w:val="auto"/>
              <w:sz w:val="28"/>
              <w:szCs w:val="28"/>
              <w:u w:val="single"/>
              <w:lang w:val="en-US" w:eastAsia="zh-CN"/>
            </w:rPr>
            <w:t xml:space="preserve">      </w:t>
          </w:r>
          <w:permEnd w:id="9"/>
        </w:sdtContent>
      </w:sdt>
    </w:p>
    <w:p w14:paraId="500E34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28"/>
          <w:szCs w:val="28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 w14:paraId="76AC2ED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日</w:t>
      </w:r>
    </w:p>
    <w:p w14:paraId="4F1A43A6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360" w:lineRule="auto"/>
        <w:jc w:val="left"/>
        <w:textAlignment w:val="auto"/>
        <w:outlineLvl w:val="9"/>
      </w:pPr>
      <w:r>
        <w:rPr>
          <w:color w:val="auto"/>
          <w:sz w:val="28"/>
          <w:szCs w:val="28"/>
        </w:rPr>
        <w:br w:type="page"/>
      </w:r>
    </w:p>
    <w:p w14:paraId="305CC292">
      <w:pPr>
        <w:rPr>
          <w:rFonts w:hint="eastAsia" w:ascii="宋体" w:hAnsi="宋体" w:cs="Arial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</w:rPr>
        <w:t>附表</w:t>
      </w:r>
      <w:r>
        <w:rPr>
          <w:rFonts w:hint="eastAsia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cs="Arial"/>
          <w:color w:val="auto"/>
          <w:sz w:val="28"/>
          <w:szCs w:val="28"/>
          <w:highlight w:val="none"/>
          <w:lang w:val="en-US" w:eastAsia="zh-CN"/>
        </w:rPr>
        <w:t>：     办公室改造工程竣工验收单</w:t>
      </w:r>
    </w:p>
    <w:tbl>
      <w:tblPr>
        <w:tblStyle w:val="8"/>
        <w:tblpPr w:leftFromText="180" w:rightFromText="180" w:vertAnchor="text" w:horzAnchor="page" w:tblpX="1806" w:tblpY="289"/>
        <w:tblOverlap w:val="never"/>
        <w:tblW w:w="0" w:type="auto"/>
        <w:tblCellSpacing w:w="15" w:type="dxa"/>
        <w:tblInd w:w="-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43"/>
        <w:gridCol w:w="2509"/>
        <w:gridCol w:w="1375"/>
        <w:gridCol w:w="2364"/>
      </w:tblGrid>
      <w:tr w14:paraId="14945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1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BF7C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000000"/>
                <w:sz w:val="15"/>
                <w:szCs w:val="15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8"/>
                <w:szCs w:val="18"/>
                <w:lang w:val="en-US" w:eastAsia="zh-CN"/>
              </w:rPr>
              <w:t>工程基本信息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4A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30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15"/>
                <w:szCs w:val="15"/>
              </w:rPr>
            </w:pP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30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30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15"/>
                <w:szCs w:val="15"/>
              </w:rPr>
            </w:pPr>
          </w:p>
        </w:tc>
        <w:tc>
          <w:tcPr>
            <w:tcW w:w="2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9D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30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15"/>
                <w:szCs w:val="15"/>
              </w:rPr>
            </w:pPr>
          </w:p>
        </w:tc>
      </w:tr>
      <w:tr w14:paraId="582B6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AF81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工程名称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CB2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11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合同编号</w:t>
            </w:r>
          </w:p>
        </w:tc>
        <w:tc>
          <w:tcPr>
            <w:tcW w:w="2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F1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30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15"/>
                <w:szCs w:val="15"/>
              </w:rPr>
            </w:pPr>
          </w:p>
        </w:tc>
      </w:tr>
      <w:tr w14:paraId="313CB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2B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工程地点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8D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CE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开工日期</w:t>
            </w:r>
          </w:p>
        </w:tc>
        <w:tc>
          <w:tcPr>
            <w:tcW w:w="2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7C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30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15"/>
                <w:szCs w:val="15"/>
              </w:rPr>
            </w:pPr>
          </w:p>
        </w:tc>
      </w:tr>
      <w:tr w14:paraId="26F63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6D0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竣工日期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20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94F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合同工期</w:t>
            </w:r>
          </w:p>
        </w:tc>
        <w:tc>
          <w:tcPr>
            <w:tcW w:w="2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690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750" w:firstLineChars="5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15"/>
                <w:szCs w:val="15"/>
              </w:rPr>
            </w:pPr>
          </w:p>
        </w:tc>
      </w:tr>
      <w:tr w14:paraId="31EE4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D5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施工单位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4F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F0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项目经理</w:t>
            </w:r>
          </w:p>
        </w:tc>
        <w:tc>
          <w:tcPr>
            <w:tcW w:w="2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13B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30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15"/>
                <w:szCs w:val="15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5"/>
                <w:szCs w:val="15"/>
                <w:lang w:val="en-US" w:eastAsia="zh-CN"/>
              </w:rPr>
              <w:t xml:space="preserve"> </w:t>
            </w:r>
          </w:p>
        </w:tc>
      </w:tr>
      <w:tr w14:paraId="736E91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81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甲方验收负责人</w:t>
            </w:r>
          </w:p>
        </w:tc>
        <w:tc>
          <w:tcPr>
            <w:tcW w:w="2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2A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1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E4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验收日期</w:t>
            </w:r>
          </w:p>
        </w:tc>
        <w:tc>
          <w:tcPr>
            <w:tcW w:w="2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FF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300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15"/>
                <w:szCs w:val="15"/>
              </w:rPr>
            </w:pPr>
          </w:p>
        </w:tc>
      </w:tr>
    </w:tbl>
    <w:p w14:paraId="6FDBEB1A">
      <w:pPr>
        <w:rPr>
          <w:vanish/>
          <w:sz w:val="24"/>
          <w:szCs w:val="24"/>
        </w:rPr>
      </w:pPr>
    </w:p>
    <w:tbl>
      <w:tblPr>
        <w:tblStyle w:val="8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80"/>
        <w:gridCol w:w="2596"/>
        <w:gridCol w:w="930"/>
      </w:tblGrid>
      <w:tr w14:paraId="5CD9EA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  <w:tblHeader/>
          <w:tblCellSpacing w:w="15" w:type="dxa"/>
        </w:trPr>
        <w:tc>
          <w:tcPr>
            <w:tcW w:w="4135" w:type="dxa"/>
            <w:tcBorders>
              <w:top w:val="single" w:color="auto" w:sz="4" w:space="0"/>
              <w:left w:val="single" w:color="auto" w:sz="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0F8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0" w:lineRule="atLeast"/>
              <w:ind w:left="0" w:right="0"/>
              <w:jc w:val="center"/>
              <w:rPr>
                <w:b/>
                <w:bCs/>
                <w:color w:val="1F2329"/>
                <w:sz w:val="12"/>
                <w:szCs w:val="1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8"/>
                <w:szCs w:val="18"/>
                <w:lang w:val="en-US" w:eastAsia="zh-CN"/>
              </w:rPr>
              <w:t>验收内容及标准</w:t>
            </w:r>
          </w:p>
        </w:tc>
        <w:tc>
          <w:tcPr>
            <w:tcW w:w="2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4BFA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8"/>
                <w:szCs w:val="18"/>
                <w:lang w:val="en-US" w:eastAsia="zh-CN"/>
              </w:rPr>
              <w:t>验收情况（√符合 /× 不符合）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C78A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8"/>
                <w:szCs w:val="18"/>
                <w:lang w:val="en-US" w:eastAsia="zh-CN"/>
              </w:rPr>
              <w:t>备注说明</w:t>
            </w:r>
          </w:p>
        </w:tc>
      </w:tr>
      <w:tr w14:paraId="3B46E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D5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1. 公共办公区域新增 4 个工位，办公桌拆除、移位、安装到位，布局合理</w:t>
            </w:r>
          </w:p>
        </w:tc>
        <w:tc>
          <w:tcPr>
            <w:tcW w:w="2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053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BB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</w:tr>
      <w:tr w14:paraId="790E1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E5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2. 综合部与原财务部办公室隔断拆除彻底，墙面平整、无破损</w:t>
            </w:r>
          </w:p>
        </w:tc>
        <w:tc>
          <w:tcPr>
            <w:tcW w:w="2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A6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54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</w:tr>
      <w:tr w14:paraId="6F4F39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55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3. 合并区域办公桌方向调整完毕，办公动线顺畅，满足使用需求</w:t>
            </w:r>
          </w:p>
        </w:tc>
        <w:tc>
          <w:tcPr>
            <w:tcW w:w="2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6A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75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</w:tr>
      <w:tr w14:paraId="37E684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BC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4. 施工材料符合合同约定标准，无假冒伪劣产品</w:t>
            </w:r>
          </w:p>
        </w:tc>
        <w:tc>
          <w:tcPr>
            <w:tcW w:w="2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06C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07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</w:tr>
      <w:tr w14:paraId="3AAD5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93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5. 施工质量达标，无松动、歪斜、破损等问题</w:t>
            </w:r>
          </w:p>
        </w:tc>
        <w:tc>
          <w:tcPr>
            <w:tcW w:w="2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32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B8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</w:tr>
      <w:tr w14:paraId="39176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EB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6. 施工场地清理干净，无建筑垃圾残留，保洁到位</w:t>
            </w:r>
          </w:p>
        </w:tc>
        <w:tc>
          <w:tcPr>
            <w:tcW w:w="2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B7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FD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</w:tr>
      <w:tr w14:paraId="27D07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4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A5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7. 其他约定施工内容（如线路整理等）完成情况</w:t>
            </w:r>
          </w:p>
        </w:tc>
        <w:tc>
          <w:tcPr>
            <w:tcW w:w="2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AC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1C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ascii="宋体"/>
                <w:color w:val="1F2329"/>
                <w:sz w:val="12"/>
                <w:szCs w:val="12"/>
              </w:rPr>
            </w:pPr>
          </w:p>
        </w:tc>
      </w:tr>
    </w:tbl>
    <w:p w14:paraId="7CD1B413">
      <w:pPr>
        <w:rPr>
          <w:vanish/>
          <w:sz w:val="24"/>
          <w:szCs w:val="24"/>
        </w:rPr>
      </w:pPr>
    </w:p>
    <w:tbl>
      <w:tblPr>
        <w:tblStyle w:val="8"/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21"/>
        <w:gridCol w:w="6017"/>
      </w:tblGrid>
      <w:tr w14:paraId="5EDE0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812" w:hRule="atLeast"/>
          <w:tblHeader/>
          <w:tblCellSpacing w:w="15" w:type="dxa"/>
        </w:trPr>
        <w:tc>
          <w:tcPr>
            <w:tcW w:w="1576" w:type="dxa"/>
            <w:shd w:val="clear" w:color="auto" w:fill="auto"/>
            <w:vAlign w:val="center"/>
          </w:tcPr>
          <w:p w14:paraId="26DFCD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8"/>
                <w:szCs w:val="18"/>
                <w:lang w:val="en-US" w:eastAsia="zh-CN"/>
              </w:rPr>
              <w:t>验收结论</w:t>
            </w:r>
          </w:p>
        </w:tc>
        <w:tc>
          <w:tcPr>
            <w:tcW w:w="5972" w:type="dxa"/>
            <w:shd w:val="clear" w:color="auto" w:fill="auto"/>
            <w:vAlign w:val="center"/>
          </w:tcPr>
          <w:p w14:paraId="00DC70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0" w:lineRule="atLeast"/>
              <w:ind w:left="0" w:right="0"/>
              <w:jc w:val="center"/>
              <w:rPr>
                <w:b/>
                <w:bCs/>
                <w:color w:val="1F2329"/>
                <w:sz w:val="12"/>
                <w:szCs w:val="1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8"/>
                <w:szCs w:val="18"/>
                <w:lang w:val="en-US" w:eastAsia="zh-CN"/>
              </w:rPr>
              <w:t>□ 合格 □ 不合格（需整改问题详见附件）</w:t>
            </w:r>
          </w:p>
        </w:tc>
      </w:tr>
      <w:tr w14:paraId="336AA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1" w:hRule="atLeast"/>
          <w:tblCellSpacing w:w="15" w:type="dxa"/>
        </w:trPr>
        <w:tc>
          <w:tcPr>
            <w:tcW w:w="1576" w:type="dxa"/>
            <w:shd w:val="clear" w:color="auto" w:fill="auto"/>
            <w:vAlign w:val="center"/>
          </w:tcPr>
          <w:p w14:paraId="69CA366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0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8"/>
                <w:szCs w:val="18"/>
                <w:lang w:val="en-US" w:eastAsia="zh-CN"/>
              </w:rPr>
              <w:t>需整改问题及要求</w:t>
            </w:r>
          </w:p>
        </w:tc>
        <w:tc>
          <w:tcPr>
            <w:tcW w:w="5972" w:type="dxa"/>
            <w:shd w:val="clear" w:color="auto" w:fill="auto"/>
            <w:vAlign w:val="center"/>
          </w:tcPr>
          <w:p w14:paraId="5382757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0" w:lineRule="atLeast"/>
              <w:ind w:left="0" w:right="0"/>
              <w:jc w:val="left"/>
              <w:rPr>
                <w:color w:val="1F2329"/>
                <w:sz w:val="12"/>
                <w:szCs w:val="12"/>
              </w:rPr>
            </w:pPr>
            <w:bookmarkStart w:id="0" w:name="_GoBack"/>
            <w:bookmarkEnd w:id="0"/>
          </w:p>
        </w:tc>
      </w:tr>
    </w:tbl>
    <w:p w14:paraId="3CEC93F8">
      <w:pPr>
        <w:rPr>
          <w:vanish/>
          <w:sz w:val="24"/>
          <w:szCs w:val="24"/>
        </w:rPr>
      </w:pPr>
    </w:p>
    <w:tbl>
      <w:tblPr>
        <w:tblStyle w:val="8"/>
        <w:tblW w:w="0" w:type="auto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11"/>
        <w:gridCol w:w="2221"/>
        <w:gridCol w:w="798"/>
        <w:gridCol w:w="2508"/>
      </w:tblGrid>
      <w:tr w14:paraId="4DA84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tblHeader/>
          <w:tblCellSpacing w:w="15" w:type="dxa"/>
        </w:trPr>
        <w:tc>
          <w:tcPr>
            <w:tcW w:w="2066" w:type="dxa"/>
            <w:shd w:val="clear" w:color="auto" w:fill="auto"/>
            <w:vAlign w:val="center"/>
          </w:tcPr>
          <w:p w14:paraId="79F0107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0" w:lineRule="atLeast"/>
              <w:ind w:left="0" w:right="0"/>
              <w:jc w:val="both"/>
              <w:rPr>
                <w:b/>
                <w:bCs/>
                <w:color w:val="1F2329"/>
                <w:sz w:val="12"/>
                <w:szCs w:val="12"/>
              </w:rPr>
            </w:pPr>
            <w:r>
              <w:rPr>
                <w:rStyle w:val="10"/>
                <w:rFonts w:ascii="宋体" w:hAnsi="宋体" w:eastAsia="宋体" w:cs="宋体"/>
                <w:b/>
                <w:bCs/>
                <w:color w:val="1F2329"/>
                <w:kern w:val="0"/>
                <w:sz w:val="16"/>
                <w:szCs w:val="16"/>
                <w:lang w:val="en-US" w:eastAsia="zh-CN" w:bidi="ar"/>
              </w:rPr>
              <w:t>各方签字确认</w:t>
            </w:r>
          </w:p>
        </w:tc>
        <w:tc>
          <w:tcPr>
            <w:tcW w:w="2191" w:type="dxa"/>
            <w:shd w:val="clear" w:color="auto" w:fill="auto"/>
            <w:vAlign w:val="center"/>
          </w:tcPr>
          <w:p w14:paraId="3BED82F1">
            <w:pPr>
              <w:jc w:val="center"/>
              <w:rPr>
                <w:rFonts w:hint="eastAsia" w:ascii="宋体"/>
                <w:b/>
                <w:bCs/>
                <w:color w:val="1F2329"/>
                <w:sz w:val="12"/>
                <w:szCs w:val="1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7C1D924E">
            <w:pPr>
              <w:jc w:val="center"/>
              <w:rPr>
                <w:rFonts w:hint="eastAsia" w:ascii="宋体"/>
                <w:b/>
                <w:bCs/>
                <w:color w:val="1F2329"/>
                <w:sz w:val="12"/>
                <w:szCs w:val="12"/>
              </w:rPr>
            </w:pPr>
          </w:p>
        </w:tc>
        <w:tc>
          <w:tcPr>
            <w:tcW w:w="2463" w:type="dxa"/>
            <w:shd w:val="clear" w:color="auto" w:fill="auto"/>
            <w:vAlign w:val="center"/>
          </w:tcPr>
          <w:p w14:paraId="04E41C5A">
            <w:pPr>
              <w:jc w:val="center"/>
              <w:rPr>
                <w:rFonts w:hint="eastAsia" w:ascii="宋体"/>
                <w:b/>
                <w:bCs/>
                <w:color w:val="1F2329"/>
                <w:sz w:val="12"/>
                <w:szCs w:val="12"/>
              </w:rPr>
            </w:pPr>
          </w:p>
        </w:tc>
      </w:tr>
      <w:tr w14:paraId="6E6AD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tblCellSpacing w:w="15" w:type="dxa"/>
        </w:trPr>
        <w:tc>
          <w:tcPr>
            <w:tcW w:w="2066" w:type="dxa"/>
            <w:shd w:val="clear" w:color="auto" w:fill="auto"/>
            <w:vAlign w:val="center"/>
          </w:tcPr>
          <w:p w14:paraId="02BCB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甲方验收人员签字</w:t>
            </w:r>
          </w:p>
        </w:tc>
        <w:tc>
          <w:tcPr>
            <w:tcW w:w="2191" w:type="dxa"/>
            <w:shd w:val="clear" w:color="auto" w:fill="auto"/>
            <w:vAlign w:val="center"/>
          </w:tcPr>
          <w:p w14:paraId="53B35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16D9A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日期</w:t>
            </w:r>
          </w:p>
        </w:tc>
        <w:tc>
          <w:tcPr>
            <w:tcW w:w="2463" w:type="dxa"/>
            <w:shd w:val="clear" w:color="auto" w:fill="auto"/>
            <w:vAlign w:val="center"/>
          </w:tcPr>
          <w:p w14:paraId="7B8B0CE1">
            <w:pPr>
              <w:rPr>
                <w:rFonts w:hint="eastAsia" w:ascii="方正仿宋_GB2312" w:hAnsi="方正仿宋_GB2312" w:eastAsia="方正仿宋_GB2312" w:cs="方正仿宋_GB2312"/>
                <w:color w:val="1F2329"/>
                <w:sz w:val="12"/>
                <w:szCs w:val="12"/>
              </w:rPr>
            </w:pPr>
          </w:p>
        </w:tc>
      </w:tr>
      <w:tr w14:paraId="34B3A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8" w:hRule="atLeast"/>
          <w:tblCellSpacing w:w="15" w:type="dxa"/>
        </w:trPr>
        <w:tc>
          <w:tcPr>
            <w:tcW w:w="2066" w:type="dxa"/>
            <w:shd w:val="clear" w:color="auto" w:fill="auto"/>
            <w:vAlign w:val="center"/>
          </w:tcPr>
          <w:p w14:paraId="76C30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施工单位代表签字</w:t>
            </w:r>
          </w:p>
        </w:tc>
        <w:tc>
          <w:tcPr>
            <w:tcW w:w="2191" w:type="dxa"/>
            <w:shd w:val="clear" w:color="auto" w:fill="auto"/>
            <w:vAlign w:val="center"/>
          </w:tcPr>
          <w:p w14:paraId="684D6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2EE81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日期</w:t>
            </w:r>
          </w:p>
        </w:tc>
        <w:tc>
          <w:tcPr>
            <w:tcW w:w="2463" w:type="dxa"/>
            <w:shd w:val="clear" w:color="auto" w:fill="auto"/>
            <w:vAlign w:val="center"/>
          </w:tcPr>
          <w:p w14:paraId="32DDDAD7">
            <w:pPr>
              <w:rPr>
                <w:rFonts w:hint="eastAsia" w:ascii="方正仿宋_GB2312" w:hAnsi="方正仿宋_GB2312" w:eastAsia="方正仿宋_GB2312" w:cs="方正仿宋_GB2312"/>
                <w:color w:val="1F2329"/>
                <w:sz w:val="12"/>
                <w:szCs w:val="12"/>
              </w:rPr>
            </w:pPr>
          </w:p>
        </w:tc>
      </w:tr>
    </w:tbl>
    <w:p w14:paraId="28F92032">
      <w:pPr>
        <w:pStyle w:val="3"/>
        <w:jc w:val="both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495254B5-3205-4C25-BE5F-B63CA4E97FC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67A869A-7677-4E69-97B0-C35E2F921DB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875DB658-61A7-43B2-9A36-BF478A3B8BF6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092C4182-C785-4CFE-A59B-D22AE9AEADF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03382725-8151-47D1-A517-7F9734E0AFF2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979F9956-4761-4F57-9D82-6D1CD90A665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12345"/>
    <w:rsid w:val="020B6169"/>
    <w:rsid w:val="034B5C67"/>
    <w:rsid w:val="036F4D79"/>
    <w:rsid w:val="03C926DB"/>
    <w:rsid w:val="046C3066"/>
    <w:rsid w:val="04A22F2C"/>
    <w:rsid w:val="04A67317"/>
    <w:rsid w:val="04AD3DAA"/>
    <w:rsid w:val="04FA68C4"/>
    <w:rsid w:val="091066B6"/>
    <w:rsid w:val="094822F4"/>
    <w:rsid w:val="099A2423"/>
    <w:rsid w:val="09ED4C49"/>
    <w:rsid w:val="0AEA2F37"/>
    <w:rsid w:val="0AF0679F"/>
    <w:rsid w:val="0C931AD8"/>
    <w:rsid w:val="0CFF716D"/>
    <w:rsid w:val="0D464D9C"/>
    <w:rsid w:val="0ECC307F"/>
    <w:rsid w:val="0F76123D"/>
    <w:rsid w:val="100D1BA1"/>
    <w:rsid w:val="10134CDE"/>
    <w:rsid w:val="110965B0"/>
    <w:rsid w:val="132C67E2"/>
    <w:rsid w:val="151E215B"/>
    <w:rsid w:val="153B36A1"/>
    <w:rsid w:val="15FF3D3A"/>
    <w:rsid w:val="19782558"/>
    <w:rsid w:val="1ABF618E"/>
    <w:rsid w:val="1B9A23F6"/>
    <w:rsid w:val="1BCF41AF"/>
    <w:rsid w:val="1D383FD6"/>
    <w:rsid w:val="1E193E07"/>
    <w:rsid w:val="1EBF050A"/>
    <w:rsid w:val="1F242A63"/>
    <w:rsid w:val="20436F19"/>
    <w:rsid w:val="20623752"/>
    <w:rsid w:val="228201CD"/>
    <w:rsid w:val="22C81958"/>
    <w:rsid w:val="23533E81"/>
    <w:rsid w:val="235F406A"/>
    <w:rsid w:val="23621DAC"/>
    <w:rsid w:val="241035B6"/>
    <w:rsid w:val="259C77F7"/>
    <w:rsid w:val="26CA2142"/>
    <w:rsid w:val="29F80D74"/>
    <w:rsid w:val="2A070FB7"/>
    <w:rsid w:val="2A297180"/>
    <w:rsid w:val="2B563FA5"/>
    <w:rsid w:val="2BDF043E"/>
    <w:rsid w:val="2C583D4C"/>
    <w:rsid w:val="2CA23219"/>
    <w:rsid w:val="2CBA4A07"/>
    <w:rsid w:val="2D3A16A4"/>
    <w:rsid w:val="2EFE0BDB"/>
    <w:rsid w:val="31F6028F"/>
    <w:rsid w:val="325F0518"/>
    <w:rsid w:val="329D4BAF"/>
    <w:rsid w:val="32A93554"/>
    <w:rsid w:val="33AB6E58"/>
    <w:rsid w:val="34A655D9"/>
    <w:rsid w:val="35270584"/>
    <w:rsid w:val="35951B6D"/>
    <w:rsid w:val="369167D9"/>
    <w:rsid w:val="378A6012"/>
    <w:rsid w:val="38367638"/>
    <w:rsid w:val="389B749B"/>
    <w:rsid w:val="38A722E3"/>
    <w:rsid w:val="3BB371F1"/>
    <w:rsid w:val="3F0D4E6A"/>
    <w:rsid w:val="40844CB8"/>
    <w:rsid w:val="41870F04"/>
    <w:rsid w:val="42D26D45"/>
    <w:rsid w:val="43A062AD"/>
    <w:rsid w:val="44B00772"/>
    <w:rsid w:val="45244CBC"/>
    <w:rsid w:val="46072613"/>
    <w:rsid w:val="46164604"/>
    <w:rsid w:val="4622744D"/>
    <w:rsid w:val="476D64A6"/>
    <w:rsid w:val="4A5B4CDC"/>
    <w:rsid w:val="4AE7656F"/>
    <w:rsid w:val="4C39104D"/>
    <w:rsid w:val="4E395334"/>
    <w:rsid w:val="4F251D5C"/>
    <w:rsid w:val="512651F2"/>
    <w:rsid w:val="51EC090F"/>
    <w:rsid w:val="52AF61E4"/>
    <w:rsid w:val="55434CEA"/>
    <w:rsid w:val="55482300"/>
    <w:rsid w:val="554A42CB"/>
    <w:rsid w:val="58262DCD"/>
    <w:rsid w:val="58C16652"/>
    <w:rsid w:val="59747B68"/>
    <w:rsid w:val="5B7A6F8C"/>
    <w:rsid w:val="5DF9063C"/>
    <w:rsid w:val="62A82630"/>
    <w:rsid w:val="63DE27AE"/>
    <w:rsid w:val="64D60913"/>
    <w:rsid w:val="64DE67DD"/>
    <w:rsid w:val="65842EE1"/>
    <w:rsid w:val="65C07C91"/>
    <w:rsid w:val="66DD4F9F"/>
    <w:rsid w:val="68297D70"/>
    <w:rsid w:val="68F260D2"/>
    <w:rsid w:val="699F653B"/>
    <w:rsid w:val="69E06B54"/>
    <w:rsid w:val="6B403D4E"/>
    <w:rsid w:val="6B767770"/>
    <w:rsid w:val="6C871509"/>
    <w:rsid w:val="6DCD73EF"/>
    <w:rsid w:val="6FAD1286"/>
    <w:rsid w:val="705931BC"/>
    <w:rsid w:val="70877D29"/>
    <w:rsid w:val="70D54A2C"/>
    <w:rsid w:val="72EC0317"/>
    <w:rsid w:val="739C3AEB"/>
    <w:rsid w:val="74087E2F"/>
    <w:rsid w:val="7476433D"/>
    <w:rsid w:val="748527D2"/>
    <w:rsid w:val="76FD2AF3"/>
    <w:rsid w:val="780F6F82"/>
    <w:rsid w:val="7BB66C3F"/>
    <w:rsid w:val="7C354ADD"/>
    <w:rsid w:val="7E696CC0"/>
    <w:rsid w:val="7E7A711F"/>
    <w:rsid w:val="7F6A2CF0"/>
    <w:rsid w:val="7FAC155A"/>
    <w:rsid w:val="7FE0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5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  <w:rPr>
      <w:szCs w:val="20"/>
    </w:rPr>
  </w:style>
  <w:style w:type="paragraph" w:styleId="3">
    <w:name w:val="Title"/>
    <w:basedOn w:val="1"/>
    <w:next w:val="1"/>
    <w:qFormat/>
    <w:uiPriority w:val="0"/>
    <w:pPr>
      <w:autoSpaceDE w:val="0"/>
      <w:autoSpaceDN w:val="0"/>
      <w:jc w:val="center"/>
    </w:pPr>
    <w:rPr>
      <w:sz w:val="32"/>
      <w:szCs w:val="20"/>
    </w:rPr>
  </w:style>
  <w:style w:type="paragraph" w:styleId="6">
    <w:name w:val="Body Text Indent"/>
    <w:basedOn w:val="1"/>
    <w:qFormat/>
    <w:uiPriority w:val="0"/>
    <w:pPr>
      <w:spacing w:before="162" w:beforeLines="50"/>
      <w:ind w:firstLine="437"/>
    </w:pPr>
  </w:style>
  <w:style w:type="paragraph" w:styleId="7">
    <w:name w:val="Body Text First Indent 2"/>
    <w:basedOn w:val="6"/>
    <w:qFormat/>
    <w:uiPriority w:val="0"/>
    <w:pPr>
      <w:spacing w:after="120" w:line="240" w:lineRule="auto"/>
      <w:ind w:left="420" w:firstLine="210"/>
    </w:pPr>
    <w:rPr>
      <w:kern w:val="1"/>
      <w:sz w:val="21"/>
      <w:szCs w:val="24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TML Code"/>
    <w:basedOn w:val="9"/>
    <w:qFormat/>
    <w:uiPriority w:val="0"/>
    <w:rPr>
      <w:rFonts w:ascii="Courier New" w:hAnsi="Courier New"/>
      <w:sz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41d4f9ab-2430-4190-919a-91220294d0b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1d4f9ab-2430-4190-919a-91220294d0be}"/>
      </w:docPartPr>
      <w:docPartBody>
        <w:p w14:paraId="4C272B9E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5153cdb-0965-42d4-9f07-4fd567e252c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153cdb-0965-42d4-9f07-4fd567e252c6}"/>
      </w:docPartPr>
      <w:docPartBody>
        <w:p w14:paraId="5C5D3CD8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c9685bd-79db-4589-9a51-813052810e1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c9685bd-79db-4589-9a51-813052810e17}"/>
      </w:docPartPr>
      <w:docPartBody>
        <w:p w14:paraId="7C4F4985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64316d0-d7c1-43be-a1aa-645e3c1f5d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4316d0-d7c1-43be-a1aa-645e3c1f5dff}"/>
      </w:docPartPr>
      <w:docPartBody>
        <w:p w14:paraId="2C324ECE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8eec622-b5f9-4a12-8bf1-1c4323ab63c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8eec622-b5f9-4a12-8bf1-1c4323ab63c7}"/>
      </w:docPartPr>
      <w:docPartBody>
        <w:p w14:paraId="3450792E"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b4965b3d-0f97-4965-af69-37ac742633a3</errorID>
      <errorWord>，</errorWord>
      <group>L1_Word</group>
      <groupName>字词问题</groupName>
      <ability>L2_Typo</ability>
      <abilityName>字词错误</abilityName>
      <candidateList>
        <item>，包</item>
      </candidateList>
      <explain/>
      <paraID> E2BD930</paraID>
      <start>24</start>
      <end>26</end>
      <status>modified</status>
      <modifiedWord>，包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53c048c-19ed-4257-b8ad-1d802847ce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3604</Words>
  <Characters>3925</Characters>
  <Lines>0</Lines>
  <Paragraphs>0</Paragraphs>
  <TotalTime>4</TotalTime>
  <ScaleCrop>false</ScaleCrop>
  <LinksUpToDate>false</LinksUpToDate>
  <CharactersWithSpaces>4371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2026-01-09T03:43:00Z</dcterms:created>
  <dc:creator>吴</dc:creator>
  <cp:lastModifiedBy>吴琳琳</cp:lastModifiedBy>
  <dcterms:modified xsi:type="dcterms:W3CDTF">2026-01-14T01:39:26Z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eyJoZGlkIjoiZWQ5YzIxMDhlYTc1ZjRhZTE1NWUyYzYxYjk5Nzg4YTkiLCJ1c2VySWQiOiIyMzk1MDM2MzUifQ==</vt:lpwstr>
  </property>
  <property fmtid="{D5CDD505-2E9C-101B-9397-08002B2CF9AE}" pid="4" name="ICV">
    <vt:lpwstr>CC838C126B1D47F288DF4576F6E26BF3_12</vt:lpwstr>
  </property>
</Properties>
</file>