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snapToGrid/>
        <w:spacing w:line="360" w:lineRule="auto"/>
        <w:jc w:val="center"/>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技术规范书</w:t>
      </w:r>
    </w:p>
    <w:p>
      <w:pPr>
        <w:keepNext w:val="0"/>
        <w:keepLines w:val="0"/>
        <w:pageBreakBefore w:val="0"/>
        <w:widowControl w:val="0"/>
        <w:kinsoku/>
        <w:wordWrap/>
        <w:overflowPunct/>
        <w:topLinePunct w:val="0"/>
        <w:autoSpaceDE/>
        <w:autoSpaceDN/>
        <w:bidi w:val="0"/>
        <w:snapToGrid/>
        <w:spacing w:line="360" w:lineRule="auto"/>
        <w:textAlignment w:val="auto"/>
        <w:rPr>
          <w:rFonts w:hint="eastAsia" w:ascii="宋体" w:hAnsi="宋体" w:eastAsia="宋体" w:cs="宋体"/>
          <w:sz w:val="21"/>
          <w:szCs w:val="21"/>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项目概况</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为南方电网财务有限公司海南分公司员工提供食堂用餐服务，日常用餐人数为16-20</w:t>
      </w:r>
      <w:bookmarkStart w:id="1" w:name="_GoBack"/>
      <w:bookmarkEnd w:id="1"/>
      <w:r>
        <w:rPr>
          <w:rFonts w:hint="eastAsia" w:ascii="宋体" w:hAnsi="宋体" w:eastAsia="宋体" w:cs="宋体"/>
          <w:sz w:val="21"/>
          <w:szCs w:val="21"/>
          <w:lang w:val="en-US" w:eastAsia="zh-CN"/>
        </w:rPr>
        <w:t>人，用餐地点为海口市美兰区国瑞大厦写字楼方圆1公里内，为员工提供早餐，午餐及晚餐的用餐服务。供餐模式为包用餐场地、包食物、包制作、包服务。</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项目期限</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2026年3月-2026年4月，为期2个月。</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职工餐厅基本情况</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投标人提供职工餐厅能同时满足在用餐时段内招标人员工用餐需求，用餐方式为自助餐，餐厅具备自助餐所需的餐盘（含筷子、汤勺）、纸巾、回收餐具及厨余所需的垃圾桶等。</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 w:val="21"/>
          <w:szCs w:val="21"/>
          <w:lang w:val="en-US" w:eastAsia="zh-CN"/>
        </w:rPr>
      </w:pPr>
      <w:bookmarkStart w:id="0" w:name="_Toc106509345"/>
      <w:r>
        <w:rPr>
          <w:rFonts w:hint="eastAsia" w:ascii="宋体" w:hAnsi="宋体" w:eastAsia="宋体" w:cs="宋体"/>
          <w:b/>
          <w:bCs/>
          <w:sz w:val="21"/>
          <w:szCs w:val="21"/>
          <w:lang w:val="en-US" w:eastAsia="zh-CN"/>
        </w:rPr>
        <w:t>用餐要求</w:t>
      </w:r>
    </w:p>
    <w:bookmarkEnd w:id="0"/>
    <w:p>
      <w:pPr>
        <w:keepNext w:val="0"/>
        <w:keepLines w:val="0"/>
        <w:pageBreakBefore w:val="0"/>
        <w:widowControl w:val="0"/>
        <w:kinsoku/>
        <w:wordWrap/>
        <w:overflowPunct/>
        <w:topLinePunct w:val="0"/>
        <w:autoSpaceDE/>
        <w:autoSpaceDN/>
        <w:bidi w:val="0"/>
        <w:snapToGrid/>
        <w:spacing w:line="360" w:lineRule="auto"/>
        <w:ind w:left="0" w:leftChars="0" w:firstLine="420" w:firstLineChars="200"/>
        <w:textAlignment w:val="auto"/>
        <w:rPr>
          <w:rFonts w:hint="eastAsia"/>
          <w:lang w:val="en-US" w:eastAsia="zh-CN"/>
        </w:rPr>
      </w:pPr>
      <w:r>
        <w:rPr>
          <w:rFonts w:hint="eastAsia" w:ascii="宋体" w:hAnsi="宋体" w:cs="宋体"/>
          <w:b w:val="0"/>
          <w:bCs w:val="0"/>
          <w:color w:val="auto"/>
          <w:sz w:val="21"/>
          <w:szCs w:val="21"/>
          <w:highlight w:val="none"/>
          <w:lang w:val="en-US" w:eastAsia="zh-CN"/>
        </w:rPr>
        <w:t>按规定准时开餐，每餐所供食品在开餐前15分钟布置完毕，如变更或其他情况导致不能准时开餐，投标人应提前通知招标人工作人员，并留有充分时间做出补救。投标人所有食物出品必须确保符合国家及海口市食品卫生安全的相关法律法规要求，采用新鲜卫生、安全可靠原材料(蔬菜、肉、蛋、鱼、米、面、油、调料等)制作，出品保证新鲜、可口、卖相佳。投标人应确保所有出品卫生及无毒无害，并对用餐所造成的健康及安全问题承担全部责任。投标人对食材整个烹制、盛放、运输过程须保证卫生与安全。所有食物出品必须烧(炒)熟烧(炒)透，熟制后菜品完整不碎、不松散。现场分餐时应保持热菜温热，保证食物的温度，热菜食品表面无风干及水浸现象。青菜保持新鲜，即时烹炒并控制过多汤汁和水分。</w:t>
      </w: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F73F2FE"/>
    <w:multiLevelType w:val="singleLevel"/>
    <w:tmpl w:val="6F73F2FE"/>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VhNjIwYTgwMjcyYmZjZmI0MjY5YTNjMjJiOGM2Y2EifQ=="/>
  </w:docVars>
  <w:rsids>
    <w:rsidRoot w:val="4ED2671F"/>
    <w:rsid w:val="07756EC8"/>
    <w:rsid w:val="093713A4"/>
    <w:rsid w:val="0FD61118"/>
    <w:rsid w:val="137F57AB"/>
    <w:rsid w:val="2A8B19BB"/>
    <w:rsid w:val="2B20283A"/>
    <w:rsid w:val="2D4F4A93"/>
    <w:rsid w:val="32153526"/>
    <w:rsid w:val="322C7EDF"/>
    <w:rsid w:val="33533B21"/>
    <w:rsid w:val="33C66680"/>
    <w:rsid w:val="45DD101B"/>
    <w:rsid w:val="4C2C78E3"/>
    <w:rsid w:val="4DA11D70"/>
    <w:rsid w:val="4ED2671F"/>
    <w:rsid w:val="5520724E"/>
    <w:rsid w:val="578D1D3F"/>
    <w:rsid w:val="585C5D6B"/>
    <w:rsid w:val="65464207"/>
    <w:rsid w:val="70C5347D"/>
    <w:rsid w:val="73CC2623"/>
    <w:rsid w:val="75573433"/>
    <w:rsid w:val="7A877B5A"/>
    <w:rsid w:val="7A9003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1"/>
    <w:rPr>
      <w:rFonts w:ascii="楷体_GB2312" w:hAnsi="楷体_GB2312" w:eastAsia="楷体_GB2312" w:cs="楷体_GB2312"/>
      <w:bCs/>
      <w:sz w:val="18"/>
      <w:szCs w:val="18"/>
      <w:lang w:val="zh-CN" w:eastAsia="zh-CN" w:bidi="zh-CN"/>
    </w:rPr>
  </w:style>
  <w:style w:type="paragraph" w:styleId="3">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styleId="4">
    <w:name w:val="footer"/>
    <w:basedOn w:val="1"/>
    <w:unhideWhenUsed/>
    <w:qFormat/>
    <w:uiPriority w:val="99"/>
    <w:pPr>
      <w:tabs>
        <w:tab w:val="center" w:pos="4153"/>
        <w:tab w:val="right" w:pos="8306"/>
      </w:tabs>
      <w:snapToGrid w:val="0"/>
      <w:jc w:val="left"/>
    </w:pPr>
    <w:rPr>
      <w:sz w:val="18"/>
      <w:szCs w:val="18"/>
    </w:rPr>
  </w:style>
  <w:style w:type="paragraph" w:styleId="5">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1728</Words>
  <Characters>1762</Characters>
  <Lines>0</Lines>
  <Paragraphs>0</Paragraphs>
  <TotalTime>1</TotalTime>
  <ScaleCrop>false</ScaleCrop>
  <LinksUpToDate>false</LinksUpToDate>
  <CharactersWithSpaces>1762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2023-06-08T08:24:00Z</dcterms:created>
  <dc:creator>KK</dc:creator>
  <cp:lastModifiedBy>海南分公司文书</cp:lastModifiedBy>
  <dcterms:modified xsi:type="dcterms:W3CDTF">2026-02-25T08:46:26Z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794E5B48C4C44BDC8297A90406235DF4</vt:lpwstr>
  </property>
</Properties>
</file>