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562591">
      <w:pPr>
        <w:jc w:val="center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广东电网有限责任公司清远供电局</w:t>
      </w:r>
    </w:p>
    <w:p w14:paraId="4A727A07">
      <w:pPr>
        <w:jc w:val="center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技术文件</w:t>
      </w:r>
    </w:p>
    <w:p w14:paraId="7D924819">
      <w:pPr>
        <w:jc w:val="left"/>
        <w:rPr>
          <w:rFonts w:hint="eastAsia"/>
          <w:sz w:val="28"/>
          <w:szCs w:val="28"/>
          <w:lang w:val="en-US" w:eastAsia="zh-CN"/>
        </w:rPr>
      </w:pPr>
    </w:p>
    <w:p w14:paraId="55F7A5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文件名称：关于清远供电局2026年干员工宿舍（清远市清城区北江一路40号维港天悦花园14号楼11层06房）租赁合同的技术文件</w:t>
      </w:r>
    </w:p>
    <w:p w14:paraId="7EB8DA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项目名称：清远供电局2026年员工宿舍（清远市清城区北江一路40号维港天悦花园14号楼11层06房）租赁合同</w:t>
      </w:r>
    </w:p>
    <w:p w14:paraId="630C20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文件事项说明：</w:t>
      </w:r>
    </w:p>
    <w:p w14:paraId="472927D3">
      <w:pPr>
        <w:keepNext w:val="0"/>
        <w:keepLines w:val="0"/>
        <w:pageBreakBefore w:val="0"/>
        <w:widowControl w:val="0"/>
        <w:tabs>
          <w:tab w:val="left" w:pos="68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ab/>
      </w:r>
      <w:r>
        <w:rPr>
          <w:rFonts w:hint="eastAsia"/>
          <w:sz w:val="28"/>
          <w:szCs w:val="28"/>
          <w:lang w:val="en-US" w:eastAsia="zh-CN"/>
        </w:rPr>
        <w:t>一、房屋情况：维港天悦花园14号楼11层06房，建筑面积67.52平方米，室内安装有两台挂式空调；</w:t>
      </w:r>
    </w:p>
    <w:p w14:paraId="495459DB">
      <w:pPr>
        <w:keepNext w:val="0"/>
        <w:keepLines w:val="0"/>
        <w:pageBreakBefore w:val="0"/>
        <w:widowControl w:val="0"/>
        <w:tabs>
          <w:tab w:val="left" w:pos="68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 二、租赁时间：2026年3月9日至2027年3月8日；</w:t>
      </w:r>
    </w:p>
    <w:p w14:paraId="267D97A0">
      <w:pPr>
        <w:keepNext w:val="0"/>
        <w:keepLines w:val="0"/>
        <w:pageBreakBefore w:val="0"/>
        <w:widowControl w:val="0"/>
        <w:tabs>
          <w:tab w:val="left" w:pos="68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 三、租金情况：月租金为1600元/月，总租金为19200元。租金按年度支付；</w:t>
      </w:r>
    </w:p>
    <w:p w14:paraId="129A9BEF">
      <w:pPr>
        <w:keepNext w:val="0"/>
        <w:keepLines w:val="0"/>
        <w:pageBreakBefore w:val="0"/>
        <w:widowControl w:val="0"/>
        <w:tabs>
          <w:tab w:val="left" w:pos="68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 四、物业管理费用、水电费及其他费用的承担： 由房屋实际使用人员自行缴纳。</w:t>
      </w:r>
    </w:p>
    <w:p w14:paraId="32DEAFD2">
      <w:pPr>
        <w:keepNext w:val="0"/>
        <w:keepLines w:val="0"/>
        <w:pageBreakBefore w:val="0"/>
        <w:widowControl w:val="0"/>
        <w:tabs>
          <w:tab w:val="left" w:pos="68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 五、租赁房屋的装饰装修及设施物品的维修：甲方装修应遵守乙方及物业管理公司的有关规定或要求，接受乙方和物业管理公司的监管，装修报建和装修的相关费用由甲方负责。</w:t>
      </w:r>
    </w:p>
    <w:p w14:paraId="6F082C2D">
      <w:pPr>
        <w:keepNext w:val="0"/>
        <w:keepLines w:val="0"/>
        <w:pageBreakBefore w:val="0"/>
        <w:widowControl w:val="0"/>
        <w:tabs>
          <w:tab w:val="left" w:pos="68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六 、租赁房屋的续租：如在租赁期限内乙方转让租赁房屋的，在同等条件下，甲方有优先受让租赁房屋的权利。</w:t>
      </w:r>
    </w:p>
    <w:p w14:paraId="424488E8">
      <w:pPr>
        <w:keepNext w:val="0"/>
        <w:keepLines w:val="0"/>
        <w:pageBreakBefore w:val="0"/>
        <w:widowControl w:val="0"/>
        <w:tabs>
          <w:tab w:val="left" w:pos="68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/>
          <w:sz w:val="28"/>
          <w:szCs w:val="28"/>
          <w:lang w:val="en-US" w:eastAsia="zh-CN"/>
        </w:rPr>
      </w:pPr>
    </w:p>
    <w:p w14:paraId="2F61146A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jc w:val="right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 w:cstheme="minorBidi"/>
          <w:kern w:val="2"/>
          <w:sz w:val="21"/>
          <w:szCs w:val="24"/>
          <w:lang w:val="en-US" w:eastAsia="zh-CN" w:bidi="ar-SA"/>
        </w:rPr>
        <w:tab/>
      </w:r>
      <w:r>
        <w:rPr>
          <w:rFonts w:hint="eastAsia"/>
          <w:sz w:val="28"/>
          <w:szCs w:val="28"/>
          <w:lang w:val="en-US" w:eastAsia="zh-CN"/>
        </w:rPr>
        <w:t>广东电网有限责任公司清远供电局</w:t>
      </w:r>
    </w:p>
    <w:p w14:paraId="44A36C11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jc w:val="right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综合服务中心        </w:t>
      </w:r>
    </w:p>
    <w:p w14:paraId="0D559A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                          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 xml:space="preserve"> 202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6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年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2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月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24</w:t>
      </w: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F4D2460"/>
    <w:rsid w:val="02425628"/>
    <w:rsid w:val="035A18EF"/>
    <w:rsid w:val="0626261D"/>
    <w:rsid w:val="06551228"/>
    <w:rsid w:val="090253B2"/>
    <w:rsid w:val="0AFA7776"/>
    <w:rsid w:val="0E0D3F97"/>
    <w:rsid w:val="12786258"/>
    <w:rsid w:val="187B1EEB"/>
    <w:rsid w:val="1AF50AD4"/>
    <w:rsid w:val="1FEB740F"/>
    <w:rsid w:val="21635C71"/>
    <w:rsid w:val="230A0CF1"/>
    <w:rsid w:val="237C422B"/>
    <w:rsid w:val="29C0048C"/>
    <w:rsid w:val="2F1C56C6"/>
    <w:rsid w:val="30B51F76"/>
    <w:rsid w:val="33040426"/>
    <w:rsid w:val="366C3425"/>
    <w:rsid w:val="384150F1"/>
    <w:rsid w:val="3A2808BE"/>
    <w:rsid w:val="3F4D2460"/>
    <w:rsid w:val="495145A2"/>
    <w:rsid w:val="4AEB3879"/>
    <w:rsid w:val="51006A4B"/>
    <w:rsid w:val="54055538"/>
    <w:rsid w:val="559A595B"/>
    <w:rsid w:val="59273763"/>
    <w:rsid w:val="59D874FB"/>
    <w:rsid w:val="5D736EE5"/>
    <w:rsid w:val="5F3302F0"/>
    <w:rsid w:val="5FAA08F9"/>
    <w:rsid w:val="5FC531F7"/>
    <w:rsid w:val="6221580D"/>
    <w:rsid w:val="69D5018F"/>
    <w:rsid w:val="6A232BDA"/>
    <w:rsid w:val="70965E8F"/>
    <w:rsid w:val="740427C6"/>
    <w:rsid w:val="78B212AB"/>
    <w:rsid w:val="7ADD505C"/>
    <w:rsid w:val="7FAA7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2024-11-29T08:47:00Z</dcterms:created>
  <dc:creator>房何妹</dc:creator>
  <cp:lastModifiedBy>卢泽宇</cp:lastModifiedBy>
  <dcterms:modified xsi:type="dcterms:W3CDTF">2026-02-24T08:44:29Z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0F2B38527F8046F4B3BF9EE2C2CFB3C7</vt:lpwstr>
  </property>
</Properties>
</file>