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仿宋" w:hAnsi="仿宋" w:eastAsia="仿宋" w:cs="仿宋"/>
          <w:b/>
          <w:bCs/>
          <w:color w:val="auto"/>
          <w:sz w:val="36"/>
          <w:szCs w:val="36"/>
          <w:highlight w:val="none"/>
        </w:rPr>
      </w:pPr>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p>
    <w:tbl>
      <w:tblPr>
        <w:tblStyle w:val="8"/>
        <w:tblW w:w="8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8" w:hRule="atLeast"/>
        </w:trPr>
        <w:tc>
          <w:tcPr>
            <w:tcW w:w="8800" w:type="dxa"/>
            <w:noWrap w:val="0"/>
            <w:vAlign w:val="top"/>
          </w:tcPr>
          <w:p>
            <w:pPr>
              <w:pStyle w:val="5"/>
              <w:keepNext w:val="0"/>
              <w:keepLines w:val="0"/>
              <w:pageBreakBefore w:val="0"/>
              <w:numPr>
                <w:ilvl w:val="0"/>
                <w:numId w:val="1"/>
              </w:numPr>
              <w:kinsoku/>
              <w:wordWrap/>
              <w:overflowPunct/>
              <w:topLinePunct w:val="0"/>
              <w:bidi w:val="0"/>
              <w:spacing w:line="240" w:lineRule="auto"/>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项目名称：新型施工机械在配网基建的研究与应用</w:t>
            </w:r>
          </w:p>
          <w:p>
            <w:pPr>
              <w:pStyle w:val="5"/>
              <w:keepNext w:val="0"/>
              <w:keepLines w:val="0"/>
              <w:pageBreakBefore w:val="0"/>
              <w:numPr>
                <w:ilvl w:val="0"/>
                <w:numId w:val="0"/>
              </w:numPr>
              <w:kinsoku/>
              <w:wordWrap/>
              <w:overflowPunct/>
              <w:topLinePunct w:val="0"/>
              <w:bidi w:val="0"/>
              <w:spacing w:line="240" w:lineRule="auto"/>
              <w:textAlignment w:val="auto"/>
              <w:outlineLvl w:val="9"/>
              <w:rPr>
                <w:rFonts w:hint="default"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二、项目地点：广东省</w:t>
            </w:r>
            <w:r>
              <w:rPr>
                <w:rFonts w:hint="eastAsia" w:ascii="仿宋" w:hAnsi="仿宋" w:eastAsia="仿宋" w:cs="仿宋"/>
                <w:b/>
                <w:color w:val="auto"/>
                <w:sz w:val="21"/>
                <w:szCs w:val="21"/>
                <w:highlight w:val="none"/>
                <w:lang w:val="en-US" w:eastAsia="zh-CN"/>
              </w:rPr>
              <w:t>广州市</w:t>
            </w:r>
          </w:p>
          <w:p>
            <w:pPr>
              <w:keepNext w:val="0"/>
              <w:keepLines w:val="0"/>
              <w:pageBreakBefore w:val="0"/>
              <w:kinsoku/>
              <w:wordWrap/>
              <w:overflowPunct/>
              <w:topLinePunct w:val="0"/>
              <w:bidi w:val="0"/>
              <w:spacing w:line="240" w:lineRule="auto"/>
              <w:textAlignment w:val="auto"/>
              <w:outlineLvl w:val="9"/>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三、</w:t>
            </w:r>
            <w:r>
              <w:rPr>
                <w:rFonts w:hint="eastAsia" w:ascii="仿宋" w:hAnsi="仿宋" w:eastAsia="仿宋" w:cs="仿宋"/>
                <w:b/>
                <w:bCs/>
                <w:color w:val="auto"/>
                <w:sz w:val="21"/>
                <w:szCs w:val="21"/>
                <w:highlight w:val="none"/>
                <w:lang w:val="en-US" w:eastAsia="zh-CN"/>
              </w:rPr>
              <w:t>项目内容</w:t>
            </w:r>
            <w:r>
              <w:rPr>
                <w:rFonts w:hint="eastAsia" w:ascii="仿宋" w:hAnsi="仿宋" w:eastAsia="仿宋" w:cs="仿宋"/>
                <w:b/>
                <w:bCs/>
                <w:color w:val="auto"/>
                <w:sz w:val="21"/>
                <w:szCs w:val="21"/>
                <w:highlight w:val="none"/>
              </w:rPr>
              <w:t>：</w:t>
            </w:r>
            <w:bookmarkStart w:id="0" w:name="建设规模综合"/>
            <w:bookmarkEnd w:id="0"/>
            <w:r>
              <w:rPr>
                <w:rFonts w:hint="eastAsia" w:ascii="仿宋" w:hAnsi="仿宋" w:eastAsia="仿宋" w:cs="仿宋"/>
                <w:b/>
                <w:bCs/>
                <w:color w:val="auto"/>
                <w:sz w:val="21"/>
                <w:szCs w:val="21"/>
                <w:highlight w:val="none"/>
              </w:rPr>
              <w:t xml:space="preserve"> </w:t>
            </w:r>
          </w:p>
          <w:p>
            <w:pPr>
              <w:keepNext w:val="0"/>
              <w:keepLines w:val="0"/>
              <w:pageBreakBefore w:val="0"/>
              <w:kinsoku/>
              <w:wordWrap/>
              <w:overflowPunct/>
              <w:topLinePunct w:val="0"/>
              <w:bidi w:val="0"/>
              <w:spacing w:line="240" w:lineRule="auto"/>
              <w:ind w:firstLine="420" w:firstLineChars="200"/>
              <w:textAlignment w:val="auto"/>
              <w:outlineLvl w:val="9"/>
              <w:rPr>
                <w:rFonts w:hint="eastAsia"/>
                <w:lang w:val="en-US" w:eastAsia="zh-CN"/>
              </w:rPr>
            </w:pPr>
            <w:r>
              <w:rPr>
                <w:rFonts w:hint="eastAsia" w:ascii="仿宋" w:hAnsi="仿宋" w:eastAsia="仿宋" w:cs="仿宋"/>
                <w:b w:val="0"/>
                <w:bCs w:val="0"/>
                <w:color w:val="auto"/>
                <w:sz w:val="21"/>
                <w:szCs w:val="21"/>
                <w:highlight w:val="none"/>
                <w:lang w:val="en-US" w:eastAsia="zh-CN"/>
              </w:rPr>
              <w:t>当前配网基建工程面临“老龄化与人力成本攀升、施工质量参差、劳动强度大、环境影响突出”四大难题。2024年工地50岁以上农民工占比已超三成，部分工地过半，“老去”与“短缺”并存，高强度、高复杂度作业导致技术更新缓慢，“以老带新”周期长，传统人力模式受冲击。随着城市基础建设的逐步落成，制约安全生产水平跨越式提升的瓶颈日益增添，亟需从本质安全维度开展系统性研究，构建覆盖“人-机-料-法-环”全要素的本质安全保障体系，推动落实工程领域本质安全建设。通过研究新型施工机械在配网基建的应用，引入分布式部署系统、清洁能源动力驱动、轻量化集成装备研发，开发适配配网架空线路、配电房、电缆线路等全场景机械化施工，推动施工作业由传统人工向机械化施工转型升级，解决现场作业人员老龄化加剧、施工质量参差不齐、设备对环境影响及配网施工作业难度大等问题，实现施工环节人力减少、施工效率显著提升、工程质量全面保障，推动落实工程领域本质安全建设。</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根据《广东电网有限责任公司基建技术管理细则》和《关于下达2025年依托基建工程技术创新专题的通知》要求，委托具备配网电缆沟线缆敷设限位装置技术研究基础和能力的单位，对公司2025年依托基建工程技术创新专题清单中《新型施工机械在配网基建的研究与应用》提供技术研究服务。</w:t>
            </w:r>
          </w:p>
          <w:p>
            <w:pPr>
              <w:keepNext w:val="0"/>
              <w:keepLines w:val="0"/>
              <w:pageBreakBefore w:val="0"/>
              <w:kinsoku/>
              <w:wordWrap/>
              <w:overflowPunct/>
              <w:topLinePunct w:val="0"/>
              <w:bidi w:val="0"/>
              <w:spacing w:line="240" w:lineRule="auto"/>
              <w:ind w:firstLine="420" w:firstLineChars="200"/>
              <w:textAlignment w:val="auto"/>
              <w:outlineLvl w:val="9"/>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新型施工机械在配网基建的研究与应用的研究及应用的内容主要包括：</w:t>
            </w:r>
          </w:p>
          <w:p>
            <w:pPr>
              <w:keepNext w:val="0"/>
              <w:keepLines w:val="0"/>
              <w:pageBreakBefore w:val="0"/>
              <w:kinsoku/>
              <w:wordWrap/>
              <w:overflowPunct/>
              <w:topLinePunct w:val="0"/>
              <w:bidi w:val="0"/>
              <w:spacing w:line="240" w:lineRule="auto"/>
              <w:ind w:firstLine="422"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研究内容一：</w:t>
            </w:r>
            <w:r>
              <w:rPr>
                <w:rFonts w:hint="eastAsia" w:ascii="仿宋" w:hAnsi="仿宋" w:eastAsia="仿宋" w:cs="仿宋"/>
                <w:b w:val="0"/>
                <w:bCs w:val="0"/>
                <w:color w:val="auto"/>
                <w:sz w:val="21"/>
                <w:szCs w:val="21"/>
                <w:highlight w:val="none"/>
                <w:lang w:val="en-US" w:eastAsia="zh-CN"/>
              </w:rPr>
              <w:t>研发一款具备立杆、破拆等多种功能的双臂作业车</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（1）分析研究现场工况及施工工艺，基于现场应用需求进行总体方案设计；</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（2）研究车体主控室及各车体组件轻量化实现方式，在现有基础装备中进行针对化创新设计，使车体满足基本路面信息，让各个组件在实际作业过程中达到最大功效；</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（3）研究利用新型快速插接装置，将车体及属具划分为不同功能区，快速自动连接属具，实现独立自拆自卸的功能；</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（4）研究模块化载具在作业中的实现工艺形式，探索多功能载具并行于车体的拓扑结构，提升单体作业的范围能，达到“一机多能”的效果；</w:t>
            </w:r>
          </w:p>
          <w:p>
            <w:pPr>
              <w:keepNext w:val="0"/>
              <w:keepLines w:val="0"/>
              <w:pageBreakBefore w:val="0"/>
              <w:widowControl w:val="0"/>
              <w:kinsoku/>
              <w:wordWrap/>
              <w:overflowPunct/>
              <w:topLinePunct w:val="0"/>
              <w:autoSpaceDE/>
              <w:autoSpaceDN/>
              <w:bidi w:val="0"/>
              <w:adjustRightInd/>
              <w:snapToGrid/>
              <w:spacing w:before="157" w:beforeLines="50" w:line="240" w:lineRule="auto"/>
              <w:ind w:firstLine="422"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研究内容二</w:t>
            </w:r>
            <w:r>
              <w:rPr>
                <w:rFonts w:hint="eastAsia" w:ascii="仿宋" w:hAnsi="仿宋" w:eastAsia="仿宋" w:cs="仿宋"/>
                <w:b w:val="0"/>
                <w:bCs w:val="0"/>
                <w:color w:val="auto"/>
                <w:sz w:val="21"/>
                <w:szCs w:val="21"/>
                <w:highlight w:val="none"/>
                <w:lang w:val="en-US" w:eastAsia="zh-CN"/>
              </w:rPr>
              <w:t>：研发一款具有自动楼梯攀爬及卸货搬运能力的搬运机器人</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（1）研究集成橡胶履带，可在市域无障碍行驶，并可在碎石、泥泞、30°斜坡及200 mm高障碍中保持稳定的全地形越野底盘；</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（2）研究配置爬楼轮的履带攀爬楼梯技术及攀爬楼梯工艺；</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（3）研究带变幅及吸盘功能的机械臂，结合重载机械臂控制技术，实现搬运机器人能从货车上将电控柜等卸下，并能放置到配电房就位槽钢中；</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（4）研究搬运机器人路径规划、视觉智能监控、遥控及自动控制等相关技术。</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通过上述功能模块研究，开发一款具有能自动从货物卸车、爬楼梯、旋转及下放电气设备的功能为一体的搬运机器人。</w:t>
            </w:r>
          </w:p>
          <w:p>
            <w:pPr>
              <w:keepNext w:val="0"/>
              <w:keepLines w:val="0"/>
              <w:pageBreakBefore w:val="0"/>
              <w:widowControl w:val="0"/>
              <w:kinsoku/>
              <w:wordWrap/>
              <w:overflowPunct/>
              <w:topLinePunct w:val="0"/>
              <w:autoSpaceDE/>
              <w:autoSpaceDN/>
              <w:bidi w:val="0"/>
              <w:adjustRightInd/>
              <w:snapToGrid/>
              <w:spacing w:before="157" w:beforeLines="50" w:line="240" w:lineRule="auto"/>
              <w:ind w:firstLine="422"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研究内容三</w:t>
            </w:r>
            <w:r>
              <w:rPr>
                <w:rFonts w:hint="eastAsia" w:ascii="仿宋" w:hAnsi="仿宋" w:eastAsia="仿宋" w:cs="仿宋"/>
                <w:b w:val="0"/>
                <w:bCs w:val="0"/>
                <w:color w:val="auto"/>
                <w:sz w:val="21"/>
                <w:szCs w:val="21"/>
                <w:highlight w:val="none"/>
                <w:lang w:val="en-US" w:eastAsia="zh-CN"/>
              </w:rPr>
              <w:t>：</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（1）研究顶管设备智能控制系统，实现实时监测、激光导向、路径修正功能，根据土层调整系统顶推力并保证通路垂直；</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（2）研究新型顶管设备轻量化技术，实现结构及效能最大化,同步可在城区配网缆竖井中开展工作。通过潜盾机头可以实现孔径较小的地埋坑孔的埋设施工以此分别适应线缆；</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 xml:space="preserve">（3）研究激光导向仪、感应头等核心元器件选型及双动力泵站、潜盾机设计； </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（4）研究采用特制公头和连接环及排泥管，采用螺旋钻钻一个销孔，喷洒土壤稀释剂，装上排泥管，再用含有特制公头和连接环的潜盾机进行顶推钻孔的施工工艺。</w:t>
            </w:r>
          </w:p>
          <w:p>
            <w:pPr>
              <w:keepNext w:val="0"/>
              <w:keepLines w:val="0"/>
              <w:pageBreakBefore w:val="0"/>
              <w:kinsoku/>
              <w:wordWrap/>
              <w:overflowPunct/>
              <w:topLinePunct w:val="0"/>
              <w:bidi w:val="0"/>
              <w:spacing w:line="240" w:lineRule="auto"/>
              <w:ind w:firstLine="422"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研究内容四</w:t>
            </w:r>
            <w:r>
              <w:rPr>
                <w:rFonts w:hint="eastAsia" w:ascii="仿宋" w:hAnsi="仿宋" w:eastAsia="仿宋" w:cs="仿宋"/>
                <w:b w:val="0"/>
                <w:bCs w:val="0"/>
                <w:color w:val="auto"/>
                <w:sz w:val="21"/>
                <w:szCs w:val="21"/>
                <w:highlight w:val="none"/>
                <w:lang w:val="en-US" w:eastAsia="zh-CN"/>
              </w:rPr>
              <w:t>：</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（1）研究背带式电缆输送机，并配备动态检测设备，对拉力、侧压力等数据实时监测实现远端输送电缆。</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（2）研究两个大容量电池箱，续航能力强，满足长时间使用的需求。</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（3）研究人性化外壳，减少外部噪音，加入声光报警系统，减少作业风险。</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 xml:space="preserve">（4）安全性设计设置多重安全保护机制，通过对布控设备的实时监管，监测电缆敷设过程中产生的摩擦力、挤压力、侧压力及动力，并通过多重传感器形成的行程参数回传中央控制屏。 </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（5）当面临施工无关人员进入或监测数据产生异常，设备将通过控制伺服电机及减速器完成紧急制动，保护电缆及施工安全，进一步在施工环节源头地带实施安全可控的生产。</w:t>
            </w:r>
          </w:p>
          <w:p>
            <w:pPr>
              <w:keepNext w:val="0"/>
              <w:keepLines w:val="0"/>
              <w:pageBreakBefore w:val="0"/>
              <w:kinsoku/>
              <w:wordWrap/>
              <w:overflowPunct/>
              <w:topLinePunct w:val="0"/>
              <w:bidi w:val="0"/>
              <w:spacing w:line="240" w:lineRule="auto"/>
              <w:ind w:firstLine="422" w:firstLineChars="200"/>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研究内容五：</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（1）研究一款300kg级大载重无人机实现往返航程在2-4km，航时在10-30min，载重量在300kg；</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（2）研究一种多机协同作业控制程序，并具有分布式飞控、动态张力分配等功能；</w:t>
            </w:r>
          </w:p>
          <w:p>
            <w:pPr>
              <w:keepNext w:val="0"/>
              <w:keepLines w:val="0"/>
              <w:pageBreakBefore w:val="0"/>
              <w:kinsoku/>
              <w:wordWrap/>
              <w:overflowPunct/>
              <w:topLinePunct w:val="0"/>
              <w:bidi w:val="0"/>
              <w:spacing w:line="240" w:lineRule="auto"/>
              <w:ind w:firstLine="420"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（3）在检测方面，主要配备多种传感器以实时监管飞行稳定性及作业可靠性，并相关配备跌落保护性装置及吊运保护机构，保证作业安全稳定。</w:t>
            </w:r>
          </w:p>
          <w:p>
            <w:pPr>
              <w:keepNext w:val="0"/>
              <w:keepLines w:val="0"/>
              <w:pageBreakBefore w:val="0"/>
              <w:kinsoku/>
              <w:wordWrap/>
              <w:overflowPunct/>
              <w:topLinePunct w:val="0"/>
              <w:bidi w:val="0"/>
              <w:spacing w:line="240" w:lineRule="auto"/>
              <w:ind w:firstLine="422" w:firstLineChars="200"/>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000000" w:themeColor="text1"/>
                <w:sz w:val="21"/>
                <w:szCs w:val="21"/>
                <w:highlight w:val="none"/>
                <w:lang w:val="en-US" w:eastAsia="zh-CN"/>
                <w14:textFill>
                  <w14:solidFill>
                    <w14:schemeClr w14:val="tx1"/>
                  </w14:solidFill>
                </w14:textFill>
              </w:rPr>
              <w:t>招标范围</w:t>
            </w:r>
            <w:r>
              <w:rPr>
                <w:rFonts w:hint="eastAsia" w:ascii="仿宋" w:hAnsi="仿宋" w:eastAsia="仿宋" w:cs="仿宋"/>
                <w:b/>
                <w:bCs/>
                <w:color w:val="auto"/>
                <w:sz w:val="21"/>
                <w:szCs w:val="21"/>
                <w:highlight w:val="none"/>
                <w:lang w:val="en-US" w:eastAsia="zh-CN"/>
              </w:rPr>
              <w:t>：</w:t>
            </w:r>
            <w:r>
              <w:rPr>
                <w:rFonts w:hint="eastAsia" w:ascii="仿宋" w:hAnsi="仿宋" w:eastAsia="仿宋" w:cs="仿宋"/>
                <w:b w:val="0"/>
                <w:bCs w:val="0"/>
                <w:color w:val="auto"/>
                <w:sz w:val="21"/>
                <w:szCs w:val="21"/>
                <w:highlight w:val="none"/>
                <w:lang w:val="en-US" w:eastAsia="zh-CN"/>
              </w:rPr>
              <w:t>研发一款具备立杆、破拆等多种功能的双臂作业车：研发一款具有自动楼梯攀爬及卸货搬运能力的搬运机器人：研发一种具有不破拆路面实现电缆孔洞开挖能力的新型轻量化顶管设备，并开展顶管施工工艺研究：研究一种基于分布系统集成适配蠕动与多轮传动的设备，以适应城区电房外的地埋空间电缆敷设：研究一种基于300kg级大载重无人机的“无人机+”综合解决方案，以解决在密林等复杂地形下大载荷物资难以运输等痛点。交付内容：多功能双臂电力作业车、搬运机器人、新型顶管设备、地埋电缆敷设设备各一台套。《多功能双臂电力作业车应用研究报告》文档1份、《搬运机器人应用研究报告》文档1份、《新型顶管设备应用研究报告》文档1份、《地埋电缆敷设设备应用研究报告》文档1份、《“无人机＋”综合解决方案研究报告》文档1份、录用中国核心期刊论文5篇，基于本专题受理发明专利5项，实用新型专利11项。</w:t>
            </w:r>
          </w:p>
          <w:p>
            <w:pPr>
              <w:pStyle w:val="5"/>
              <w:keepNext w:val="0"/>
              <w:keepLines w:val="0"/>
              <w:pageBreakBefore w:val="0"/>
              <w:kinsoku/>
              <w:wordWrap/>
              <w:overflowPunct/>
              <w:topLinePunct w:val="0"/>
              <w:bidi w:val="0"/>
              <w:spacing w:line="240" w:lineRule="auto"/>
              <w:textAlignment w:val="auto"/>
              <w:outlineLvl w:val="9"/>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五、最高限价编制方法(请勾选)：□定额计价法 □工日计算法 □市场询价法 □市场比较法 ☑平移法</w:t>
            </w:r>
          </w:p>
          <w:p>
            <w:pPr>
              <w:pStyle w:val="5"/>
              <w:keepNext w:val="0"/>
              <w:keepLines w:val="0"/>
              <w:pageBreakBefore w:val="0"/>
              <w:kinsoku/>
              <w:wordWrap/>
              <w:overflowPunct/>
              <w:topLinePunct w:val="0"/>
              <w:bidi w:val="0"/>
              <w:spacing w:line="240" w:lineRule="auto"/>
              <w:textAlignment w:val="auto"/>
              <w:outlineLvl w:val="9"/>
              <w:rPr>
                <w:rFonts w:hint="eastAsia" w:ascii="仿宋" w:hAnsi="仿宋" w:eastAsia="仿宋" w:cs="仿宋"/>
                <w:b w:val="0"/>
                <w:bCs w:val="0"/>
                <w:color w:val="auto"/>
                <w:sz w:val="21"/>
                <w:szCs w:val="21"/>
                <w:highlight w:val="none"/>
                <w:lang w:val="zh-CN" w:eastAsia="zh-CN"/>
              </w:rPr>
            </w:pPr>
            <w:r>
              <w:rPr>
                <w:rFonts w:hint="eastAsia" w:ascii="仿宋" w:hAnsi="仿宋" w:eastAsia="仿宋" w:cs="仿宋"/>
                <w:b/>
                <w:bCs/>
                <w:color w:val="auto"/>
                <w:sz w:val="21"/>
                <w:szCs w:val="21"/>
                <w:highlight w:val="none"/>
                <w:lang w:val="en-US" w:eastAsia="zh-CN"/>
              </w:rPr>
              <w:t>六、最高限价：560.5万元。</w:t>
            </w:r>
            <w:r>
              <w:rPr>
                <w:rFonts w:hint="eastAsia" w:ascii="仿宋" w:hAnsi="仿宋" w:eastAsia="仿宋" w:cs="仿宋"/>
                <w:b w:val="0"/>
                <w:bCs w:val="0"/>
                <w:color w:val="auto"/>
                <w:sz w:val="21"/>
                <w:szCs w:val="21"/>
                <w:highlight w:val="none"/>
                <w:lang w:val="zh-CN" w:eastAsia="zh-CN"/>
              </w:rPr>
              <w:t>具体详见下表：</w:t>
            </w:r>
          </w:p>
          <w:p>
            <w:pPr>
              <w:pStyle w:val="5"/>
              <w:keepNext w:val="0"/>
              <w:keepLines w:val="0"/>
              <w:pageBreakBefore w:val="0"/>
              <w:kinsoku/>
              <w:wordWrap/>
              <w:overflowPunct/>
              <w:topLinePunct w:val="0"/>
              <w:bidi w:val="0"/>
              <w:spacing w:line="240" w:lineRule="auto"/>
              <w:textAlignment w:val="auto"/>
              <w:outlineLvl w:val="9"/>
              <w:rPr>
                <w:rFonts w:hint="eastAsia" w:ascii="仿宋" w:hAnsi="仿宋" w:eastAsia="仿宋" w:cs="仿宋"/>
                <w:b w:val="0"/>
                <w:bCs w:val="0"/>
                <w:color w:val="auto"/>
                <w:sz w:val="21"/>
                <w:szCs w:val="21"/>
                <w:highlight w:val="none"/>
                <w:lang w:val="zh-CN" w:eastAsia="zh-CN"/>
              </w:rPr>
            </w:pPr>
          </w:p>
          <w:tbl>
            <w:tblPr>
              <w:tblStyle w:val="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552"/>
              <w:gridCol w:w="1521"/>
              <w:gridCol w:w="3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3119" w:type="dxa"/>
                  <w:gridSpan w:val="2"/>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预算支出科目</w:t>
                  </w:r>
                </w:p>
              </w:tc>
              <w:tc>
                <w:tcPr>
                  <w:tcW w:w="1521" w:type="dxa"/>
                  <w:vAlign w:val="center"/>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总金额（万元）</w:t>
                  </w:r>
                </w:p>
              </w:tc>
              <w:tc>
                <w:tcPr>
                  <w:tcW w:w="3865" w:type="dxa"/>
                  <w:vAlign w:val="center"/>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备注（详细说明预算形成的依据）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3119" w:type="dxa"/>
                  <w:gridSpan w:val="2"/>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一、研发费用合计</w:t>
                  </w:r>
                </w:p>
              </w:tc>
              <w:tc>
                <w:tcPr>
                  <w:tcW w:w="1521" w:type="dxa"/>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51.5</w:t>
                  </w:r>
                </w:p>
              </w:tc>
              <w:tc>
                <w:tcPr>
                  <w:tcW w:w="3865" w:type="dxa"/>
                </w:tcPr>
                <w:p>
                  <w:pPr>
                    <w:pStyle w:val="5"/>
                    <w:spacing w:line="276" w:lineRule="auto"/>
                    <w:rPr>
                      <w:rFonts w:hint="eastAsia" w:ascii="仿宋" w:hAnsi="仿宋" w:eastAsia="仿宋" w:cs="仿宋"/>
                      <w:bCs/>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567" w:type="dxa"/>
                  <w:vMerge w:val="restart"/>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研发费用</w:t>
                  </w:r>
                </w:p>
              </w:tc>
              <w:tc>
                <w:tcPr>
                  <w:tcW w:w="2552" w:type="dxa"/>
                  <w:vAlign w:val="center"/>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人工费</w:t>
                  </w:r>
                </w:p>
              </w:tc>
              <w:tc>
                <w:tcPr>
                  <w:tcW w:w="1521" w:type="dxa"/>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21</w:t>
                  </w:r>
                </w:p>
              </w:tc>
              <w:tc>
                <w:tcPr>
                  <w:tcW w:w="3865" w:type="dxa"/>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委外研发专题组=正高级工程师2名×15000×3月+中级工程师3名×10000×4月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会议费</w:t>
                  </w:r>
                </w:p>
              </w:tc>
              <w:tc>
                <w:tcPr>
                  <w:tcW w:w="1521" w:type="dxa"/>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5</w:t>
                  </w:r>
                </w:p>
              </w:tc>
              <w:tc>
                <w:tcPr>
                  <w:tcW w:w="3865" w:type="dxa"/>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会议费=10人次×1000元×5天=5万元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出版印刷/文献/信息传播/知识产权事务费</w:t>
                  </w:r>
                </w:p>
              </w:tc>
              <w:tc>
                <w:tcPr>
                  <w:tcW w:w="1521" w:type="dxa"/>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20.5</w:t>
                  </w:r>
                </w:p>
              </w:tc>
              <w:tc>
                <w:tcPr>
                  <w:tcW w:w="3865" w:type="dxa"/>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基于本专题授权发明专利5项、实用新型专利11项。基于本专题录用核心期刊及以上论文5篇。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专家咨询费</w:t>
                  </w:r>
                </w:p>
              </w:tc>
              <w:tc>
                <w:tcPr>
                  <w:tcW w:w="1521" w:type="dxa"/>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5</w:t>
                  </w:r>
                </w:p>
              </w:tc>
              <w:tc>
                <w:tcPr>
                  <w:tcW w:w="3865" w:type="dxa"/>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专家咨询费=10人次×1000元×5天=5万元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3119" w:type="dxa"/>
                  <w:gridSpan w:val="2"/>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二、资本性支出合计</w:t>
                  </w:r>
                </w:p>
              </w:tc>
              <w:tc>
                <w:tcPr>
                  <w:tcW w:w="1521" w:type="dxa"/>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509</w:t>
                  </w:r>
                </w:p>
              </w:tc>
              <w:tc>
                <w:tcPr>
                  <w:tcW w:w="3865" w:type="dxa"/>
                </w:tcPr>
                <w:p>
                  <w:pPr>
                    <w:pStyle w:val="5"/>
                    <w:spacing w:line="276" w:lineRule="auto"/>
                    <w:rPr>
                      <w:rFonts w:hint="eastAsia" w:ascii="仿宋" w:hAnsi="仿宋" w:eastAsia="仿宋" w:cs="仿宋"/>
                      <w:bCs/>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restart"/>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资本性支出</w:t>
                  </w:r>
                </w:p>
              </w:tc>
              <w:tc>
                <w:tcPr>
                  <w:tcW w:w="2552" w:type="dxa"/>
                  <w:vAlign w:val="center"/>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1、设备购置材料费</w:t>
                  </w:r>
                </w:p>
              </w:tc>
              <w:tc>
                <w:tcPr>
                  <w:tcW w:w="1521" w:type="dxa"/>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479</w:t>
                  </w:r>
                </w:p>
              </w:tc>
              <w:tc>
                <w:tcPr>
                  <w:tcW w:w="3865" w:type="dxa"/>
                </w:tcPr>
                <w:p>
                  <w:pPr>
                    <w:pStyle w:val="5"/>
                    <w:spacing w:line="276" w:lineRule="auto"/>
                    <w:rPr>
                      <w:rFonts w:hint="eastAsia" w:ascii="仿宋" w:hAnsi="仿宋" w:eastAsia="仿宋" w:cs="仿宋"/>
                      <w:bCs/>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机械臂工装及工作斗</w:t>
                  </w:r>
                </w:p>
              </w:tc>
              <w:tc>
                <w:tcPr>
                  <w:tcW w:w="1521" w:type="dxa"/>
                  <w:vMerge w:val="restart"/>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151.8</w:t>
                  </w:r>
                </w:p>
              </w:tc>
              <w:tc>
                <w:tcPr>
                  <w:tcW w:w="3865" w:type="dxa"/>
                  <w:vMerge w:val="restart"/>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多功能双臂作业车材料组成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推进梁及各类支架</w:t>
                  </w:r>
                </w:p>
              </w:tc>
              <w:tc>
                <w:tcPr>
                  <w:tcW w:w="1521"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3865"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回转平台</w:t>
                  </w:r>
                </w:p>
              </w:tc>
              <w:tc>
                <w:tcPr>
                  <w:tcW w:w="1521"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3865"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车架及防护罩</w:t>
                  </w:r>
                </w:p>
              </w:tc>
              <w:tc>
                <w:tcPr>
                  <w:tcW w:w="1521"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3865"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各类金属件</w:t>
                  </w:r>
                </w:p>
              </w:tc>
              <w:tc>
                <w:tcPr>
                  <w:tcW w:w="1521"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3865"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牵引滚轮装置</w:t>
                  </w:r>
                </w:p>
              </w:tc>
              <w:tc>
                <w:tcPr>
                  <w:tcW w:w="1521" w:type="dxa"/>
                  <w:vMerge w:val="restart"/>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55</w:t>
                  </w:r>
                </w:p>
              </w:tc>
              <w:tc>
                <w:tcPr>
                  <w:tcW w:w="3865" w:type="dxa"/>
                  <w:vMerge w:val="restart"/>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地埋电缆敷设系统材料组成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蠕动式牵引装置</w:t>
                  </w:r>
                </w:p>
              </w:tc>
              <w:tc>
                <w:tcPr>
                  <w:tcW w:w="1521"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3865"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驱动电机马达</w:t>
                  </w:r>
                </w:p>
              </w:tc>
              <w:tc>
                <w:tcPr>
                  <w:tcW w:w="1521"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3865"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动力驱动装置、金属件</w:t>
                  </w:r>
                </w:p>
              </w:tc>
              <w:tc>
                <w:tcPr>
                  <w:tcW w:w="1521"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3865"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复合钢材车架</w:t>
                  </w:r>
                </w:p>
              </w:tc>
              <w:tc>
                <w:tcPr>
                  <w:tcW w:w="1521" w:type="dxa"/>
                  <w:vMerge w:val="restart"/>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89.2</w:t>
                  </w:r>
                </w:p>
              </w:tc>
              <w:tc>
                <w:tcPr>
                  <w:tcW w:w="3865" w:type="dxa"/>
                  <w:vMerge w:val="restart"/>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搬运机器人材料组成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电池箱及金属件</w:t>
                  </w:r>
                </w:p>
              </w:tc>
              <w:tc>
                <w:tcPr>
                  <w:tcW w:w="1521"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3865"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顶升机构外壳</w:t>
                  </w:r>
                </w:p>
              </w:tc>
              <w:tc>
                <w:tcPr>
                  <w:tcW w:w="1521"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3865"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传感器及传感器支架</w:t>
                  </w:r>
                </w:p>
              </w:tc>
              <w:tc>
                <w:tcPr>
                  <w:tcW w:w="1521"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3865"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防撞栏、举升台面</w:t>
                  </w:r>
                </w:p>
              </w:tc>
              <w:tc>
                <w:tcPr>
                  <w:tcW w:w="1521"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3865"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顶管油缸支座</w:t>
                  </w:r>
                </w:p>
              </w:tc>
              <w:tc>
                <w:tcPr>
                  <w:tcW w:w="1521" w:type="dxa"/>
                  <w:vMerge w:val="restart"/>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158</w:t>
                  </w:r>
                </w:p>
              </w:tc>
              <w:tc>
                <w:tcPr>
                  <w:tcW w:w="3865" w:type="dxa"/>
                  <w:vMerge w:val="restart"/>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新型顶管设备材料组成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导轨、反力架、壳体</w:t>
                  </w:r>
                </w:p>
              </w:tc>
              <w:tc>
                <w:tcPr>
                  <w:tcW w:w="1521"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3865"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螺旋输送机</w:t>
                  </w:r>
                </w:p>
              </w:tc>
              <w:tc>
                <w:tcPr>
                  <w:tcW w:w="1521"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3865"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龙门架及举升抓手</w:t>
                  </w:r>
                </w:p>
              </w:tc>
              <w:tc>
                <w:tcPr>
                  <w:tcW w:w="1521"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3865"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刀盘体、纠偏铰接环</w:t>
                  </w:r>
                </w:p>
              </w:tc>
              <w:tc>
                <w:tcPr>
                  <w:tcW w:w="1521"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3865"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default" w:ascii="仿宋" w:hAnsi="仿宋" w:eastAsia="仿宋" w:cs="仿宋"/>
                      <w:bCs/>
                      <w:color w:val="auto"/>
                      <w:sz w:val="21"/>
                      <w:szCs w:val="21"/>
                      <w:highlight w:val="none"/>
                      <w:lang w:val="en-US" w:eastAsia="zh-CN"/>
                    </w:rPr>
                  </w:pPr>
                  <w:r>
                    <w:rPr>
                      <w:rFonts w:hint="default" w:ascii="仿宋" w:hAnsi="仿宋" w:eastAsia="仿宋" w:cs="仿宋"/>
                      <w:bCs/>
                      <w:color w:val="auto"/>
                      <w:sz w:val="21"/>
                      <w:szCs w:val="21"/>
                      <w:highlight w:val="none"/>
                      <w:lang w:val="en-US" w:eastAsia="zh-CN"/>
                    </w:rPr>
                    <w:t>“无人机+”综合解决方案</w:t>
                  </w:r>
                </w:p>
              </w:tc>
              <w:tc>
                <w:tcPr>
                  <w:tcW w:w="1521" w:type="dxa"/>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30</w:t>
                  </w:r>
                </w:p>
              </w:tc>
              <w:tc>
                <w:tcPr>
                  <w:tcW w:w="3865" w:type="dxa"/>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综合性研究方案设备开发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2、设备制造安装费</w:t>
                  </w:r>
                </w:p>
              </w:tc>
              <w:tc>
                <w:tcPr>
                  <w:tcW w:w="1521" w:type="dxa"/>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30</w:t>
                  </w:r>
                </w:p>
              </w:tc>
              <w:tc>
                <w:tcPr>
                  <w:tcW w:w="3865" w:type="dxa"/>
                </w:tcPr>
                <w:p>
                  <w:pPr>
                    <w:pStyle w:val="5"/>
                    <w:spacing w:line="276" w:lineRule="auto"/>
                    <w:rPr>
                      <w:rFonts w:hint="default" w:ascii="仿宋" w:hAnsi="仿宋" w:eastAsia="仿宋" w:cs="仿宋"/>
                      <w:bCs/>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 设备安装制造费</w:t>
                  </w:r>
                </w:p>
              </w:tc>
              <w:tc>
                <w:tcPr>
                  <w:tcW w:w="1521" w:type="dxa"/>
                  <w:vMerge w:val="restart"/>
                </w:tcPr>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30</w:t>
                  </w:r>
                </w:p>
              </w:tc>
              <w:tc>
                <w:tcPr>
                  <w:tcW w:w="3865" w:type="dxa"/>
                  <w:vMerge w:val="restart"/>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委外制造加工费用：</w:t>
                  </w:r>
                </w:p>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20名装配车间工人*4500*10月</w:t>
                  </w:r>
                </w:p>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根据资本性指出所列明材料购置配备相应组转团队及组装车间，其中对所列材料进行如下制造调试</w:t>
                  </w:r>
                </w:p>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1、5名人员负责总体结构件安装</w:t>
                  </w:r>
                </w:p>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2、10名人员负责焊件装配、合金材料组装、焊接与切割</w:t>
                  </w:r>
                </w:p>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3、10名人员进行整机调试、电控部分调试、热表面处理，近面结构分析，流体仿真</w:t>
                  </w:r>
                </w:p>
                <w:p>
                  <w:pPr>
                    <w:pStyle w:val="5"/>
                    <w:spacing w:line="276" w:lineRule="auto"/>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4、5名安全工程师负责对成品安全性、可靠性进行仿真验证及调试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(2) 软件购置及调试费</w:t>
                  </w:r>
                </w:p>
              </w:tc>
              <w:tc>
                <w:tcPr>
                  <w:tcW w:w="1521"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3865"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67"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2552" w:type="dxa"/>
                  <w:vAlign w:val="center"/>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(3)出厂调试费</w:t>
                  </w:r>
                </w:p>
              </w:tc>
              <w:tc>
                <w:tcPr>
                  <w:tcW w:w="1521"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c>
                <w:tcPr>
                  <w:tcW w:w="3865" w:type="dxa"/>
                  <w:vMerge w:val="continue"/>
                </w:tcPr>
                <w:p>
                  <w:pPr>
                    <w:pStyle w:val="5"/>
                    <w:spacing w:line="276" w:lineRule="auto"/>
                    <w:rPr>
                      <w:rFonts w:hint="eastAsia" w:ascii="仿宋" w:hAnsi="仿宋" w:eastAsia="仿宋" w:cs="仿宋"/>
                      <w:bCs/>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3119" w:type="dxa"/>
                  <w:gridSpan w:val="2"/>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总计（含税点6％）</w:t>
                  </w:r>
                </w:p>
              </w:tc>
              <w:tc>
                <w:tcPr>
                  <w:tcW w:w="1521" w:type="dxa"/>
                </w:tcPr>
                <w:p>
                  <w:pPr>
                    <w:pStyle w:val="5"/>
                    <w:spacing w:line="276" w:lineRule="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560.5</w:t>
                  </w:r>
                </w:p>
              </w:tc>
              <w:tc>
                <w:tcPr>
                  <w:tcW w:w="3865" w:type="dxa"/>
                </w:tcPr>
                <w:p>
                  <w:pPr>
                    <w:pStyle w:val="5"/>
                    <w:spacing w:line="276" w:lineRule="auto"/>
                    <w:rPr>
                      <w:rFonts w:hint="eastAsia" w:ascii="仿宋" w:hAnsi="仿宋" w:eastAsia="仿宋" w:cs="仿宋"/>
                      <w:bCs/>
                      <w:color w:val="auto"/>
                      <w:sz w:val="21"/>
                      <w:szCs w:val="21"/>
                      <w:highlight w:val="none"/>
                      <w:lang w:val="en-US" w:eastAsia="zh-CN"/>
                    </w:rPr>
                  </w:pPr>
                </w:p>
              </w:tc>
            </w:tr>
          </w:tbl>
          <w:p>
            <w:pPr>
              <w:pStyle w:val="5"/>
              <w:keepNext w:val="0"/>
              <w:keepLines w:val="0"/>
              <w:pageBreakBefore w:val="0"/>
              <w:kinsoku/>
              <w:wordWrap/>
              <w:overflowPunct/>
              <w:topLinePunct w:val="0"/>
              <w:bidi w:val="0"/>
              <w:spacing w:line="240" w:lineRule="auto"/>
              <w:textAlignment w:val="auto"/>
              <w:outlineLvl w:val="9"/>
              <w:rPr>
                <w:rFonts w:hint="eastAsia" w:ascii="仿宋" w:hAnsi="仿宋" w:eastAsia="仿宋" w:cs="仿宋"/>
                <w:b w:val="0"/>
                <w:bCs w:val="0"/>
                <w:color w:val="auto"/>
                <w:sz w:val="21"/>
                <w:szCs w:val="21"/>
                <w:highlight w:val="none"/>
                <w:lang w:val="en-US" w:eastAsia="zh-CN"/>
              </w:rPr>
            </w:pPr>
          </w:p>
          <w:p>
            <w:pPr>
              <w:keepNext w:val="0"/>
              <w:keepLines w:val="0"/>
              <w:pageBreakBefore w:val="0"/>
              <w:kinsoku/>
              <w:wordWrap/>
              <w:overflowPunct/>
              <w:topLinePunct w:val="0"/>
              <w:bidi w:val="0"/>
              <w:spacing w:line="240" w:lineRule="auto"/>
              <w:textAlignment w:val="auto"/>
              <w:outlineLvl w:val="9"/>
              <w:rPr>
                <w:rFonts w:hint="eastAsia"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8" w:hRule="atLeast"/>
        </w:trPr>
        <w:tc>
          <w:tcPr>
            <w:tcW w:w="8800" w:type="dxa"/>
            <w:noWrap w:val="0"/>
            <w:vAlign w:val="top"/>
          </w:tcPr>
          <w:p>
            <w:pPr>
              <w:pStyle w:val="5"/>
              <w:spacing w:line="276" w:lineRule="auto"/>
              <w:rPr>
                <w:rFonts w:hint="eastAsia" w:ascii="仿宋" w:hAnsi="仿宋" w:eastAsia="仿宋" w:cs="仿宋"/>
                <w:b/>
                <w:bCs w:val="0"/>
                <w:color w:val="auto"/>
                <w:sz w:val="24"/>
                <w:highlight w:val="none"/>
                <w:lang w:val="en-US" w:eastAsia="zh-CN"/>
              </w:rPr>
            </w:pPr>
            <w:r>
              <w:rPr>
                <w:rFonts w:hint="eastAsia" w:ascii="仿宋" w:hAnsi="仿宋" w:eastAsia="仿宋" w:cs="仿宋"/>
                <w:b/>
                <w:bCs w:val="0"/>
                <w:color w:val="auto"/>
                <w:sz w:val="24"/>
                <w:highlight w:val="none"/>
                <w:lang w:val="en-US" w:eastAsia="zh-CN"/>
              </w:rPr>
              <w:t>七. 报价表：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1717"/>
              <w:gridCol w:w="1717"/>
              <w:gridCol w:w="1717"/>
              <w:gridCol w:w="1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6" w:type="dxa"/>
                  <w:vAlign w:val="center"/>
                </w:tcPr>
                <w:p>
                  <w:pPr>
                    <w:pStyle w:val="5"/>
                    <w:spacing w:line="276" w:lineRule="auto"/>
                    <w:jc w:val="center"/>
                    <w:rPr>
                      <w:rFonts w:hint="default" w:ascii="仿宋" w:hAnsi="仿宋" w:eastAsia="仿宋" w:cs="仿宋"/>
                      <w:bCs/>
                      <w:color w:val="auto"/>
                      <w:kern w:val="2"/>
                      <w:sz w:val="21"/>
                      <w:szCs w:val="21"/>
                      <w:highlight w:val="none"/>
                      <w:vertAlign w:val="baseline"/>
                      <w:lang w:val="en-US" w:eastAsia="zh-CN" w:bidi="ar-SA"/>
                    </w:rPr>
                  </w:pPr>
                  <w:r>
                    <w:rPr>
                      <w:rFonts w:hint="eastAsia" w:ascii="仿宋" w:hAnsi="仿宋" w:eastAsia="仿宋" w:cs="仿宋"/>
                      <w:bCs/>
                      <w:color w:val="auto"/>
                      <w:kern w:val="2"/>
                      <w:sz w:val="21"/>
                      <w:szCs w:val="21"/>
                      <w:highlight w:val="none"/>
                      <w:vertAlign w:val="baseline"/>
                      <w:lang w:val="en-US" w:eastAsia="zh-CN" w:bidi="ar-SA"/>
                    </w:rPr>
                    <w:t>项目名称</w:t>
                  </w:r>
                </w:p>
              </w:tc>
              <w:tc>
                <w:tcPr>
                  <w:tcW w:w="1717" w:type="dxa"/>
                  <w:vAlign w:val="center"/>
                </w:tcPr>
                <w:p>
                  <w:pPr>
                    <w:pStyle w:val="5"/>
                    <w:spacing w:line="276" w:lineRule="auto"/>
                    <w:jc w:val="center"/>
                    <w:rPr>
                      <w:rFonts w:hint="default" w:ascii="仿宋" w:hAnsi="仿宋" w:eastAsia="仿宋" w:cs="仿宋"/>
                      <w:bCs/>
                      <w:color w:val="auto"/>
                      <w:kern w:val="2"/>
                      <w:sz w:val="21"/>
                      <w:szCs w:val="21"/>
                      <w:highlight w:val="none"/>
                      <w:vertAlign w:val="baseline"/>
                      <w:lang w:val="en-US" w:eastAsia="zh-CN" w:bidi="ar-SA"/>
                    </w:rPr>
                  </w:pPr>
                  <w:r>
                    <w:rPr>
                      <w:rFonts w:hint="eastAsia" w:ascii="仿宋" w:hAnsi="仿宋" w:eastAsia="仿宋" w:cs="仿宋"/>
                      <w:bCs/>
                      <w:color w:val="auto"/>
                      <w:kern w:val="2"/>
                      <w:sz w:val="21"/>
                      <w:szCs w:val="21"/>
                      <w:highlight w:val="none"/>
                      <w:vertAlign w:val="baseline"/>
                      <w:lang w:val="en-US" w:eastAsia="zh-CN" w:bidi="ar-SA"/>
                    </w:rPr>
                    <w:t>最高限价（万元）</w:t>
                  </w:r>
                </w:p>
              </w:tc>
              <w:tc>
                <w:tcPr>
                  <w:tcW w:w="1717" w:type="dxa"/>
                  <w:vAlign w:val="center"/>
                </w:tcPr>
                <w:p>
                  <w:pPr>
                    <w:pStyle w:val="5"/>
                    <w:spacing w:line="276" w:lineRule="auto"/>
                    <w:jc w:val="center"/>
                    <w:rPr>
                      <w:rFonts w:hint="default" w:ascii="仿宋" w:hAnsi="仿宋" w:eastAsia="仿宋" w:cs="仿宋"/>
                      <w:bCs/>
                      <w:color w:val="auto"/>
                      <w:kern w:val="2"/>
                      <w:sz w:val="21"/>
                      <w:szCs w:val="21"/>
                      <w:highlight w:val="none"/>
                      <w:vertAlign w:val="baseline"/>
                      <w:lang w:val="en-US" w:eastAsia="zh-CN" w:bidi="ar-SA"/>
                    </w:rPr>
                  </w:pPr>
                  <w:r>
                    <w:rPr>
                      <w:rFonts w:hint="eastAsia" w:ascii="仿宋" w:hAnsi="仿宋" w:eastAsia="仿宋" w:cs="仿宋"/>
                      <w:bCs/>
                      <w:color w:val="auto"/>
                      <w:kern w:val="2"/>
                      <w:sz w:val="21"/>
                      <w:szCs w:val="21"/>
                      <w:highlight w:val="none"/>
                      <w:vertAlign w:val="baseline"/>
                      <w:lang w:val="en-US" w:eastAsia="zh-CN" w:bidi="ar-SA"/>
                    </w:rPr>
                    <w:t>投标下浮率（%）</w:t>
                  </w:r>
                </w:p>
              </w:tc>
              <w:tc>
                <w:tcPr>
                  <w:tcW w:w="1717" w:type="dxa"/>
                  <w:vAlign w:val="center"/>
                </w:tcPr>
                <w:p>
                  <w:pPr>
                    <w:pStyle w:val="5"/>
                    <w:spacing w:line="276" w:lineRule="auto"/>
                    <w:jc w:val="center"/>
                    <w:rPr>
                      <w:rFonts w:hint="default" w:ascii="仿宋" w:hAnsi="仿宋" w:eastAsia="仿宋" w:cs="仿宋"/>
                      <w:bCs/>
                      <w:color w:val="auto"/>
                      <w:kern w:val="2"/>
                      <w:sz w:val="21"/>
                      <w:szCs w:val="21"/>
                      <w:highlight w:val="none"/>
                      <w:vertAlign w:val="baseline"/>
                      <w:lang w:val="en-US" w:eastAsia="zh-CN" w:bidi="ar-SA"/>
                    </w:rPr>
                  </w:pPr>
                  <w:r>
                    <w:rPr>
                      <w:rFonts w:hint="eastAsia" w:ascii="仿宋" w:hAnsi="仿宋" w:eastAsia="仿宋" w:cs="仿宋"/>
                      <w:bCs/>
                      <w:color w:val="auto"/>
                      <w:kern w:val="2"/>
                      <w:sz w:val="21"/>
                      <w:szCs w:val="21"/>
                      <w:highlight w:val="none"/>
                      <w:vertAlign w:val="baseline"/>
                      <w:lang w:val="en-US" w:eastAsia="zh-CN" w:bidi="ar-SA"/>
                    </w:rPr>
                    <w:t>投标报价（万元）</w:t>
                  </w:r>
                </w:p>
              </w:tc>
              <w:tc>
                <w:tcPr>
                  <w:tcW w:w="1717" w:type="dxa"/>
                  <w:vAlign w:val="center"/>
                </w:tcPr>
                <w:p>
                  <w:pPr>
                    <w:pStyle w:val="5"/>
                    <w:spacing w:line="276" w:lineRule="auto"/>
                    <w:jc w:val="center"/>
                    <w:rPr>
                      <w:rFonts w:hint="default" w:ascii="仿宋" w:hAnsi="仿宋" w:eastAsia="仿宋" w:cs="仿宋"/>
                      <w:bCs/>
                      <w:color w:val="auto"/>
                      <w:kern w:val="2"/>
                      <w:sz w:val="21"/>
                      <w:szCs w:val="21"/>
                      <w:highlight w:val="none"/>
                      <w:vertAlign w:val="baseline"/>
                      <w:lang w:val="en-US" w:eastAsia="zh-CN" w:bidi="ar-SA"/>
                    </w:rPr>
                  </w:pPr>
                  <w:r>
                    <w:rPr>
                      <w:rFonts w:hint="eastAsia" w:ascii="仿宋" w:hAnsi="仿宋" w:eastAsia="仿宋" w:cs="仿宋"/>
                      <w:bCs/>
                      <w:color w:val="auto"/>
                      <w:kern w:val="2"/>
                      <w:sz w:val="21"/>
                      <w:szCs w:val="21"/>
                      <w:highlight w:val="none"/>
                      <w:vertAlign w:val="baseline"/>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6" w:type="dxa"/>
                  <w:vAlign w:val="center"/>
                </w:tcPr>
                <w:p>
                  <w:pPr>
                    <w:pStyle w:val="5"/>
                    <w:spacing w:line="276" w:lineRule="auto"/>
                    <w:jc w:val="center"/>
                    <w:rPr>
                      <w:rFonts w:hint="eastAsia" w:ascii="仿宋" w:hAnsi="仿宋" w:eastAsia="仿宋" w:cs="仿宋"/>
                      <w:bCs/>
                      <w:color w:val="auto"/>
                      <w:kern w:val="2"/>
                      <w:sz w:val="21"/>
                      <w:szCs w:val="21"/>
                      <w:highlight w:val="none"/>
                      <w:vertAlign w:val="baseline"/>
                      <w:lang w:val="en-US" w:eastAsia="zh-CN" w:bidi="ar-SA"/>
                    </w:rPr>
                  </w:pPr>
                  <w:r>
                    <w:rPr>
                      <w:rFonts w:hint="eastAsia" w:ascii="仿宋" w:hAnsi="仿宋" w:eastAsia="仿宋" w:cs="仿宋"/>
                      <w:b w:val="0"/>
                      <w:bCs w:val="0"/>
                      <w:color w:val="auto"/>
                      <w:sz w:val="21"/>
                      <w:szCs w:val="21"/>
                      <w:highlight w:val="none"/>
                      <w:lang w:val="en-US" w:eastAsia="zh-CN"/>
                    </w:rPr>
                    <w:t>新型施工机械在配网基建的研究与应用</w:t>
                  </w:r>
                </w:p>
              </w:tc>
              <w:tc>
                <w:tcPr>
                  <w:tcW w:w="1717" w:type="dxa"/>
                  <w:vAlign w:val="center"/>
                </w:tcPr>
                <w:p>
                  <w:pPr>
                    <w:pStyle w:val="5"/>
                    <w:spacing w:line="276" w:lineRule="auto"/>
                    <w:jc w:val="center"/>
                    <w:rPr>
                      <w:rFonts w:hint="default" w:ascii="仿宋" w:hAnsi="仿宋" w:eastAsia="仿宋" w:cs="仿宋"/>
                      <w:bCs/>
                      <w:color w:val="auto"/>
                      <w:kern w:val="2"/>
                      <w:sz w:val="21"/>
                      <w:szCs w:val="21"/>
                      <w:highlight w:val="none"/>
                      <w:vertAlign w:val="baseline"/>
                      <w:lang w:val="en-US" w:eastAsia="zh-CN" w:bidi="ar-SA"/>
                    </w:rPr>
                  </w:pPr>
                  <w:r>
                    <w:rPr>
                      <w:rFonts w:hint="eastAsia" w:ascii="仿宋" w:hAnsi="仿宋" w:eastAsia="仿宋" w:cs="仿宋"/>
                      <w:bCs/>
                      <w:color w:val="auto"/>
                      <w:kern w:val="2"/>
                      <w:sz w:val="21"/>
                      <w:szCs w:val="21"/>
                      <w:highlight w:val="none"/>
                      <w:vertAlign w:val="baseline"/>
                      <w:lang w:val="en-US" w:eastAsia="zh-CN" w:bidi="ar-SA"/>
                    </w:rPr>
                    <w:t>560.50</w:t>
                  </w:r>
                  <w:bookmarkStart w:id="1" w:name="_GoBack"/>
                  <w:bookmarkEnd w:id="1"/>
                </w:p>
              </w:tc>
              <w:tc>
                <w:tcPr>
                  <w:tcW w:w="1717" w:type="dxa"/>
                  <w:vAlign w:val="center"/>
                </w:tcPr>
                <w:p>
                  <w:pPr>
                    <w:pStyle w:val="5"/>
                    <w:spacing w:line="276" w:lineRule="auto"/>
                    <w:jc w:val="center"/>
                    <w:rPr>
                      <w:rFonts w:hint="default" w:ascii="仿宋" w:hAnsi="仿宋" w:eastAsia="仿宋" w:cs="仿宋"/>
                      <w:bCs/>
                      <w:color w:val="auto"/>
                      <w:kern w:val="2"/>
                      <w:sz w:val="21"/>
                      <w:szCs w:val="21"/>
                      <w:highlight w:val="none"/>
                      <w:vertAlign w:val="baseline"/>
                      <w:lang w:val="en-US" w:eastAsia="zh-CN" w:bidi="ar-SA"/>
                    </w:rPr>
                  </w:pPr>
                </w:p>
              </w:tc>
              <w:tc>
                <w:tcPr>
                  <w:tcW w:w="1717" w:type="dxa"/>
                  <w:vAlign w:val="center"/>
                </w:tcPr>
                <w:p>
                  <w:pPr>
                    <w:pStyle w:val="5"/>
                    <w:spacing w:line="276" w:lineRule="auto"/>
                    <w:jc w:val="center"/>
                    <w:rPr>
                      <w:rFonts w:hint="eastAsia" w:ascii="仿宋" w:hAnsi="仿宋" w:eastAsia="仿宋" w:cs="仿宋"/>
                      <w:bCs/>
                      <w:color w:val="auto"/>
                      <w:kern w:val="2"/>
                      <w:sz w:val="21"/>
                      <w:szCs w:val="21"/>
                      <w:highlight w:val="none"/>
                      <w:vertAlign w:val="baseline"/>
                      <w:lang w:val="en-US" w:eastAsia="zh-CN" w:bidi="ar-SA"/>
                    </w:rPr>
                  </w:pPr>
                </w:p>
              </w:tc>
              <w:tc>
                <w:tcPr>
                  <w:tcW w:w="1717" w:type="dxa"/>
                  <w:vAlign w:val="center"/>
                </w:tcPr>
                <w:p>
                  <w:pPr>
                    <w:pStyle w:val="5"/>
                    <w:spacing w:line="276" w:lineRule="auto"/>
                    <w:jc w:val="center"/>
                    <w:rPr>
                      <w:rFonts w:hint="default" w:ascii="仿宋" w:hAnsi="仿宋" w:eastAsia="仿宋" w:cs="仿宋"/>
                      <w:bCs/>
                      <w:color w:val="auto"/>
                      <w:kern w:val="2"/>
                      <w:sz w:val="21"/>
                      <w:szCs w:val="21"/>
                      <w:highlight w:val="none"/>
                      <w:vertAlign w:val="baseline"/>
                      <w:lang w:val="en-US" w:eastAsia="zh-CN" w:bidi="ar-SA"/>
                    </w:rPr>
                  </w:pPr>
                  <w:r>
                    <w:rPr>
                      <w:rFonts w:hint="eastAsia" w:ascii="仿宋" w:hAnsi="仿宋" w:eastAsia="仿宋" w:cs="仿宋"/>
                      <w:bCs/>
                      <w:color w:val="auto"/>
                      <w:kern w:val="2"/>
                      <w:sz w:val="21"/>
                      <w:szCs w:val="21"/>
                      <w:highlight w:val="none"/>
                      <w:vertAlign w:val="baseline"/>
                      <w:lang w:val="en-US" w:eastAsia="zh-CN" w:bidi="ar-SA"/>
                    </w:rPr>
                    <w:t>需同时填写投标报价、投标下浮率，二者结果不一致以投标报价为准，并按公式【投标下浮率＝（1－投标报价/最高限价）×100%（保留两位小数，如：8.88%）】修订投标下浮率。投标报价不高于最高限价。</w:t>
                  </w:r>
                </w:p>
              </w:tc>
            </w:tr>
          </w:tbl>
          <w:p>
            <w:pPr>
              <w:pStyle w:val="5"/>
              <w:spacing w:line="276" w:lineRule="auto"/>
              <w:jc w:val="center"/>
              <w:rPr>
                <w:rFonts w:hint="eastAsia" w:ascii="仿宋" w:hAnsi="仿宋" w:eastAsia="仿宋" w:cs="仿宋"/>
                <w:bCs/>
                <w:color w:val="auto"/>
                <w:kern w:val="2"/>
                <w:sz w:val="24"/>
                <w:szCs w:val="24"/>
                <w:highlight w:val="none"/>
                <w:lang w:val="en-US" w:eastAsia="zh-CN" w:bidi="ar-SA"/>
              </w:rPr>
            </w:pPr>
          </w:p>
        </w:tc>
      </w:tr>
    </w:tbl>
    <w:p>
      <w:pPr>
        <w:jc w:val="left"/>
      </w:pPr>
    </w:p>
    <w:sectPr>
      <w:pgSz w:w="11906" w:h="16838"/>
      <w:pgMar w:top="1440" w:right="1080" w:bottom="1440" w:left="165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A08B9C"/>
    <w:multiLevelType w:val="singleLevel"/>
    <w:tmpl w:val="27A08B9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F54F10"/>
    <w:rsid w:val="000F22AE"/>
    <w:rsid w:val="00240E70"/>
    <w:rsid w:val="00293508"/>
    <w:rsid w:val="002F0B27"/>
    <w:rsid w:val="00372F3E"/>
    <w:rsid w:val="003B6417"/>
    <w:rsid w:val="00566304"/>
    <w:rsid w:val="005E34D4"/>
    <w:rsid w:val="006623A7"/>
    <w:rsid w:val="00694F66"/>
    <w:rsid w:val="006A048D"/>
    <w:rsid w:val="00782983"/>
    <w:rsid w:val="007B6F92"/>
    <w:rsid w:val="00864043"/>
    <w:rsid w:val="008951B6"/>
    <w:rsid w:val="00A30977"/>
    <w:rsid w:val="00A42828"/>
    <w:rsid w:val="00A7201F"/>
    <w:rsid w:val="00B330BE"/>
    <w:rsid w:val="00C25C39"/>
    <w:rsid w:val="00CD36CC"/>
    <w:rsid w:val="00D94CD1"/>
    <w:rsid w:val="00E25D6E"/>
    <w:rsid w:val="00EB63B0"/>
    <w:rsid w:val="00EB6876"/>
    <w:rsid w:val="00EF463E"/>
    <w:rsid w:val="00F1132B"/>
    <w:rsid w:val="00F67B90"/>
    <w:rsid w:val="00FD6477"/>
    <w:rsid w:val="01015125"/>
    <w:rsid w:val="010207F7"/>
    <w:rsid w:val="010E6446"/>
    <w:rsid w:val="011719B9"/>
    <w:rsid w:val="011D3149"/>
    <w:rsid w:val="01303610"/>
    <w:rsid w:val="01332FE5"/>
    <w:rsid w:val="013E205B"/>
    <w:rsid w:val="013F753C"/>
    <w:rsid w:val="016E4B73"/>
    <w:rsid w:val="019770B9"/>
    <w:rsid w:val="01B256EE"/>
    <w:rsid w:val="01C06CD8"/>
    <w:rsid w:val="01C32D4D"/>
    <w:rsid w:val="01CD48B0"/>
    <w:rsid w:val="01D443AF"/>
    <w:rsid w:val="01DA47F9"/>
    <w:rsid w:val="01DE06DC"/>
    <w:rsid w:val="01DF16B3"/>
    <w:rsid w:val="01F155AA"/>
    <w:rsid w:val="01FD1A32"/>
    <w:rsid w:val="020B5B26"/>
    <w:rsid w:val="0217698B"/>
    <w:rsid w:val="02245636"/>
    <w:rsid w:val="02252DF5"/>
    <w:rsid w:val="022604C8"/>
    <w:rsid w:val="02323A48"/>
    <w:rsid w:val="023C198F"/>
    <w:rsid w:val="023D7756"/>
    <w:rsid w:val="02404FA5"/>
    <w:rsid w:val="02454698"/>
    <w:rsid w:val="02475BBD"/>
    <w:rsid w:val="025565A1"/>
    <w:rsid w:val="02564B37"/>
    <w:rsid w:val="025E7BEE"/>
    <w:rsid w:val="026A53AA"/>
    <w:rsid w:val="02727BA5"/>
    <w:rsid w:val="02785592"/>
    <w:rsid w:val="028A120E"/>
    <w:rsid w:val="029A0176"/>
    <w:rsid w:val="02B145D0"/>
    <w:rsid w:val="02BD6EA0"/>
    <w:rsid w:val="02C122FF"/>
    <w:rsid w:val="02C220F9"/>
    <w:rsid w:val="02C23EC1"/>
    <w:rsid w:val="02C929A9"/>
    <w:rsid w:val="02CF4CBE"/>
    <w:rsid w:val="02D24BDA"/>
    <w:rsid w:val="02DE252F"/>
    <w:rsid w:val="02DF5B8D"/>
    <w:rsid w:val="02E426DB"/>
    <w:rsid w:val="02ED74E4"/>
    <w:rsid w:val="02F9576F"/>
    <w:rsid w:val="02FA7060"/>
    <w:rsid w:val="03037F8E"/>
    <w:rsid w:val="030924A9"/>
    <w:rsid w:val="031425EB"/>
    <w:rsid w:val="031B4EB3"/>
    <w:rsid w:val="03233EED"/>
    <w:rsid w:val="03425D84"/>
    <w:rsid w:val="034F3577"/>
    <w:rsid w:val="0351598B"/>
    <w:rsid w:val="035C3E89"/>
    <w:rsid w:val="03677034"/>
    <w:rsid w:val="037B29C8"/>
    <w:rsid w:val="037B56AE"/>
    <w:rsid w:val="0384664A"/>
    <w:rsid w:val="038936B4"/>
    <w:rsid w:val="03A256FA"/>
    <w:rsid w:val="03A57149"/>
    <w:rsid w:val="03A770D5"/>
    <w:rsid w:val="03CB5BBF"/>
    <w:rsid w:val="03CC1BD6"/>
    <w:rsid w:val="03D460A2"/>
    <w:rsid w:val="03E004D7"/>
    <w:rsid w:val="03EC6498"/>
    <w:rsid w:val="03F54BA6"/>
    <w:rsid w:val="03FF7AC4"/>
    <w:rsid w:val="04050E61"/>
    <w:rsid w:val="04075B32"/>
    <w:rsid w:val="040811C4"/>
    <w:rsid w:val="04273763"/>
    <w:rsid w:val="042A51B9"/>
    <w:rsid w:val="04306F4C"/>
    <w:rsid w:val="04386A89"/>
    <w:rsid w:val="043D7D1F"/>
    <w:rsid w:val="044B6129"/>
    <w:rsid w:val="045B0916"/>
    <w:rsid w:val="045C5A9C"/>
    <w:rsid w:val="0460487A"/>
    <w:rsid w:val="04664CDD"/>
    <w:rsid w:val="04756FF2"/>
    <w:rsid w:val="047C069A"/>
    <w:rsid w:val="04827324"/>
    <w:rsid w:val="048437BC"/>
    <w:rsid w:val="04846B51"/>
    <w:rsid w:val="04852479"/>
    <w:rsid w:val="04880384"/>
    <w:rsid w:val="048B621D"/>
    <w:rsid w:val="048F27A7"/>
    <w:rsid w:val="048F689F"/>
    <w:rsid w:val="049344F5"/>
    <w:rsid w:val="04A06198"/>
    <w:rsid w:val="04A169F9"/>
    <w:rsid w:val="04C06D38"/>
    <w:rsid w:val="04C84136"/>
    <w:rsid w:val="04CB6A76"/>
    <w:rsid w:val="04E17C7A"/>
    <w:rsid w:val="04EA0B21"/>
    <w:rsid w:val="04F67976"/>
    <w:rsid w:val="04FF6C90"/>
    <w:rsid w:val="050240AF"/>
    <w:rsid w:val="05037D1A"/>
    <w:rsid w:val="051252BB"/>
    <w:rsid w:val="05366818"/>
    <w:rsid w:val="05387895"/>
    <w:rsid w:val="053F2FDD"/>
    <w:rsid w:val="054C35C7"/>
    <w:rsid w:val="054E7262"/>
    <w:rsid w:val="05524A22"/>
    <w:rsid w:val="055A324F"/>
    <w:rsid w:val="05665B2A"/>
    <w:rsid w:val="0570312C"/>
    <w:rsid w:val="058623EE"/>
    <w:rsid w:val="058C011A"/>
    <w:rsid w:val="0592672F"/>
    <w:rsid w:val="05930FA6"/>
    <w:rsid w:val="0598735F"/>
    <w:rsid w:val="059E0A09"/>
    <w:rsid w:val="05AE0811"/>
    <w:rsid w:val="05AE22A7"/>
    <w:rsid w:val="05BC1FFA"/>
    <w:rsid w:val="05BD6057"/>
    <w:rsid w:val="05C95A29"/>
    <w:rsid w:val="05D820AD"/>
    <w:rsid w:val="05DA17AA"/>
    <w:rsid w:val="05DD3C3A"/>
    <w:rsid w:val="05E1708E"/>
    <w:rsid w:val="05E52B4F"/>
    <w:rsid w:val="05F563E5"/>
    <w:rsid w:val="05FC7A1C"/>
    <w:rsid w:val="06053B7D"/>
    <w:rsid w:val="0608720E"/>
    <w:rsid w:val="060E404E"/>
    <w:rsid w:val="060F6E3F"/>
    <w:rsid w:val="06114334"/>
    <w:rsid w:val="0615087F"/>
    <w:rsid w:val="062454F1"/>
    <w:rsid w:val="06365497"/>
    <w:rsid w:val="0648782B"/>
    <w:rsid w:val="06584625"/>
    <w:rsid w:val="066534A9"/>
    <w:rsid w:val="06684203"/>
    <w:rsid w:val="06694A93"/>
    <w:rsid w:val="066C2A57"/>
    <w:rsid w:val="06793277"/>
    <w:rsid w:val="06805398"/>
    <w:rsid w:val="06884A94"/>
    <w:rsid w:val="06906A7E"/>
    <w:rsid w:val="06B72800"/>
    <w:rsid w:val="06B80E38"/>
    <w:rsid w:val="06BD727B"/>
    <w:rsid w:val="06C04B67"/>
    <w:rsid w:val="06D242F6"/>
    <w:rsid w:val="06EC2BBE"/>
    <w:rsid w:val="06EF41DE"/>
    <w:rsid w:val="071530E1"/>
    <w:rsid w:val="07270176"/>
    <w:rsid w:val="07281C4C"/>
    <w:rsid w:val="072E3440"/>
    <w:rsid w:val="073C5B85"/>
    <w:rsid w:val="074029CA"/>
    <w:rsid w:val="07480350"/>
    <w:rsid w:val="074B7A5E"/>
    <w:rsid w:val="07597C74"/>
    <w:rsid w:val="076230E5"/>
    <w:rsid w:val="07663A77"/>
    <w:rsid w:val="076A7772"/>
    <w:rsid w:val="076E1713"/>
    <w:rsid w:val="07714C66"/>
    <w:rsid w:val="07854E3F"/>
    <w:rsid w:val="0786638E"/>
    <w:rsid w:val="078D0E05"/>
    <w:rsid w:val="07A64FB1"/>
    <w:rsid w:val="07AA7370"/>
    <w:rsid w:val="07C05FA1"/>
    <w:rsid w:val="07D66807"/>
    <w:rsid w:val="07D74259"/>
    <w:rsid w:val="07E170B3"/>
    <w:rsid w:val="07FE2D21"/>
    <w:rsid w:val="07FE7DA0"/>
    <w:rsid w:val="080F4554"/>
    <w:rsid w:val="08175ACE"/>
    <w:rsid w:val="0818223A"/>
    <w:rsid w:val="081B1F93"/>
    <w:rsid w:val="08204C03"/>
    <w:rsid w:val="08206BDF"/>
    <w:rsid w:val="083443A8"/>
    <w:rsid w:val="0836493B"/>
    <w:rsid w:val="08534096"/>
    <w:rsid w:val="085907F3"/>
    <w:rsid w:val="08831744"/>
    <w:rsid w:val="088853BB"/>
    <w:rsid w:val="08897ED9"/>
    <w:rsid w:val="088A4A63"/>
    <w:rsid w:val="08967146"/>
    <w:rsid w:val="08A96E1B"/>
    <w:rsid w:val="08BE54C3"/>
    <w:rsid w:val="08C65BAA"/>
    <w:rsid w:val="08C76FF0"/>
    <w:rsid w:val="08CE3491"/>
    <w:rsid w:val="08D425E5"/>
    <w:rsid w:val="08DD0864"/>
    <w:rsid w:val="08DE7A7D"/>
    <w:rsid w:val="091661C3"/>
    <w:rsid w:val="09195846"/>
    <w:rsid w:val="091B6E8D"/>
    <w:rsid w:val="09332727"/>
    <w:rsid w:val="09455C8F"/>
    <w:rsid w:val="094D3053"/>
    <w:rsid w:val="09526279"/>
    <w:rsid w:val="09555441"/>
    <w:rsid w:val="096C6260"/>
    <w:rsid w:val="096F5451"/>
    <w:rsid w:val="09741172"/>
    <w:rsid w:val="0975107F"/>
    <w:rsid w:val="098F4078"/>
    <w:rsid w:val="098F6CA7"/>
    <w:rsid w:val="099E0A24"/>
    <w:rsid w:val="09B2054A"/>
    <w:rsid w:val="09B6419E"/>
    <w:rsid w:val="09B92B08"/>
    <w:rsid w:val="09BC56D5"/>
    <w:rsid w:val="09BF297A"/>
    <w:rsid w:val="09E53979"/>
    <w:rsid w:val="09E639ED"/>
    <w:rsid w:val="09FA6F32"/>
    <w:rsid w:val="09FC3DB2"/>
    <w:rsid w:val="0A01035C"/>
    <w:rsid w:val="0A066FF2"/>
    <w:rsid w:val="0A0B7827"/>
    <w:rsid w:val="0A2B3DE3"/>
    <w:rsid w:val="0A3231FA"/>
    <w:rsid w:val="0A365A77"/>
    <w:rsid w:val="0A40327F"/>
    <w:rsid w:val="0A4311A0"/>
    <w:rsid w:val="0A4E18AE"/>
    <w:rsid w:val="0A646F51"/>
    <w:rsid w:val="0A647F50"/>
    <w:rsid w:val="0A694FB7"/>
    <w:rsid w:val="0A763291"/>
    <w:rsid w:val="0A776924"/>
    <w:rsid w:val="0A7858FA"/>
    <w:rsid w:val="0A844423"/>
    <w:rsid w:val="0A9B42D7"/>
    <w:rsid w:val="0AAB48DA"/>
    <w:rsid w:val="0ABA11A9"/>
    <w:rsid w:val="0ACF77AC"/>
    <w:rsid w:val="0AE84386"/>
    <w:rsid w:val="0AED59F6"/>
    <w:rsid w:val="0AEE2797"/>
    <w:rsid w:val="0AF1304F"/>
    <w:rsid w:val="0B0273A4"/>
    <w:rsid w:val="0B0A1B17"/>
    <w:rsid w:val="0B0A5E7F"/>
    <w:rsid w:val="0B271CB8"/>
    <w:rsid w:val="0B2731E5"/>
    <w:rsid w:val="0B38360D"/>
    <w:rsid w:val="0B4166FF"/>
    <w:rsid w:val="0B45457D"/>
    <w:rsid w:val="0B48036D"/>
    <w:rsid w:val="0B772556"/>
    <w:rsid w:val="0B7E5B8C"/>
    <w:rsid w:val="0B7F357D"/>
    <w:rsid w:val="0B844D0B"/>
    <w:rsid w:val="0B94192E"/>
    <w:rsid w:val="0B9437E7"/>
    <w:rsid w:val="0B9A5E3B"/>
    <w:rsid w:val="0B9F686D"/>
    <w:rsid w:val="0BAE63E6"/>
    <w:rsid w:val="0BD34EE4"/>
    <w:rsid w:val="0BD75BBA"/>
    <w:rsid w:val="0BDA69F2"/>
    <w:rsid w:val="0BE322EE"/>
    <w:rsid w:val="0BE50C0C"/>
    <w:rsid w:val="0BFE7DE3"/>
    <w:rsid w:val="0C012EAA"/>
    <w:rsid w:val="0C0D3D46"/>
    <w:rsid w:val="0C125CE7"/>
    <w:rsid w:val="0C24385B"/>
    <w:rsid w:val="0C27187D"/>
    <w:rsid w:val="0C275339"/>
    <w:rsid w:val="0C29295F"/>
    <w:rsid w:val="0C2C658A"/>
    <w:rsid w:val="0C336BF7"/>
    <w:rsid w:val="0C37778B"/>
    <w:rsid w:val="0C41356C"/>
    <w:rsid w:val="0C414CB5"/>
    <w:rsid w:val="0C4D74AE"/>
    <w:rsid w:val="0C563B04"/>
    <w:rsid w:val="0C66611B"/>
    <w:rsid w:val="0C685B36"/>
    <w:rsid w:val="0C6B61F8"/>
    <w:rsid w:val="0C7249E8"/>
    <w:rsid w:val="0C754206"/>
    <w:rsid w:val="0C9B61AF"/>
    <w:rsid w:val="0C9D1377"/>
    <w:rsid w:val="0CA570A4"/>
    <w:rsid w:val="0CB22538"/>
    <w:rsid w:val="0CB46D12"/>
    <w:rsid w:val="0CC928C0"/>
    <w:rsid w:val="0CCD7899"/>
    <w:rsid w:val="0CCE4CF3"/>
    <w:rsid w:val="0CD349D7"/>
    <w:rsid w:val="0CE915C9"/>
    <w:rsid w:val="0CEE0E0C"/>
    <w:rsid w:val="0CF20039"/>
    <w:rsid w:val="0D031A5A"/>
    <w:rsid w:val="0D172883"/>
    <w:rsid w:val="0D1D65B5"/>
    <w:rsid w:val="0D233D4E"/>
    <w:rsid w:val="0D240E5F"/>
    <w:rsid w:val="0D2A4571"/>
    <w:rsid w:val="0D3C4E67"/>
    <w:rsid w:val="0D4A297E"/>
    <w:rsid w:val="0D4E44E7"/>
    <w:rsid w:val="0D50474C"/>
    <w:rsid w:val="0D5E0EF1"/>
    <w:rsid w:val="0D6871F7"/>
    <w:rsid w:val="0D750A8D"/>
    <w:rsid w:val="0D782184"/>
    <w:rsid w:val="0D7E3E3E"/>
    <w:rsid w:val="0DA32AD2"/>
    <w:rsid w:val="0DA61739"/>
    <w:rsid w:val="0DB2053B"/>
    <w:rsid w:val="0DC108F7"/>
    <w:rsid w:val="0DD67A30"/>
    <w:rsid w:val="0DE43743"/>
    <w:rsid w:val="0DF54FA3"/>
    <w:rsid w:val="0DF618F5"/>
    <w:rsid w:val="0DFF110C"/>
    <w:rsid w:val="0E094A1E"/>
    <w:rsid w:val="0E144888"/>
    <w:rsid w:val="0E145FDA"/>
    <w:rsid w:val="0E1F4A27"/>
    <w:rsid w:val="0E29491E"/>
    <w:rsid w:val="0E344740"/>
    <w:rsid w:val="0E3B0C50"/>
    <w:rsid w:val="0E510B9C"/>
    <w:rsid w:val="0E593894"/>
    <w:rsid w:val="0E67641E"/>
    <w:rsid w:val="0E6D0547"/>
    <w:rsid w:val="0E6E65A6"/>
    <w:rsid w:val="0E7020E0"/>
    <w:rsid w:val="0E74021E"/>
    <w:rsid w:val="0E751967"/>
    <w:rsid w:val="0E7F15C8"/>
    <w:rsid w:val="0E8C4F5B"/>
    <w:rsid w:val="0E970C0F"/>
    <w:rsid w:val="0EAA0F61"/>
    <w:rsid w:val="0EB053A8"/>
    <w:rsid w:val="0EB17473"/>
    <w:rsid w:val="0EB80590"/>
    <w:rsid w:val="0EC1535C"/>
    <w:rsid w:val="0EC669EC"/>
    <w:rsid w:val="0EC84E20"/>
    <w:rsid w:val="0ECC3D28"/>
    <w:rsid w:val="0ED0550E"/>
    <w:rsid w:val="0ED6295E"/>
    <w:rsid w:val="0ED942A5"/>
    <w:rsid w:val="0EF87ABF"/>
    <w:rsid w:val="0EFB53AC"/>
    <w:rsid w:val="0EFD45E7"/>
    <w:rsid w:val="0EFF77A2"/>
    <w:rsid w:val="0F002014"/>
    <w:rsid w:val="0F0D7BBA"/>
    <w:rsid w:val="0F1D44AE"/>
    <w:rsid w:val="0F225A7F"/>
    <w:rsid w:val="0F276F76"/>
    <w:rsid w:val="0F2C4180"/>
    <w:rsid w:val="0F2D6311"/>
    <w:rsid w:val="0F304562"/>
    <w:rsid w:val="0F31577D"/>
    <w:rsid w:val="0F3E4E51"/>
    <w:rsid w:val="0F403169"/>
    <w:rsid w:val="0F457B84"/>
    <w:rsid w:val="0F581835"/>
    <w:rsid w:val="0F5F28B7"/>
    <w:rsid w:val="0F680360"/>
    <w:rsid w:val="0F71667A"/>
    <w:rsid w:val="0F813D68"/>
    <w:rsid w:val="0FA96841"/>
    <w:rsid w:val="0FAC4347"/>
    <w:rsid w:val="0FB95736"/>
    <w:rsid w:val="0FC00030"/>
    <w:rsid w:val="0FC46FBB"/>
    <w:rsid w:val="0FC475BD"/>
    <w:rsid w:val="0FCA2246"/>
    <w:rsid w:val="0FD217A5"/>
    <w:rsid w:val="0FD74C31"/>
    <w:rsid w:val="0FDB64C6"/>
    <w:rsid w:val="0FEB4177"/>
    <w:rsid w:val="0FED08BF"/>
    <w:rsid w:val="0FED0C8B"/>
    <w:rsid w:val="0FF06937"/>
    <w:rsid w:val="0FF2068C"/>
    <w:rsid w:val="10116FF4"/>
    <w:rsid w:val="10165CEA"/>
    <w:rsid w:val="102A22D4"/>
    <w:rsid w:val="1031694B"/>
    <w:rsid w:val="103B469D"/>
    <w:rsid w:val="104267C7"/>
    <w:rsid w:val="10453C43"/>
    <w:rsid w:val="104F0820"/>
    <w:rsid w:val="104F3352"/>
    <w:rsid w:val="105B051A"/>
    <w:rsid w:val="105F6E8E"/>
    <w:rsid w:val="10705AE5"/>
    <w:rsid w:val="10755F5F"/>
    <w:rsid w:val="107D60CF"/>
    <w:rsid w:val="108104CC"/>
    <w:rsid w:val="10884FBB"/>
    <w:rsid w:val="10913534"/>
    <w:rsid w:val="109537A6"/>
    <w:rsid w:val="109923B2"/>
    <w:rsid w:val="10AD4C52"/>
    <w:rsid w:val="10BE3821"/>
    <w:rsid w:val="10C0253C"/>
    <w:rsid w:val="10C417EC"/>
    <w:rsid w:val="10D35873"/>
    <w:rsid w:val="10D37802"/>
    <w:rsid w:val="10D87D2B"/>
    <w:rsid w:val="10E36FD6"/>
    <w:rsid w:val="10F90765"/>
    <w:rsid w:val="10FC56BC"/>
    <w:rsid w:val="11034080"/>
    <w:rsid w:val="110F3815"/>
    <w:rsid w:val="11113413"/>
    <w:rsid w:val="11173074"/>
    <w:rsid w:val="111937D5"/>
    <w:rsid w:val="112B06DC"/>
    <w:rsid w:val="113042B9"/>
    <w:rsid w:val="11310B5D"/>
    <w:rsid w:val="11385687"/>
    <w:rsid w:val="113C75C2"/>
    <w:rsid w:val="114725F5"/>
    <w:rsid w:val="114E7328"/>
    <w:rsid w:val="115B6420"/>
    <w:rsid w:val="11601101"/>
    <w:rsid w:val="11657B00"/>
    <w:rsid w:val="116A0273"/>
    <w:rsid w:val="116A66FD"/>
    <w:rsid w:val="117E68D5"/>
    <w:rsid w:val="117E7BE9"/>
    <w:rsid w:val="11845460"/>
    <w:rsid w:val="11A807A6"/>
    <w:rsid w:val="11AE4A70"/>
    <w:rsid w:val="11C10A39"/>
    <w:rsid w:val="11C27C67"/>
    <w:rsid w:val="11C94CC5"/>
    <w:rsid w:val="11CC16EE"/>
    <w:rsid w:val="11D10470"/>
    <w:rsid w:val="11D36ED5"/>
    <w:rsid w:val="11D75DC8"/>
    <w:rsid w:val="120E392F"/>
    <w:rsid w:val="121928A4"/>
    <w:rsid w:val="121E5A65"/>
    <w:rsid w:val="123069F3"/>
    <w:rsid w:val="12367A9E"/>
    <w:rsid w:val="124B052B"/>
    <w:rsid w:val="124D15A3"/>
    <w:rsid w:val="125325F2"/>
    <w:rsid w:val="126E262F"/>
    <w:rsid w:val="1278423F"/>
    <w:rsid w:val="128A2BE5"/>
    <w:rsid w:val="128D0CED"/>
    <w:rsid w:val="1291398C"/>
    <w:rsid w:val="12AC18F9"/>
    <w:rsid w:val="12AD11DF"/>
    <w:rsid w:val="12BE7916"/>
    <w:rsid w:val="12C35840"/>
    <w:rsid w:val="12C525CD"/>
    <w:rsid w:val="12C97DCC"/>
    <w:rsid w:val="12CA1B1C"/>
    <w:rsid w:val="12CD4617"/>
    <w:rsid w:val="12D80B8D"/>
    <w:rsid w:val="12D823DF"/>
    <w:rsid w:val="12E54080"/>
    <w:rsid w:val="12EA412E"/>
    <w:rsid w:val="13161570"/>
    <w:rsid w:val="13213D80"/>
    <w:rsid w:val="13261C24"/>
    <w:rsid w:val="132C0C9F"/>
    <w:rsid w:val="132D4F0D"/>
    <w:rsid w:val="133A41A1"/>
    <w:rsid w:val="133E6391"/>
    <w:rsid w:val="13455887"/>
    <w:rsid w:val="134A0A78"/>
    <w:rsid w:val="134A5A5D"/>
    <w:rsid w:val="13680F9F"/>
    <w:rsid w:val="13695E24"/>
    <w:rsid w:val="13771C61"/>
    <w:rsid w:val="137D0516"/>
    <w:rsid w:val="13813D5F"/>
    <w:rsid w:val="13826C9E"/>
    <w:rsid w:val="139A267D"/>
    <w:rsid w:val="13B503D1"/>
    <w:rsid w:val="13C9618B"/>
    <w:rsid w:val="13D72F6D"/>
    <w:rsid w:val="13EE57CC"/>
    <w:rsid w:val="13F265BC"/>
    <w:rsid w:val="141B2E24"/>
    <w:rsid w:val="14320757"/>
    <w:rsid w:val="143D5D5A"/>
    <w:rsid w:val="14462A03"/>
    <w:rsid w:val="144F0824"/>
    <w:rsid w:val="14731479"/>
    <w:rsid w:val="147B444D"/>
    <w:rsid w:val="147C6887"/>
    <w:rsid w:val="1483274C"/>
    <w:rsid w:val="148915EE"/>
    <w:rsid w:val="148B2D72"/>
    <w:rsid w:val="14964721"/>
    <w:rsid w:val="149844DC"/>
    <w:rsid w:val="149A626D"/>
    <w:rsid w:val="14A31EDA"/>
    <w:rsid w:val="14AA2141"/>
    <w:rsid w:val="14AA50C4"/>
    <w:rsid w:val="14D452C2"/>
    <w:rsid w:val="14D72ADD"/>
    <w:rsid w:val="14DA10C8"/>
    <w:rsid w:val="14F335A3"/>
    <w:rsid w:val="14F93CCA"/>
    <w:rsid w:val="1501751A"/>
    <w:rsid w:val="150621FC"/>
    <w:rsid w:val="150641A5"/>
    <w:rsid w:val="151044E2"/>
    <w:rsid w:val="152E1718"/>
    <w:rsid w:val="1543005F"/>
    <w:rsid w:val="154506EC"/>
    <w:rsid w:val="154E13A4"/>
    <w:rsid w:val="15524419"/>
    <w:rsid w:val="15533C35"/>
    <w:rsid w:val="15607891"/>
    <w:rsid w:val="15690D87"/>
    <w:rsid w:val="15723EBA"/>
    <w:rsid w:val="157B09E9"/>
    <w:rsid w:val="157B7FAE"/>
    <w:rsid w:val="15834BE7"/>
    <w:rsid w:val="158A2B27"/>
    <w:rsid w:val="15907C8F"/>
    <w:rsid w:val="15A2407E"/>
    <w:rsid w:val="15A95C19"/>
    <w:rsid w:val="15AB773F"/>
    <w:rsid w:val="15C03086"/>
    <w:rsid w:val="15CD0DF4"/>
    <w:rsid w:val="15CE4384"/>
    <w:rsid w:val="15E5381C"/>
    <w:rsid w:val="15E71775"/>
    <w:rsid w:val="15EA6E18"/>
    <w:rsid w:val="15F3611B"/>
    <w:rsid w:val="15F545FB"/>
    <w:rsid w:val="15FE6C0B"/>
    <w:rsid w:val="160030A6"/>
    <w:rsid w:val="161334DA"/>
    <w:rsid w:val="161C241B"/>
    <w:rsid w:val="162F577C"/>
    <w:rsid w:val="163D3F26"/>
    <w:rsid w:val="16417EEA"/>
    <w:rsid w:val="164E4845"/>
    <w:rsid w:val="16523F5D"/>
    <w:rsid w:val="165A19C8"/>
    <w:rsid w:val="1664185A"/>
    <w:rsid w:val="16664011"/>
    <w:rsid w:val="16803121"/>
    <w:rsid w:val="16836B89"/>
    <w:rsid w:val="16883DCA"/>
    <w:rsid w:val="16896450"/>
    <w:rsid w:val="168E0B64"/>
    <w:rsid w:val="1691593B"/>
    <w:rsid w:val="16A8149C"/>
    <w:rsid w:val="16AF5D8E"/>
    <w:rsid w:val="16BA0EBE"/>
    <w:rsid w:val="16C6589A"/>
    <w:rsid w:val="16CB365B"/>
    <w:rsid w:val="16CC0612"/>
    <w:rsid w:val="16DD3074"/>
    <w:rsid w:val="16F126A5"/>
    <w:rsid w:val="17042A8D"/>
    <w:rsid w:val="17197252"/>
    <w:rsid w:val="171D4D85"/>
    <w:rsid w:val="172D5A9F"/>
    <w:rsid w:val="17380708"/>
    <w:rsid w:val="174E7F73"/>
    <w:rsid w:val="17630331"/>
    <w:rsid w:val="176B2EB9"/>
    <w:rsid w:val="176F31FD"/>
    <w:rsid w:val="17793C41"/>
    <w:rsid w:val="17824A5A"/>
    <w:rsid w:val="178358AF"/>
    <w:rsid w:val="178C1CE5"/>
    <w:rsid w:val="179C357F"/>
    <w:rsid w:val="17A315F4"/>
    <w:rsid w:val="17A92133"/>
    <w:rsid w:val="17B321DB"/>
    <w:rsid w:val="17C47E40"/>
    <w:rsid w:val="17CB5D09"/>
    <w:rsid w:val="17CC11F2"/>
    <w:rsid w:val="17D03F9B"/>
    <w:rsid w:val="17D75C21"/>
    <w:rsid w:val="17DE0E7E"/>
    <w:rsid w:val="17E64F50"/>
    <w:rsid w:val="17E82FF4"/>
    <w:rsid w:val="17EE7C33"/>
    <w:rsid w:val="17F263D4"/>
    <w:rsid w:val="17FC667B"/>
    <w:rsid w:val="18167D84"/>
    <w:rsid w:val="182459C9"/>
    <w:rsid w:val="182546FD"/>
    <w:rsid w:val="18254CCD"/>
    <w:rsid w:val="18314178"/>
    <w:rsid w:val="183721CE"/>
    <w:rsid w:val="183E1DC2"/>
    <w:rsid w:val="184836CF"/>
    <w:rsid w:val="18533B63"/>
    <w:rsid w:val="18616635"/>
    <w:rsid w:val="18630EBA"/>
    <w:rsid w:val="18665267"/>
    <w:rsid w:val="18704F5F"/>
    <w:rsid w:val="187407B2"/>
    <w:rsid w:val="18777936"/>
    <w:rsid w:val="187F5D1E"/>
    <w:rsid w:val="1880279D"/>
    <w:rsid w:val="188E56F7"/>
    <w:rsid w:val="18925762"/>
    <w:rsid w:val="18A55818"/>
    <w:rsid w:val="18A75CF5"/>
    <w:rsid w:val="18A93552"/>
    <w:rsid w:val="18AB73E7"/>
    <w:rsid w:val="18AD54A6"/>
    <w:rsid w:val="18B23EEB"/>
    <w:rsid w:val="18BD1730"/>
    <w:rsid w:val="18BF6937"/>
    <w:rsid w:val="18CF75BA"/>
    <w:rsid w:val="18D8335A"/>
    <w:rsid w:val="18D96EDB"/>
    <w:rsid w:val="18E27FC1"/>
    <w:rsid w:val="18E43F82"/>
    <w:rsid w:val="18FA3BA1"/>
    <w:rsid w:val="18FA67EB"/>
    <w:rsid w:val="18FE692E"/>
    <w:rsid w:val="190271FE"/>
    <w:rsid w:val="19247490"/>
    <w:rsid w:val="19292DA2"/>
    <w:rsid w:val="192F1483"/>
    <w:rsid w:val="19365587"/>
    <w:rsid w:val="194918A0"/>
    <w:rsid w:val="196746F2"/>
    <w:rsid w:val="197A2A53"/>
    <w:rsid w:val="197F12D8"/>
    <w:rsid w:val="19855921"/>
    <w:rsid w:val="19950454"/>
    <w:rsid w:val="199A4ED9"/>
    <w:rsid w:val="199C4F42"/>
    <w:rsid w:val="19A96359"/>
    <w:rsid w:val="19BD28D8"/>
    <w:rsid w:val="19BE42E8"/>
    <w:rsid w:val="19C573A7"/>
    <w:rsid w:val="19EA19CE"/>
    <w:rsid w:val="19F316A6"/>
    <w:rsid w:val="19F36668"/>
    <w:rsid w:val="19F8328E"/>
    <w:rsid w:val="1A000492"/>
    <w:rsid w:val="1A051257"/>
    <w:rsid w:val="1A055F39"/>
    <w:rsid w:val="1A0B0108"/>
    <w:rsid w:val="1A0E72C3"/>
    <w:rsid w:val="1A241D75"/>
    <w:rsid w:val="1A246D67"/>
    <w:rsid w:val="1A260ABB"/>
    <w:rsid w:val="1A270B0A"/>
    <w:rsid w:val="1A4B2FCC"/>
    <w:rsid w:val="1A4E0D81"/>
    <w:rsid w:val="1A555809"/>
    <w:rsid w:val="1A5D00C6"/>
    <w:rsid w:val="1A775E05"/>
    <w:rsid w:val="1A826EEE"/>
    <w:rsid w:val="1A92452C"/>
    <w:rsid w:val="1AA17098"/>
    <w:rsid w:val="1AA22B35"/>
    <w:rsid w:val="1AAD2098"/>
    <w:rsid w:val="1AB802D7"/>
    <w:rsid w:val="1AEA37F3"/>
    <w:rsid w:val="1AF611A6"/>
    <w:rsid w:val="1AF71A6E"/>
    <w:rsid w:val="1B1568A8"/>
    <w:rsid w:val="1B422E7B"/>
    <w:rsid w:val="1B4437D9"/>
    <w:rsid w:val="1B54672D"/>
    <w:rsid w:val="1B555528"/>
    <w:rsid w:val="1B6666AF"/>
    <w:rsid w:val="1B727111"/>
    <w:rsid w:val="1B7329FD"/>
    <w:rsid w:val="1B765BF8"/>
    <w:rsid w:val="1B906225"/>
    <w:rsid w:val="1B9B19AC"/>
    <w:rsid w:val="1B9C2C98"/>
    <w:rsid w:val="1B9D7EEF"/>
    <w:rsid w:val="1BAB195C"/>
    <w:rsid w:val="1BB529F0"/>
    <w:rsid w:val="1BC100DE"/>
    <w:rsid w:val="1BC223C5"/>
    <w:rsid w:val="1BCE49E1"/>
    <w:rsid w:val="1BE25F68"/>
    <w:rsid w:val="1BE31BEF"/>
    <w:rsid w:val="1BF0348E"/>
    <w:rsid w:val="1BFC62AB"/>
    <w:rsid w:val="1C00110C"/>
    <w:rsid w:val="1C05483B"/>
    <w:rsid w:val="1C066449"/>
    <w:rsid w:val="1C076726"/>
    <w:rsid w:val="1C1207D8"/>
    <w:rsid w:val="1C133FA0"/>
    <w:rsid w:val="1C1D2042"/>
    <w:rsid w:val="1C4A51B3"/>
    <w:rsid w:val="1C5075AB"/>
    <w:rsid w:val="1C573300"/>
    <w:rsid w:val="1C603E73"/>
    <w:rsid w:val="1C684554"/>
    <w:rsid w:val="1C6A212F"/>
    <w:rsid w:val="1C942135"/>
    <w:rsid w:val="1CA24C30"/>
    <w:rsid w:val="1CAA0111"/>
    <w:rsid w:val="1CAB79A9"/>
    <w:rsid w:val="1CB82363"/>
    <w:rsid w:val="1CBA13F5"/>
    <w:rsid w:val="1CBC699F"/>
    <w:rsid w:val="1CE672ED"/>
    <w:rsid w:val="1CF749EF"/>
    <w:rsid w:val="1D040071"/>
    <w:rsid w:val="1D16403C"/>
    <w:rsid w:val="1D1F51E9"/>
    <w:rsid w:val="1D2637BF"/>
    <w:rsid w:val="1D2A4316"/>
    <w:rsid w:val="1D2D747E"/>
    <w:rsid w:val="1D382614"/>
    <w:rsid w:val="1D3C5499"/>
    <w:rsid w:val="1D4003B0"/>
    <w:rsid w:val="1D402E5D"/>
    <w:rsid w:val="1D4044A7"/>
    <w:rsid w:val="1D582744"/>
    <w:rsid w:val="1D5A1869"/>
    <w:rsid w:val="1D610531"/>
    <w:rsid w:val="1D6F591D"/>
    <w:rsid w:val="1D71753B"/>
    <w:rsid w:val="1D815A5E"/>
    <w:rsid w:val="1D8446E6"/>
    <w:rsid w:val="1DB0003C"/>
    <w:rsid w:val="1DB665A4"/>
    <w:rsid w:val="1DBE2D22"/>
    <w:rsid w:val="1DCA5509"/>
    <w:rsid w:val="1DE65B3C"/>
    <w:rsid w:val="1DEF3611"/>
    <w:rsid w:val="1DEF6B9B"/>
    <w:rsid w:val="1DF0413C"/>
    <w:rsid w:val="1DF46C62"/>
    <w:rsid w:val="1DFC4602"/>
    <w:rsid w:val="1E007B67"/>
    <w:rsid w:val="1E016FD3"/>
    <w:rsid w:val="1E175EC9"/>
    <w:rsid w:val="1E180F5E"/>
    <w:rsid w:val="1E236041"/>
    <w:rsid w:val="1E2750CD"/>
    <w:rsid w:val="1E2E1C08"/>
    <w:rsid w:val="1E2F400C"/>
    <w:rsid w:val="1E3151C7"/>
    <w:rsid w:val="1E331B88"/>
    <w:rsid w:val="1E3F0645"/>
    <w:rsid w:val="1E4458C4"/>
    <w:rsid w:val="1E4A31C7"/>
    <w:rsid w:val="1E4D1431"/>
    <w:rsid w:val="1E5961F3"/>
    <w:rsid w:val="1E5A0D8E"/>
    <w:rsid w:val="1E635DE2"/>
    <w:rsid w:val="1E64785B"/>
    <w:rsid w:val="1E692BB2"/>
    <w:rsid w:val="1E6F503A"/>
    <w:rsid w:val="1E8A6E8E"/>
    <w:rsid w:val="1E8E2710"/>
    <w:rsid w:val="1E8E57C1"/>
    <w:rsid w:val="1EA62B13"/>
    <w:rsid w:val="1EAB3382"/>
    <w:rsid w:val="1EB733EC"/>
    <w:rsid w:val="1EDD1AA1"/>
    <w:rsid w:val="1EE257C4"/>
    <w:rsid w:val="1EE35412"/>
    <w:rsid w:val="1EEE7D53"/>
    <w:rsid w:val="1EF228C9"/>
    <w:rsid w:val="1F003E1F"/>
    <w:rsid w:val="1F114FD4"/>
    <w:rsid w:val="1F144CDD"/>
    <w:rsid w:val="1F145107"/>
    <w:rsid w:val="1F152449"/>
    <w:rsid w:val="1F1D030E"/>
    <w:rsid w:val="1F2144DA"/>
    <w:rsid w:val="1F376B1A"/>
    <w:rsid w:val="1F5D3195"/>
    <w:rsid w:val="1F6D5416"/>
    <w:rsid w:val="1F6E0639"/>
    <w:rsid w:val="1F8871CD"/>
    <w:rsid w:val="1F9900F3"/>
    <w:rsid w:val="1F9E3843"/>
    <w:rsid w:val="1FAC28F6"/>
    <w:rsid w:val="1FCB26DF"/>
    <w:rsid w:val="1FDA6B1C"/>
    <w:rsid w:val="1FDC699D"/>
    <w:rsid w:val="1FE70242"/>
    <w:rsid w:val="1FEC0E9D"/>
    <w:rsid w:val="1FF30C71"/>
    <w:rsid w:val="20124982"/>
    <w:rsid w:val="20197905"/>
    <w:rsid w:val="202714AD"/>
    <w:rsid w:val="202C10EE"/>
    <w:rsid w:val="202C4F0C"/>
    <w:rsid w:val="202D4F11"/>
    <w:rsid w:val="20414411"/>
    <w:rsid w:val="204A4417"/>
    <w:rsid w:val="204E78AE"/>
    <w:rsid w:val="205450F9"/>
    <w:rsid w:val="2057278B"/>
    <w:rsid w:val="20585381"/>
    <w:rsid w:val="205D709C"/>
    <w:rsid w:val="206F447A"/>
    <w:rsid w:val="20733D64"/>
    <w:rsid w:val="20972C26"/>
    <w:rsid w:val="20A741C6"/>
    <w:rsid w:val="20B03D37"/>
    <w:rsid w:val="20CC08F7"/>
    <w:rsid w:val="20CE09A5"/>
    <w:rsid w:val="20CE1527"/>
    <w:rsid w:val="20F33768"/>
    <w:rsid w:val="20FC76E2"/>
    <w:rsid w:val="210105E9"/>
    <w:rsid w:val="210655B5"/>
    <w:rsid w:val="210C703D"/>
    <w:rsid w:val="21187A28"/>
    <w:rsid w:val="211A3509"/>
    <w:rsid w:val="21230C12"/>
    <w:rsid w:val="21295C99"/>
    <w:rsid w:val="21375252"/>
    <w:rsid w:val="213B4B5C"/>
    <w:rsid w:val="213D548D"/>
    <w:rsid w:val="2147729E"/>
    <w:rsid w:val="21480EA8"/>
    <w:rsid w:val="21487AA6"/>
    <w:rsid w:val="214D3B10"/>
    <w:rsid w:val="21567103"/>
    <w:rsid w:val="21594199"/>
    <w:rsid w:val="215D1475"/>
    <w:rsid w:val="215E0145"/>
    <w:rsid w:val="2162687A"/>
    <w:rsid w:val="21647BB8"/>
    <w:rsid w:val="21692E86"/>
    <w:rsid w:val="216E6CED"/>
    <w:rsid w:val="217966C6"/>
    <w:rsid w:val="21826425"/>
    <w:rsid w:val="218E58F2"/>
    <w:rsid w:val="219377B3"/>
    <w:rsid w:val="21A50C35"/>
    <w:rsid w:val="21D44448"/>
    <w:rsid w:val="21DA2D71"/>
    <w:rsid w:val="21DE0F00"/>
    <w:rsid w:val="21DE3E65"/>
    <w:rsid w:val="21E86CB1"/>
    <w:rsid w:val="220138DB"/>
    <w:rsid w:val="220254E2"/>
    <w:rsid w:val="22054080"/>
    <w:rsid w:val="22092F19"/>
    <w:rsid w:val="22132A8A"/>
    <w:rsid w:val="22145387"/>
    <w:rsid w:val="221C2896"/>
    <w:rsid w:val="2231576E"/>
    <w:rsid w:val="22367B22"/>
    <w:rsid w:val="223B5B08"/>
    <w:rsid w:val="223B71B7"/>
    <w:rsid w:val="22442B56"/>
    <w:rsid w:val="224616BD"/>
    <w:rsid w:val="22490221"/>
    <w:rsid w:val="224C6223"/>
    <w:rsid w:val="225B1150"/>
    <w:rsid w:val="225E5B21"/>
    <w:rsid w:val="225F4289"/>
    <w:rsid w:val="227137AF"/>
    <w:rsid w:val="22782376"/>
    <w:rsid w:val="227A3A2D"/>
    <w:rsid w:val="22800945"/>
    <w:rsid w:val="22825EC5"/>
    <w:rsid w:val="228412B9"/>
    <w:rsid w:val="22952629"/>
    <w:rsid w:val="229A23DB"/>
    <w:rsid w:val="229C7997"/>
    <w:rsid w:val="22A208E4"/>
    <w:rsid w:val="22A369CD"/>
    <w:rsid w:val="22B40002"/>
    <w:rsid w:val="22B969E2"/>
    <w:rsid w:val="22BE54EB"/>
    <w:rsid w:val="22D354CD"/>
    <w:rsid w:val="22D70736"/>
    <w:rsid w:val="22DB64DB"/>
    <w:rsid w:val="22EC7FC5"/>
    <w:rsid w:val="22F16FFB"/>
    <w:rsid w:val="22F85A3E"/>
    <w:rsid w:val="231B1DC0"/>
    <w:rsid w:val="23242FBC"/>
    <w:rsid w:val="23302636"/>
    <w:rsid w:val="233766C5"/>
    <w:rsid w:val="23381528"/>
    <w:rsid w:val="23496977"/>
    <w:rsid w:val="23505DD4"/>
    <w:rsid w:val="23564946"/>
    <w:rsid w:val="23595253"/>
    <w:rsid w:val="235D1CB0"/>
    <w:rsid w:val="235E0A2F"/>
    <w:rsid w:val="23637B11"/>
    <w:rsid w:val="23783C08"/>
    <w:rsid w:val="23797781"/>
    <w:rsid w:val="237C6C8D"/>
    <w:rsid w:val="23937E51"/>
    <w:rsid w:val="239B35C8"/>
    <w:rsid w:val="239B738A"/>
    <w:rsid w:val="23AB4A19"/>
    <w:rsid w:val="23AD0C28"/>
    <w:rsid w:val="23D063E9"/>
    <w:rsid w:val="23D26D9F"/>
    <w:rsid w:val="23EE5A44"/>
    <w:rsid w:val="23FB24A0"/>
    <w:rsid w:val="23FF30B6"/>
    <w:rsid w:val="240308E7"/>
    <w:rsid w:val="24055058"/>
    <w:rsid w:val="24133060"/>
    <w:rsid w:val="24146C1B"/>
    <w:rsid w:val="24243285"/>
    <w:rsid w:val="242D1AA9"/>
    <w:rsid w:val="24303AAA"/>
    <w:rsid w:val="243142A9"/>
    <w:rsid w:val="24315BFC"/>
    <w:rsid w:val="24536252"/>
    <w:rsid w:val="24543A95"/>
    <w:rsid w:val="246524DF"/>
    <w:rsid w:val="248B029E"/>
    <w:rsid w:val="24973268"/>
    <w:rsid w:val="249E5823"/>
    <w:rsid w:val="24C2262A"/>
    <w:rsid w:val="24C5480A"/>
    <w:rsid w:val="24CB0916"/>
    <w:rsid w:val="24D445AA"/>
    <w:rsid w:val="24D749EF"/>
    <w:rsid w:val="24D82FF0"/>
    <w:rsid w:val="24D93D6D"/>
    <w:rsid w:val="24E607AF"/>
    <w:rsid w:val="24E76918"/>
    <w:rsid w:val="24F53272"/>
    <w:rsid w:val="25023A49"/>
    <w:rsid w:val="250D371E"/>
    <w:rsid w:val="251C2BC8"/>
    <w:rsid w:val="252A230B"/>
    <w:rsid w:val="25360BEC"/>
    <w:rsid w:val="253735AC"/>
    <w:rsid w:val="253D0E19"/>
    <w:rsid w:val="25583459"/>
    <w:rsid w:val="255A0B0E"/>
    <w:rsid w:val="255C084F"/>
    <w:rsid w:val="257B67D4"/>
    <w:rsid w:val="25812C34"/>
    <w:rsid w:val="258349A3"/>
    <w:rsid w:val="25847A9B"/>
    <w:rsid w:val="258D3421"/>
    <w:rsid w:val="259667D4"/>
    <w:rsid w:val="259A67AA"/>
    <w:rsid w:val="259C1991"/>
    <w:rsid w:val="25AA256D"/>
    <w:rsid w:val="25B5769C"/>
    <w:rsid w:val="25B7716F"/>
    <w:rsid w:val="25BB2B8E"/>
    <w:rsid w:val="25C75533"/>
    <w:rsid w:val="25CF0987"/>
    <w:rsid w:val="25D518EA"/>
    <w:rsid w:val="25D97387"/>
    <w:rsid w:val="25E75C8A"/>
    <w:rsid w:val="25E8493F"/>
    <w:rsid w:val="25EB296C"/>
    <w:rsid w:val="25EC5A8B"/>
    <w:rsid w:val="25F70FC1"/>
    <w:rsid w:val="260C2441"/>
    <w:rsid w:val="260C7F30"/>
    <w:rsid w:val="26133FF5"/>
    <w:rsid w:val="26153C0F"/>
    <w:rsid w:val="26313766"/>
    <w:rsid w:val="263C58AA"/>
    <w:rsid w:val="264D5A0D"/>
    <w:rsid w:val="26547C68"/>
    <w:rsid w:val="26557743"/>
    <w:rsid w:val="26721829"/>
    <w:rsid w:val="2677027A"/>
    <w:rsid w:val="268576FE"/>
    <w:rsid w:val="26953632"/>
    <w:rsid w:val="2697072E"/>
    <w:rsid w:val="26A23E82"/>
    <w:rsid w:val="26AB3571"/>
    <w:rsid w:val="26AF56CA"/>
    <w:rsid w:val="26B72757"/>
    <w:rsid w:val="26BC4521"/>
    <w:rsid w:val="26CD22A4"/>
    <w:rsid w:val="26D01E41"/>
    <w:rsid w:val="26D52EC9"/>
    <w:rsid w:val="26D760CA"/>
    <w:rsid w:val="26E86AD1"/>
    <w:rsid w:val="26EA2158"/>
    <w:rsid w:val="26EA5CDF"/>
    <w:rsid w:val="26EC0AF3"/>
    <w:rsid w:val="26EC5610"/>
    <w:rsid w:val="26EE515F"/>
    <w:rsid w:val="26FF5A8B"/>
    <w:rsid w:val="27140864"/>
    <w:rsid w:val="2723013C"/>
    <w:rsid w:val="27241FFD"/>
    <w:rsid w:val="2727099F"/>
    <w:rsid w:val="27286D1A"/>
    <w:rsid w:val="27292E75"/>
    <w:rsid w:val="272E4BA1"/>
    <w:rsid w:val="273C6FCA"/>
    <w:rsid w:val="27435350"/>
    <w:rsid w:val="274B0D8F"/>
    <w:rsid w:val="27504F9A"/>
    <w:rsid w:val="275228E9"/>
    <w:rsid w:val="27532D5C"/>
    <w:rsid w:val="27667D97"/>
    <w:rsid w:val="27685ACC"/>
    <w:rsid w:val="27797426"/>
    <w:rsid w:val="278041F1"/>
    <w:rsid w:val="278F77DC"/>
    <w:rsid w:val="27986FBC"/>
    <w:rsid w:val="27A26FAD"/>
    <w:rsid w:val="27A404DA"/>
    <w:rsid w:val="27A83B9E"/>
    <w:rsid w:val="27A85267"/>
    <w:rsid w:val="27BA086B"/>
    <w:rsid w:val="27BD4F45"/>
    <w:rsid w:val="27D53C8B"/>
    <w:rsid w:val="27DC007E"/>
    <w:rsid w:val="27E00A19"/>
    <w:rsid w:val="27E87A5D"/>
    <w:rsid w:val="27F36EA6"/>
    <w:rsid w:val="28010002"/>
    <w:rsid w:val="280F2F64"/>
    <w:rsid w:val="28146902"/>
    <w:rsid w:val="28186A35"/>
    <w:rsid w:val="281E285A"/>
    <w:rsid w:val="281F2EE3"/>
    <w:rsid w:val="281F4DB5"/>
    <w:rsid w:val="28206C64"/>
    <w:rsid w:val="28223C4D"/>
    <w:rsid w:val="28311F46"/>
    <w:rsid w:val="283233EF"/>
    <w:rsid w:val="28324EA7"/>
    <w:rsid w:val="2843018C"/>
    <w:rsid w:val="28441520"/>
    <w:rsid w:val="284C15A0"/>
    <w:rsid w:val="284F62F2"/>
    <w:rsid w:val="286F2798"/>
    <w:rsid w:val="28745E10"/>
    <w:rsid w:val="287B4C11"/>
    <w:rsid w:val="288021F7"/>
    <w:rsid w:val="288A1B87"/>
    <w:rsid w:val="288A7C33"/>
    <w:rsid w:val="289176B0"/>
    <w:rsid w:val="28983C16"/>
    <w:rsid w:val="289D64EA"/>
    <w:rsid w:val="28AA5695"/>
    <w:rsid w:val="28B54273"/>
    <w:rsid w:val="28BA3EF5"/>
    <w:rsid w:val="28BB6860"/>
    <w:rsid w:val="28BF3340"/>
    <w:rsid w:val="28C8670D"/>
    <w:rsid w:val="28D7685F"/>
    <w:rsid w:val="28D935CA"/>
    <w:rsid w:val="28DC0EB3"/>
    <w:rsid w:val="28EC76D1"/>
    <w:rsid w:val="28ED2A30"/>
    <w:rsid w:val="28EF33F9"/>
    <w:rsid w:val="28F068EB"/>
    <w:rsid w:val="28F54024"/>
    <w:rsid w:val="28F91926"/>
    <w:rsid w:val="290661FC"/>
    <w:rsid w:val="29087E04"/>
    <w:rsid w:val="292365EB"/>
    <w:rsid w:val="29317FE8"/>
    <w:rsid w:val="293530FC"/>
    <w:rsid w:val="293854D4"/>
    <w:rsid w:val="293875B6"/>
    <w:rsid w:val="293C2F2E"/>
    <w:rsid w:val="29472A75"/>
    <w:rsid w:val="296A0F68"/>
    <w:rsid w:val="29736FC0"/>
    <w:rsid w:val="29767FC5"/>
    <w:rsid w:val="299B3FBC"/>
    <w:rsid w:val="29A3135D"/>
    <w:rsid w:val="29A44FC9"/>
    <w:rsid w:val="29B44F5B"/>
    <w:rsid w:val="29C05F4F"/>
    <w:rsid w:val="29D03D16"/>
    <w:rsid w:val="29D546A3"/>
    <w:rsid w:val="29D95200"/>
    <w:rsid w:val="29DC6DFE"/>
    <w:rsid w:val="29DC7FB0"/>
    <w:rsid w:val="29DF3672"/>
    <w:rsid w:val="29E15E90"/>
    <w:rsid w:val="2A082944"/>
    <w:rsid w:val="2A084E47"/>
    <w:rsid w:val="2A171C5D"/>
    <w:rsid w:val="2A17402E"/>
    <w:rsid w:val="2A193C6E"/>
    <w:rsid w:val="2A1A4384"/>
    <w:rsid w:val="2A23798A"/>
    <w:rsid w:val="2A336792"/>
    <w:rsid w:val="2A350DBF"/>
    <w:rsid w:val="2A47091A"/>
    <w:rsid w:val="2A596D7C"/>
    <w:rsid w:val="2A69365F"/>
    <w:rsid w:val="2A756872"/>
    <w:rsid w:val="2A9B49ED"/>
    <w:rsid w:val="2AAC33AF"/>
    <w:rsid w:val="2AB573F2"/>
    <w:rsid w:val="2AB808A6"/>
    <w:rsid w:val="2AC54A38"/>
    <w:rsid w:val="2ACD7276"/>
    <w:rsid w:val="2ADB069E"/>
    <w:rsid w:val="2AF43FBE"/>
    <w:rsid w:val="2AF7287B"/>
    <w:rsid w:val="2AFF34F4"/>
    <w:rsid w:val="2B01569E"/>
    <w:rsid w:val="2B0924E7"/>
    <w:rsid w:val="2B1A1DA0"/>
    <w:rsid w:val="2B1C0DCB"/>
    <w:rsid w:val="2B1D5F8D"/>
    <w:rsid w:val="2B250F23"/>
    <w:rsid w:val="2B292DAA"/>
    <w:rsid w:val="2B2E76D1"/>
    <w:rsid w:val="2B3140E1"/>
    <w:rsid w:val="2B40642A"/>
    <w:rsid w:val="2B4B07F2"/>
    <w:rsid w:val="2B4D0617"/>
    <w:rsid w:val="2B4E23C1"/>
    <w:rsid w:val="2B661D9F"/>
    <w:rsid w:val="2B672973"/>
    <w:rsid w:val="2B677AED"/>
    <w:rsid w:val="2B6D19E4"/>
    <w:rsid w:val="2B805771"/>
    <w:rsid w:val="2B8273F2"/>
    <w:rsid w:val="2B850770"/>
    <w:rsid w:val="2B932E8A"/>
    <w:rsid w:val="2B951104"/>
    <w:rsid w:val="2B99674A"/>
    <w:rsid w:val="2B9B5AB3"/>
    <w:rsid w:val="2B9D5A38"/>
    <w:rsid w:val="2BBB4C3E"/>
    <w:rsid w:val="2BC447FC"/>
    <w:rsid w:val="2BD75617"/>
    <w:rsid w:val="2BDD2A1D"/>
    <w:rsid w:val="2BDF529C"/>
    <w:rsid w:val="2BF76E70"/>
    <w:rsid w:val="2C06229F"/>
    <w:rsid w:val="2C07333B"/>
    <w:rsid w:val="2C095D29"/>
    <w:rsid w:val="2C107E3D"/>
    <w:rsid w:val="2C13694D"/>
    <w:rsid w:val="2C164FD5"/>
    <w:rsid w:val="2C173A94"/>
    <w:rsid w:val="2C233475"/>
    <w:rsid w:val="2C414057"/>
    <w:rsid w:val="2C4947BE"/>
    <w:rsid w:val="2C4E1B65"/>
    <w:rsid w:val="2C5904AC"/>
    <w:rsid w:val="2C5F4066"/>
    <w:rsid w:val="2C660FBD"/>
    <w:rsid w:val="2C6E24A8"/>
    <w:rsid w:val="2C70727A"/>
    <w:rsid w:val="2C84108B"/>
    <w:rsid w:val="2C891570"/>
    <w:rsid w:val="2C8D7E6B"/>
    <w:rsid w:val="2C951E55"/>
    <w:rsid w:val="2C961EC9"/>
    <w:rsid w:val="2CA6725A"/>
    <w:rsid w:val="2CA815EC"/>
    <w:rsid w:val="2CAD7017"/>
    <w:rsid w:val="2CB91ECF"/>
    <w:rsid w:val="2CB926F7"/>
    <w:rsid w:val="2CCE6389"/>
    <w:rsid w:val="2CD379E0"/>
    <w:rsid w:val="2CD92E1F"/>
    <w:rsid w:val="2CF21673"/>
    <w:rsid w:val="2CF47A9B"/>
    <w:rsid w:val="2CF678A7"/>
    <w:rsid w:val="2D005580"/>
    <w:rsid w:val="2D156C04"/>
    <w:rsid w:val="2D1C3393"/>
    <w:rsid w:val="2D253C37"/>
    <w:rsid w:val="2D3350BE"/>
    <w:rsid w:val="2D3D134B"/>
    <w:rsid w:val="2D3F3AFA"/>
    <w:rsid w:val="2D4222D5"/>
    <w:rsid w:val="2D455E50"/>
    <w:rsid w:val="2D4C648D"/>
    <w:rsid w:val="2D51195E"/>
    <w:rsid w:val="2D632471"/>
    <w:rsid w:val="2D6714FC"/>
    <w:rsid w:val="2D6D4086"/>
    <w:rsid w:val="2D7A418E"/>
    <w:rsid w:val="2D7B160E"/>
    <w:rsid w:val="2D84086A"/>
    <w:rsid w:val="2D8663AA"/>
    <w:rsid w:val="2D955CBB"/>
    <w:rsid w:val="2DAF4CA7"/>
    <w:rsid w:val="2DB30031"/>
    <w:rsid w:val="2DB53D9C"/>
    <w:rsid w:val="2DBB1A41"/>
    <w:rsid w:val="2DBC57A1"/>
    <w:rsid w:val="2DC0448A"/>
    <w:rsid w:val="2DDA6932"/>
    <w:rsid w:val="2DE37048"/>
    <w:rsid w:val="2DE9560F"/>
    <w:rsid w:val="2DEB7BFA"/>
    <w:rsid w:val="2DF97631"/>
    <w:rsid w:val="2DFB30BA"/>
    <w:rsid w:val="2E024D5A"/>
    <w:rsid w:val="2E0A4EE5"/>
    <w:rsid w:val="2E124600"/>
    <w:rsid w:val="2E132621"/>
    <w:rsid w:val="2E283B0C"/>
    <w:rsid w:val="2E2C4A4E"/>
    <w:rsid w:val="2E2F2299"/>
    <w:rsid w:val="2E3220C0"/>
    <w:rsid w:val="2E38021B"/>
    <w:rsid w:val="2E444A17"/>
    <w:rsid w:val="2E5E51C6"/>
    <w:rsid w:val="2E5F1784"/>
    <w:rsid w:val="2E5F49B9"/>
    <w:rsid w:val="2E6407DA"/>
    <w:rsid w:val="2E7909BD"/>
    <w:rsid w:val="2E8D3917"/>
    <w:rsid w:val="2E903F22"/>
    <w:rsid w:val="2E930FD7"/>
    <w:rsid w:val="2E9E1658"/>
    <w:rsid w:val="2E9E6B2A"/>
    <w:rsid w:val="2EA804AE"/>
    <w:rsid w:val="2EB54124"/>
    <w:rsid w:val="2ED52132"/>
    <w:rsid w:val="2ED67348"/>
    <w:rsid w:val="2EDA1D1F"/>
    <w:rsid w:val="2EE73EDD"/>
    <w:rsid w:val="2EEE280E"/>
    <w:rsid w:val="2EF443C3"/>
    <w:rsid w:val="2EFA3774"/>
    <w:rsid w:val="2F030ADA"/>
    <w:rsid w:val="2F134CDC"/>
    <w:rsid w:val="2F1370D5"/>
    <w:rsid w:val="2F1F5874"/>
    <w:rsid w:val="2F251E8A"/>
    <w:rsid w:val="2F25292F"/>
    <w:rsid w:val="2F26492D"/>
    <w:rsid w:val="2F2B7240"/>
    <w:rsid w:val="2F3A5837"/>
    <w:rsid w:val="2F4177EB"/>
    <w:rsid w:val="2F4E12FD"/>
    <w:rsid w:val="2F542F66"/>
    <w:rsid w:val="2F554D5A"/>
    <w:rsid w:val="2F5559C0"/>
    <w:rsid w:val="2F5A6B00"/>
    <w:rsid w:val="2F5D0E12"/>
    <w:rsid w:val="2F735AF6"/>
    <w:rsid w:val="2F78580C"/>
    <w:rsid w:val="2F87796B"/>
    <w:rsid w:val="2FA071C4"/>
    <w:rsid w:val="2FA650F1"/>
    <w:rsid w:val="2FAC0FF6"/>
    <w:rsid w:val="2FB3168E"/>
    <w:rsid w:val="2FBC30AF"/>
    <w:rsid w:val="2FCA49AC"/>
    <w:rsid w:val="2FD0492F"/>
    <w:rsid w:val="2FD357A1"/>
    <w:rsid w:val="2FD9280A"/>
    <w:rsid w:val="2FD94CB3"/>
    <w:rsid w:val="2FF80179"/>
    <w:rsid w:val="2FFF5D1D"/>
    <w:rsid w:val="30084965"/>
    <w:rsid w:val="300D2014"/>
    <w:rsid w:val="300D712D"/>
    <w:rsid w:val="30196EDB"/>
    <w:rsid w:val="302A5839"/>
    <w:rsid w:val="302E5EC6"/>
    <w:rsid w:val="303B79E2"/>
    <w:rsid w:val="30403CAA"/>
    <w:rsid w:val="3046309F"/>
    <w:rsid w:val="30560FEE"/>
    <w:rsid w:val="306066D2"/>
    <w:rsid w:val="30766ABA"/>
    <w:rsid w:val="30772BE5"/>
    <w:rsid w:val="307B5006"/>
    <w:rsid w:val="30813FDC"/>
    <w:rsid w:val="30874B7C"/>
    <w:rsid w:val="308A3F34"/>
    <w:rsid w:val="309225C9"/>
    <w:rsid w:val="30944C9C"/>
    <w:rsid w:val="30950EE7"/>
    <w:rsid w:val="309C5411"/>
    <w:rsid w:val="30A009F4"/>
    <w:rsid w:val="30A66930"/>
    <w:rsid w:val="30B54292"/>
    <w:rsid w:val="30BB1583"/>
    <w:rsid w:val="30C202E8"/>
    <w:rsid w:val="30CF6769"/>
    <w:rsid w:val="30E20037"/>
    <w:rsid w:val="30E9446C"/>
    <w:rsid w:val="30FC12F7"/>
    <w:rsid w:val="3103404C"/>
    <w:rsid w:val="31034AE7"/>
    <w:rsid w:val="311D18E0"/>
    <w:rsid w:val="31286D1F"/>
    <w:rsid w:val="312E404E"/>
    <w:rsid w:val="312F7B10"/>
    <w:rsid w:val="31326750"/>
    <w:rsid w:val="31420CE5"/>
    <w:rsid w:val="314E67D5"/>
    <w:rsid w:val="315E6DC3"/>
    <w:rsid w:val="315F6716"/>
    <w:rsid w:val="316618AB"/>
    <w:rsid w:val="316819F2"/>
    <w:rsid w:val="31693330"/>
    <w:rsid w:val="3173639E"/>
    <w:rsid w:val="317E7A46"/>
    <w:rsid w:val="31860E41"/>
    <w:rsid w:val="31913CFA"/>
    <w:rsid w:val="31920041"/>
    <w:rsid w:val="31AA6358"/>
    <w:rsid w:val="31B65CCD"/>
    <w:rsid w:val="31BA5F2E"/>
    <w:rsid w:val="31BF09CC"/>
    <w:rsid w:val="31C20E98"/>
    <w:rsid w:val="31CB4BE7"/>
    <w:rsid w:val="31E32766"/>
    <w:rsid w:val="31E5158A"/>
    <w:rsid w:val="31E775D1"/>
    <w:rsid w:val="31F058B9"/>
    <w:rsid w:val="31FB0772"/>
    <w:rsid w:val="31FC4A64"/>
    <w:rsid w:val="3209721C"/>
    <w:rsid w:val="320B7CB2"/>
    <w:rsid w:val="320E6CC8"/>
    <w:rsid w:val="321A375D"/>
    <w:rsid w:val="321A4A25"/>
    <w:rsid w:val="321B3414"/>
    <w:rsid w:val="3224712B"/>
    <w:rsid w:val="32256865"/>
    <w:rsid w:val="3227090D"/>
    <w:rsid w:val="322D2906"/>
    <w:rsid w:val="32332F71"/>
    <w:rsid w:val="32422461"/>
    <w:rsid w:val="324272F7"/>
    <w:rsid w:val="324A0905"/>
    <w:rsid w:val="327C3F8C"/>
    <w:rsid w:val="32825604"/>
    <w:rsid w:val="328B5C2D"/>
    <w:rsid w:val="329222DE"/>
    <w:rsid w:val="32930CDE"/>
    <w:rsid w:val="329F6A90"/>
    <w:rsid w:val="32A414E7"/>
    <w:rsid w:val="32C56EBF"/>
    <w:rsid w:val="32CC1EF0"/>
    <w:rsid w:val="32DF4814"/>
    <w:rsid w:val="32EB7240"/>
    <w:rsid w:val="32EF605D"/>
    <w:rsid w:val="330D5335"/>
    <w:rsid w:val="33152AFC"/>
    <w:rsid w:val="33174A73"/>
    <w:rsid w:val="3324489A"/>
    <w:rsid w:val="332777FD"/>
    <w:rsid w:val="3338088F"/>
    <w:rsid w:val="33382B7E"/>
    <w:rsid w:val="334909CC"/>
    <w:rsid w:val="33495F38"/>
    <w:rsid w:val="334D6E02"/>
    <w:rsid w:val="33545937"/>
    <w:rsid w:val="335674B3"/>
    <w:rsid w:val="335B410E"/>
    <w:rsid w:val="335E30D6"/>
    <w:rsid w:val="33864043"/>
    <w:rsid w:val="33922B04"/>
    <w:rsid w:val="33A2009C"/>
    <w:rsid w:val="33A74288"/>
    <w:rsid w:val="33AA3542"/>
    <w:rsid w:val="33B50B71"/>
    <w:rsid w:val="33B9536F"/>
    <w:rsid w:val="33C47591"/>
    <w:rsid w:val="33CE148F"/>
    <w:rsid w:val="33DB21E4"/>
    <w:rsid w:val="33E109F9"/>
    <w:rsid w:val="33E20EFF"/>
    <w:rsid w:val="33EF342D"/>
    <w:rsid w:val="33F80B0E"/>
    <w:rsid w:val="3407654B"/>
    <w:rsid w:val="340E2816"/>
    <w:rsid w:val="340E3802"/>
    <w:rsid w:val="341427D1"/>
    <w:rsid w:val="343D56A4"/>
    <w:rsid w:val="34422395"/>
    <w:rsid w:val="344F58A0"/>
    <w:rsid w:val="345643FC"/>
    <w:rsid w:val="345D5C27"/>
    <w:rsid w:val="34631025"/>
    <w:rsid w:val="346F305D"/>
    <w:rsid w:val="347A760E"/>
    <w:rsid w:val="34853406"/>
    <w:rsid w:val="349B43FB"/>
    <w:rsid w:val="349E7647"/>
    <w:rsid w:val="34A01054"/>
    <w:rsid w:val="34A014D2"/>
    <w:rsid w:val="34A04DEE"/>
    <w:rsid w:val="34B670AC"/>
    <w:rsid w:val="34B72F25"/>
    <w:rsid w:val="34B82493"/>
    <w:rsid w:val="34BE2D16"/>
    <w:rsid w:val="34D53399"/>
    <w:rsid w:val="34E47788"/>
    <w:rsid w:val="34E9694F"/>
    <w:rsid w:val="34F7035B"/>
    <w:rsid w:val="34FF2A5D"/>
    <w:rsid w:val="350231D4"/>
    <w:rsid w:val="350535FC"/>
    <w:rsid w:val="351323B2"/>
    <w:rsid w:val="352B024F"/>
    <w:rsid w:val="352F534F"/>
    <w:rsid w:val="35303BE8"/>
    <w:rsid w:val="35357942"/>
    <w:rsid w:val="35411F65"/>
    <w:rsid w:val="35476338"/>
    <w:rsid w:val="355550C5"/>
    <w:rsid w:val="35561BDD"/>
    <w:rsid w:val="356866CD"/>
    <w:rsid w:val="357049AD"/>
    <w:rsid w:val="358A1557"/>
    <w:rsid w:val="35941658"/>
    <w:rsid w:val="359E26B7"/>
    <w:rsid w:val="35A5451F"/>
    <w:rsid w:val="35AB2E61"/>
    <w:rsid w:val="35C811D1"/>
    <w:rsid w:val="35CD30F4"/>
    <w:rsid w:val="35E31719"/>
    <w:rsid w:val="35EB3EF2"/>
    <w:rsid w:val="35F0476E"/>
    <w:rsid w:val="35FC2371"/>
    <w:rsid w:val="35FC3B3A"/>
    <w:rsid w:val="3615265F"/>
    <w:rsid w:val="362F3DBD"/>
    <w:rsid w:val="3631734D"/>
    <w:rsid w:val="3632624D"/>
    <w:rsid w:val="36412345"/>
    <w:rsid w:val="36620FC4"/>
    <w:rsid w:val="36673A32"/>
    <w:rsid w:val="366776E7"/>
    <w:rsid w:val="367043DD"/>
    <w:rsid w:val="367846B8"/>
    <w:rsid w:val="36887319"/>
    <w:rsid w:val="368F10C5"/>
    <w:rsid w:val="369062E9"/>
    <w:rsid w:val="369343FC"/>
    <w:rsid w:val="3699198A"/>
    <w:rsid w:val="369C458B"/>
    <w:rsid w:val="36A261EB"/>
    <w:rsid w:val="36AA3664"/>
    <w:rsid w:val="36B37CFB"/>
    <w:rsid w:val="36B60131"/>
    <w:rsid w:val="36C35BDD"/>
    <w:rsid w:val="36C45EEA"/>
    <w:rsid w:val="36D61A68"/>
    <w:rsid w:val="36EB5C4C"/>
    <w:rsid w:val="36EE4CCE"/>
    <w:rsid w:val="37060C26"/>
    <w:rsid w:val="3710354F"/>
    <w:rsid w:val="3711723B"/>
    <w:rsid w:val="371D59EE"/>
    <w:rsid w:val="37291C25"/>
    <w:rsid w:val="3729701A"/>
    <w:rsid w:val="37337256"/>
    <w:rsid w:val="37357C17"/>
    <w:rsid w:val="373A0594"/>
    <w:rsid w:val="3767440C"/>
    <w:rsid w:val="376869B1"/>
    <w:rsid w:val="37773C9A"/>
    <w:rsid w:val="3782330D"/>
    <w:rsid w:val="37854956"/>
    <w:rsid w:val="378A0F10"/>
    <w:rsid w:val="378E469F"/>
    <w:rsid w:val="37AC1348"/>
    <w:rsid w:val="37B2449C"/>
    <w:rsid w:val="37B503CD"/>
    <w:rsid w:val="37B759D0"/>
    <w:rsid w:val="37BE29A2"/>
    <w:rsid w:val="37C00FBB"/>
    <w:rsid w:val="37C35DCF"/>
    <w:rsid w:val="37C5190E"/>
    <w:rsid w:val="37CD1BDC"/>
    <w:rsid w:val="37D12968"/>
    <w:rsid w:val="37E0415E"/>
    <w:rsid w:val="37E17133"/>
    <w:rsid w:val="37F24F3C"/>
    <w:rsid w:val="37F400E4"/>
    <w:rsid w:val="37F57E4A"/>
    <w:rsid w:val="37FB6A84"/>
    <w:rsid w:val="37FF2195"/>
    <w:rsid w:val="3809361B"/>
    <w:rsid w:val="38154500"/>
    <w:rsid w:val="381B0941"/>
    <w:rsid w:val="38222A70"/>
    <w:rsid w:val="38237C6D"/>
    <w:rsid w:val="38293581"/>
    <w:rsid w:val="382A2F6A"/>
    <w:rsid w:val="383B574C"/>
    <w:rsid w:val="383F3E6D"/>
    <w:rsid w:val="385C4C0B"/>
    <w:rsid w:val="386A51D5"/>
    <w:rsid w:val="38776745"/>
    <w:rsid w:val="387C1B92"/>
    <w:rsid w:val="388F4C64"/>
    <w:rsid w:val="389229E5"/>
    <w:rsid w:val="38A07830"/>
    <w:rsid w:val="38AA46B5"/>
    <w:rsid w:val="38B32AF0"/>
    <w:rsid w:val="38D805BC"/>
    <w:rsid w:val="38DD01C5"/>
    <w:rsid w:val="38E02112"/>
    <w:rsid w:val="38F241D4"/>
    <w:rsid w:val="39006316"/>
    <w:rsid w:val="3909719E"/>
    <w:rsid w:val="391B77A1"/>
    <w:rsid w:val="391F75E0"/>
    <w:rsid w:val="39263E26"/>
    <w:rsid w:val="392B7E50"/>
    <w:rsid w:val="393A76D0"/>
    <w:rsid w:val="39423F63"/>
    <w:rsid w:val="3961792E"/>
    <w:rsid w:val="396200DE"/>
    <w:rsid w:val="39654A5F"/>
    <w:rsid w:val="397A2C66"/>
    <w:rsid w:val="397E5A46"/>
    <w:rsid w:val="39BA3C5A"/>
    <w:rsid w:val="39BD1487"/>
    <w:rsid w:val="39C05E2B"/>
    <w:rsid w:val="39DD3F98"/>
    <w:rsid w:val="39EA48D9"/>
    <w:rsid w:val="39F00152"/>
    <w:rsid w:val="39F1085F"/>
    <w:rsid w:val="39F73DDB"/>
    <w:rsid w:val="39FB2A3A"/>
    <w:rsid w:val="3A0858F9"/>
    <w:rsid w:val="3A0B2142"/>
    <w:rsid w:val="3A0F19D6"/>
    <w:rsid w:val="3A165FA9"/>
    <w:rsid w:val="3A2F1525"/>
    <w:rsid w:val="3A385D2C"/>
    <w:rsid w:val="3A415D77"/>
    <w:rsid w:val="3A4B1897"/>
    <w:rsid w:val="3A5D0E75"/>
    <w:rsid w:val="3A6A6F23"/>
    <w:rsid w:val="3A6D7FA3"/>
    <w:rsid w:val="3A71692B"/>
    <w:rsid w:val="3A7A43CA"/>
    <w:rsid w:val="3A837D2B"/>
    <w:rsid w:val="3A8B1E76"/>
    <w:rsid w:val="3A8C0A3E"/>
    <w:rsid w:val="3A915CEE"/>
    <w:rsid w:val="3A9238E9"/>
    <w:rsid w:val="3AA22928"/>
    <w:rsid w:val="3AB6357C"/>
    <w:rsid w:val="3AC624BF"/>
    <w:rsid w:val="3ACD4C11"/>
    <w:rsid w:val="3AD37518"/>
    <w:rsid w:val="3ADB2640"/>
    <w:rsid w:val="3AE43481"/>
    <w:rsid w:val="3AE86F72"/>
    <w:rsid w:val="3AF00BD7"/>
    <w:rsid w:val="3AF456FD"/>
    <w:rsid w:val="3AFB2BE5"/>
    <w:rsid w:val="3B1A74D7"/>
    <w:rsid w:val="3B1D21B4"/>
    <w:rsid w:val="3B215E89"/>
    <w:rsid w:val="3B2F22A1"/>
    <w:rsid w:val="3B312745"/>
    <w:rsid w:val="3B3C31A0"/>
    <w:rsid w:val="3B4E711E"/>
    <w:rsid w:val="3B622271"/>
    <w:rsid w:val="3B646553"/>
    <w:rsid w:val="3B664F3E"/>
    <w:rsid w:val="3B841780"/>
    <w:rsid w:val="3B8614D8"/>
    <w:rsid w:val="3BB07117"/>
    <w:rsid w:val="3BB70DA9"/>
    <w:rsid w:val="3BC418AB"/>
    <w:rsid w:val="3BC73462"/>
    <w:rsid w:val="3BCB0406"/>
    <w:rsid w:val="3BD3114D"/>
    <w:rsid w:val="3BDD5582"/>
    <w:rsid w:val="3BE24216"/>
    <w:rsid w:val="3BE761C4"/>
    <w:rsid w:val="3BE80BB3"/>
    <w:rsid w:val="3BED0F7F"/>
    <w:rsid w:val="3BEF163F"/>
    <w:rsid w:val="3BF50B1F"/>
    <w:rsid w:val="3BF72A65"/>
    <w:rsid w:val="3BFB2109"/>
    <w:rsid w:val="3C04393B"/>
    <w:rsid w:val="3C216A46"/>
    <w:rsid w:val="3C3647E7"/>
    <w:rsid w:val="3C3D0A3B"/>
    <w:rsid w:val="3C48135C"/>
    <w:rsid w:val="3C554C3A"/>
    <w:rsid w:val="3C62566F"/>
    <w:rsid w:val="3C656751"/>
    <w:rsid w:val="3C693D80"/>
    <w:rsid w:val="3C8B22FC"/>
    <w:rsid w:val="3C8F10C8"/>
    <w:rsid w:val="3C933695"/>
    <w:rsid w:val="3C934714"/>
    <w:rsid w:val="3CAB02D6"/>
    <w:rsid w:val="3CB32380"/>
    <w:rsid w:val="3CB658F4"/>
    <w:rsid w:val="3CC61C4F"/>
    <w:rsid w:val="3CDE2E39"/>
    <w:rsid w:val="3CE31DC9"/>
    <w:rsid w:val="3CF44E0B"/>
    <w:rsid w:val="3D026905"/>
    <w:rsid w:val="3D2557A4"/>
    <w:rsid w:val="3D28430E"/>
    <w:rsid w:val="3D296F70"/>
    <w:rsid w:val="3D2D1A12"/>
    <w:rsid w:val="3D3A1EC1"/>
    <w:rsid w:val="3D3B4B5F"/>
    <w:rsid w:val="3D3C40A0"/>
    <w:rsid w:val="3D4B60BD"/>
    <w:rsid w:val="3D5A5C04"/>
    <w:rsid w:val="3D636DAD"/>
    <w:rsid w:val="3D7B74D5"/>
    <w:rsid w:val="3D871BEB"/>
    <w:rsid w:val="3D8D42A7"/>
    <w:rsid w:val="3D8E43EC"/>
    <w:rsid w:val="3D9337CD"/>
    <w:rsid w:val="3D9B7E53"/>
    <w:rsid w:val="3DA16FAD"/>
    <w:rsid w:val="3DAA3025"/>
    <w:rsid w:val="3DB1412C"/>
    <w:rsid w:val="3DB275CD"/>
    <w:rsid w:val="3DB71B54"/>
    <w:rsid w:val="3DBA2CCF"/>
    <w:rsid w:val="3DBD43CB"/>
    <w:rsid w:val="3DC914E5"/>
    <w:rsid w:val="3DCC0119"/>
    <w:rsid w:val="3DCE3ADE"/>
    <w:rsid w:val="3DE062A3"/>
    <w:rsid w:val="3DEE413F"/>
    <w:rsid w:val="3DF10812"/>
    <w:rsid w:val="3E041105"/>
    <w:rsid w:val="3E100B6F"/>
    <w:rsid w:val="3E11509C"/>
    <w:rsid w:val="3E1E0733"/>
    <w:rsid w:val="3E224BAB"/>
    <w:rsid w:val="3E350EF9"/>
    <w:rsid w:val="3E417073"/>
    <w:rsid w:val="3E4A44E4"/>
    <w:rsid w:val="3E4D4F38"/>
    <w:rsid w:val="3E59519A"/>
    <w:rsid w:val="3E692097"/>
    <w:rsid w:val="3E766788"/>
    <w:rsid w:val="3E83300E"/>
    <w:rsid w:val="3E9315A3"/>
    <w:rsid w:val="3E962E4E"/>
    <w:rsid w:val="3E9927C5"/>
    <w:rsid w:val="3EA23A75"/>
    <w:rsid w:val="3EB81446"/>
    <w:rsid w:val="3EB963D8"/>
    <w:rsid w:val="3EC90314"/>
    <w:rsid w:val="3ECE5D91"/>
    <w:rsid w:val="3ED43CAA"/>
    <w:rsid w:val="3ED80F8B"/>
    <w:rsid w:val="3EEF64DE"/>
    <w:rsid w:val="3EF4457C"/>
    <w:rsid w:val="3EF71048"/>
    <w:rsid w:val="3F046B1A"/>
    <w:rsid w:val="3F06387A"/>
    <w:rsid w:val="3F0779BA"/>
    <w:rsid w:val="3F0B2741"/>
    <w:rsid w:val="3F127764"/>
    <w:rsid w:val="3F4719A8"/>
    <w:rsid w:val="3F472A06"/>
    <w:rsid w:val="3F512248"/>
    <w:rsid w:val="3F547455"/>
    <w:rsid w:val="3F556769"/>
    <w:rsid w:val="3F5675C9"/>
    <w:rsid w:val="3F583269"/>
    <w:rsid w:val="3F5D3B90"/>
    <w:rsid w:val="3F696B76"/>
    <w:rsid w:val="3F6B7FB6"/>
    <w:rsid w:val="3F7279DB"/>
    <w:rsid w:val="3F9052FF"/>
    <w:rsid w:val="3F972F27"/>
    <w:rsid w:val="3F981B28"/>
    <w:rsid w:val="3FA0555B"/>
    <w:rsid w:val="3FA1435E"/>
    <w:rsid w:val="3FA16376"/>
    <w:rsid w:val="3FB14873"/>
    <w:rsid w:val="3FB66AA0"/>
    <w:rsid w:val="3FB7060B"/>
    <w:rsid w:val="3FBF2FA0"/>
    <w:rsid w:val="3FC33CB9"/>
    <w:rsid w:val="3FD51921"/>
    <w:rsid w:val="3FDE5B8C"/>
    <w:rsid w:val="3FE44D90"/>
    <w:rsid w:val="3FE97ADD"/>
    <w:rsid w:val="3FEB090A"/>
    <w:rsid w:val="3FED5FF1"/>
    <w:rsid w:val="3FF219FD"/>
    <w:rsid w:val="40021A94"/>
    <w:rsid w:val="400E5986"/>
    <w:rsid w:val="40112160"/>
    <w:rsid w:val="40145F31"/>
    <w:rsid w:val="402574D8"/>
    <w:rsid w:val="402F1FBC"/>
    <w:rsid w:val="403C460E"/>
    <w:rsid w:val="40470862"/>
    <w:rsid w:val="404B4757"/>
    <w:rsid w:val="40505027"/>
    <w:rsid w:val="405229B5"/>
    <w:rsid w:val="406E7CC9"/>
    <w:rsid w:val="40795567"/>
    <w:rsid w:val="40866B70"/>
    <w:rsid w:val="40967081"/>
    <w:rsid w:val="40985ED8"/>
    <w:rsid w:val="40A0632C"/>
    <w:rsid w:val="40A13A98"/>
    <w:rsid w:val="40A6606B"/>
    <w:rsid w:val="40AD1272"/>
    <w:rsid w:val="40AE451D"/>
    <w:rsid w:val="40B81D23"/>
    <w:rsid w:val="40B94B3B"/>
    <w:rsid w:val="40BC5FA6"/>
    <w:rsid w:val="40BF66CB"/>
    <w:rsid w:val="40C20220"/>
    <w:rsid w:val="40CB1132"/>
    <w:rsid w:val="40DB4E75"/>
    <w:rsid w:val="40DC24BB"/>
    <w:rsid w:val="40EE72EC"/>
    <w:rsid w:val="41071A81"/>
    <w:rsid w:val="410E698F"/>
    <w:rsid w:val="411E25BF"/>
    <w:rsid w:val="412315BB"/>
    <w:rsid w:val="41311DCE"/>
    <w:rsid w:val="415B71D3"/>
    <w:rsid w:val="4164771C"/>
    <w:rsid w:val="417345EE"/>
    <w:rsid w:val="41755C38"/>
    <w:rsid w:val="417E44AC"/>
    <w:rsid w:val="418B1EF7"/>
    <w:rsid w:val="418C3968"/>
    <w:rsid w:val="418D6ACF"/>
    <w:rsid w:val="41A9306C"/>
    <w:rsid w:val="41B867F1"/>
    <w:rsid w:val="41C0015E"/>
    <w:rsid w:val="41C635FF"/>
    <w:rsid w:val="41D00A17"/>
    <w:rsid w:val="41D162BD"/>
    <w:rsid w:val="41DD5944"/>
    <w:rsid w:val="41E3448A"/>
    <w:rsid w:val="41E8665D"/>
    <w:rsid w:val="41F5689F"/>
    <w:rsid w:val="41F57B98"/>
    <w:rsid w:val="42077FB0"/>
    <w:rsid w:val="420A5FDC"/>
    <w:rsid w:val="420B4229"/>
    <w:rsid w:val="420E7F60"/>
    <w:rsid w:val="4212207A"/>
    <w:rsid w:val="42240C6E"/>
    <w:rsid w:val="422C5173"/>
    <w:rsid w:val="42313285"/>
    <w:rsid w:val="423648A5"/>
    <w:rsid w:val="4245040C"/>
    <w:rsid w:val="42471937"/>
    <w:rsid w:val="424A162B"/>
    <w:rsid w:val="424A7C83"/>
    <w:rsid w:val="42537717"/>
    <w:rsid w:val="425433A8"/>
    <w:rsid w:val="425B0DF1"/>
    <w:rsid w:val="42651249"/>
    <w:rsid w:val="427D1933"/>
    <w:rsid w:val="427D2A71"/>
    <w:rsid w:val="4288172B"/>
    <w:rsid w:val="428B50EB"/>
    <w:rsid w:val="42907AC5"/>
    <w:rsid w:val="429107A8"/>
    <w:rsid w:val="42923D2A"/>
    <w:rsid w:val="42A43FAC"/>
    <w:rsid w:val="42A541B1"/>
    <w:rsid w:val="42CE27DC"/>
    <w:rsid w:val="42DE5C9D"/>
    <w:rsid w:val="42F176F5"/>
    <w:rsid w:val="42F555F9"/>
    <w:rsid w:val="42FF70E0"/>
    <w:rsid w:val="43017C98"/>
    <w:rsid w:val="430933C4"/>
    <w:rsid w:val="4309510D"/>
    <w:rsid w:val="431D011A"/>
    <w:rsid w:val="43275258"/>
    <w:rsid w:val="43361FE8"/>
    <w:rsid w:val="433739EE"/>
    <w:rsid w:val="43375868"/>
    <w:rsid w:val="4346186F"/>
    <w:rsid w:val="434904EE"/>
    <w:rsid w:val="43503A18"/>
    <w:rsid w:val="436936CB"/>
    <w:rsid w:val="4376776F"/>
    <w:rsid w:val="437D6871"/>
    <w:rsid w:val="43834FCE"/>
    <w:rsid w:val="43874ED2"/>
    <w:rsid w:val="4393478E"/>
    <w:rsid w:val="4397669B"/>
    <w:rsid w:val="439847B1"/>
    <w:rsid w:val="439A2018"/>
    <w:rsid w:val="439D6104"/>
    <w:rsid w:val="43A05656"/>
    <w:rsid w:val="43A712D3"/>
    <w:rsid w:val="43A82923"/>
    <w:rsid w:val="43AC427C"/>
    <w:rsid w:val="43B47F80"/>
    <w:rsid w:val="43D24CD6"/>
    <w:rsid w:val="43E570B8"/>
    <w:rsid w:val="43E60555"/>
    <w:rsid w:val="43E6399A"/>
    <w:rsid w:val="43E7182A"/>
    <w:rsid w:val="43E838AD"/>
    <w:rsid w:val="43EF0F34"/>
    <w:rsid w:val="43F30647"/>
    <w:rsid w:val="43FC71AA"/>
    <w:rsid w:val="44205D5A"/>
    <w:rsid w:val="44250177"/>
    <w:rsid w:val="44274F2B"/>
    <w:rsid w:val="44337859"/>
    <w:rsid w:val="444D0887"/>
    <w:rsid w:val="44507073"/>
    <w:rsid w:val="445A63B9"/>
    <w:rsid w:val="445A7844"/>
    <w:rsid w:val="44860E54"/>
    <w:rsid w:val="44864EC6"/>
    <w:rsid w:val="44905781"/>
    <w:rsid w:val="449D4B3F"/>
    <w:rsid w:val="44A05B7D"/>
    <w:rsid w:val="44A34048"/>
    <w:rsid w:val="44A97C57"/>
    <w:rsid w:val="44AE1BF1"/>
    <w:rsid w:val="44B0795C"/>
    <w:rsid w:val="44C8690B"/>
    <w:rsid w:val="44D4589A"/>
    <w:rsid w:val="44DB5C79"/>
    <w:rsid w:val="44FD76E2"/>
    <w:rsid w:val="45100EA8"/>
    <w:rsid w:val="45105EB5"/>
    <w:rsid w:val="452A6C40"/>
    <w:rsid w:val="45337376"/>
    <w:rsid w:val="45496BAA"/>
    <w:rsid w:val="454D1CEE"/>
    <w:rsid w:val="455326C5"/>
    <w:rsid w:val="455409A4"/>
    <w:rsid w:val="4556658D"/>
    <w:rsid w:val="4587402A"/>
    <w:rsid w:val="45874085"/>
    <w:rsid w:val="45AE6DC9"/>
    <w:rsid w:val="45BD26D1"/>
    <w:rsid w:val="45C35BED"/>
    <w:rsid w:val="45C761B5"/>
    <w:rsid w:val="45CB3861"/>
    <w:rsid w:val="45CC270F"/>
    <w:rsid w:val="45D03435"/>
    <w:rsid w:val="45D141F7"/>
    <w:rsid w:val="45D63325"/>
    <w:rsid w:val="45DD3C1C"/>
    <w:rsid w:val="45E3055D"/>
    <w:rsid w:val="45E4207F"/>
    <w:rsid w:val="45F66BB7"/>
    <w:rsid w:val="45F71446"/>
    <w:rsid w:val="45F830BE"/>
    <w:rsid w:val="45FD7CE2"/>
    <w:rsid w:val="46095E79"/>
    <w:rsid w:val="460B7A13"/>
    <w:rsid w:val="46146660"/>
    <w:rsid w:val="46162430"/>
    <w:rsid w:val="461D1B0F"/>
    <w:rsid w:val="4625049D"/>
    <w:rsid w:val="462655D1"/>
    <w:rsid w:val="4643546B"/>
    <w:rsid w:val="464B086E"/>
    <w:rsid w:val="46520081"/>
    <w:rsid w:val="465212E0"/>
    <w:rsid w:val="46524904"/>
    <w:rsid w:val="465811DC"/>
    <w:rsid w:val="46637378"/>
    <w:rsid w:val="467C3EF5"/>
    <w:rsid w:val="46804704"/>
    <w:rsid w:val="468228E5"/>
    <w:rsid w:val="469101C3"/>
    <w:rsid w:val="46B26B5F"/>
    <w:rsid w:val="46CF190A"/>
    <w:rsid w:val="46D41D6B"/>
    <w:rsid w:val="46E64B4A"/>
    <w:rsid w:val="4711668E"/>
    <w:rsid w:val="47123D49"/>
    <w:rsid w:val="47144CDD"/>
    <w:rsid w:val="47145601"/>
    <w:rsid w:val="471D3C11"/>
    <w:rsid w:val="47253671"/>
    <w:rsid w:val="47264EDD"/>
    <w:rsid w:val="473C4905"/>
    <w:rsid w:val="473C6AEE"/>
    <w:rsid w:val="47464198"/>
    <w:rsid w:val="47533EC7"/>
    <w:rsid w:val="47583BFE"/>
    <w:rsid w:val="475A4BAF"/>
    <w:rsid w:val="475A51F9"/>
    <w:rsid w:val="475F3333"/>
    <w:rsid w:val="47682430"/>
    <w:rsid w:val="47686252"/>
    <w:rsid w:val="47782D5E"/>
    <w:rsid w:val="47785E4E"/>
    <w:rsid w:val="478B4872"/>
    <w:rsid w:val="47916DBE"/>
    <w:rsid w:val="479847BC"/>
    <w:rsid w:val="479E45AE"/>
    <w:rsid w:val="47AD75A2"/>
    <w:rsid w:val="47BC7CAD"/>
    <w:rsid w:val="47BE3655"/>
    <w:rsid w:val="47BF0330"/>
    <w:rsid w:val="47C50959"/>
    <w:rsid w:val="47C81202"/>
    <w:rsid w:val="47CF082C"/>
    <w:rsid w:val="47DB0396"/>
    <w:rsid w:val="47E06069"/>
    <w:rsid w:val="47EC2E6F"/>
    <w:rsid w:val="47F0108D"/>
    <w:rsid w:val="48040237"/>
    <w:rsid w:val="480E170C"/>
    <w:rsid w:val="48152123"/>
    <w:rsid w:val="481907D4"/>
    <w:rsid w:val="481A5ACF"/>
    <w:rsid w:val="481E18EC"/>
    <w:rsid w:val="483351A8"/>
    <w:rsid w:val="48353398"/>
    <w:rsid w:val="483C0568"/>
    <w:rsid w:val="483E00DC"/>
    <w:rsid w:val="48617761"/>
    <w:rsid w:val="4862097F"/>
    <w:rsid w:val="486F6695"/>
    <w:rsid w:val="487866A3"/>
    <w:rsid w:val="487B0CE1"/>
    <w:rsid w:val="487F0CF7"/>
    <w:rsid w:val="487F70EF"/>
    <w:rsid w:val="489607BA"/>
    <w:rsid w:val="489C3D53"/>
    <w:rsid w:val="48A802E2"/>
    <w:rsid w:val="48B668FA"/>
    <w:rsid w:val="48C04F5A"/>
    <w:rsid w:val="48C35FD0"/>
    <w:rsid w:val="48C75401"/>
    <w:rsid w:val="48C8009B"/>
    <w:rsid w:val="48C80758"/>
    <w:rsid w:val="48CF45F1"/>
    <w:rsid w:val="48D7394B"/>
    <w:rsid w:val="48DF39BB"/>
    <w:rsid w:val="48F07E87"/>
    <w:rsid w:val="491D4C9D"/>
    <w:rsid w:val="491F061B"/>
    <w:rsid w:val="491F4A19"/>
    <w:rsid w:val="49206067"/>
    <w:rsid w:val="493B03AF"/>
    <w:rsid w:val="49512F47"/>
    <w:rsid w:val="495F1BF2"/>
    <w:rsid w:val="49616F98"/>
    <w:rsid w:val="49643AF7"/>
    <w:rsid w:val="49660377"/>
    <w:rsid w:val="49677AAC"/>
    <w:rsid w:val="49690F37"/>
    <w:rsid w:val="49747D65"/>
    <w:rsid w:val="497579F4"/>
    <w:rsid w:val="497C1254"/>
    <w:rsid w:val="497C2125"/>
    <w:rsid w:val="497D6F52"/>
    <w:rsid w:val="49882B49"/>
    <w:rsid w:val="498B56B4"/>
    <w:rsid w:val="498C0A9C"/>
    <w:rsid w:val="49927D8F"/>
    <w:rsid w:val="499F067C"/>
    <w:rsid w:val="49A42B93"/>
    <w:rsid w:val="49E272D0"/>
    <w:rsid w:val="49E36AC0"/>
    <w:rsid w:val="49F900BB"/>
    <w:rsid w:val="4A18287F"/>
    <w:rsid w:val="4A204567"/>
    <w:rsid w:val="4A2404AD"/>
    <w:rsid w:val="4A2F35A6"/>
    <w:rsid w:val="4A344931"/>
    <w:rsid w:val="4A3B39F1"/>
    <w:rsid w:val="4A451E45"/>
    <w:rsid w:val="4A4651E0"/>
    <w:rsid w:val="4A4A66E5"/>
    <w:rsid w:val="4A52051C"/>
    <w:rsid w:val="4A553ABA"/>
    <w:rsid w:val="4A6A5946"/>
    <w:rsid w:val="4A7078A9"/>
    <w:rsid w:val="4A835B83"/>
    <w:rsid w:val="4A8661D3"/>
    <w:rsid w:val="4A874D38"/>
    <w:rsid w:val="4A8F124B"/>
    <w:rsid w:val="4A901F36"/>
    <w:rsid w:val="4A916F47"/>
    <w:rsid w:val="4AA41101"/>
    <w:rsid w:val="4AB20E69"/>
    <w:rsid w:val="4ABB62B0"/>
    <w:rsid w:val="4AC75E99"/>
    <w:rsid w:val="4AD21EAC"/>
    <w:rsid w:val="4AE37039"/>
    <w:rsid w:val="4AEB1AAC"/>
    <w:rsid w:val="4AEB4C51"/>
    <w:rsid w:val="4AF468B1"/>
    <w:rsid w:val="4AF90E3B"/>
    <w:rsid w:val="4B0858A1"/>
    <w:rsid w:val="4B26671D"/>
    <w:rsid w:val="4B2756B5"/>
    <w:rsid w:val="4B3D5E00"/>
    <w:rsid w:val="4B5A1E83"/>
    <w:rsid w:val="4B625B7D"/>
    <w:rsid w:val="4B626498"/>
    <w:rsid w:val="4B695010"/>
    <w:rsid w:val="4B7C0BDB"/>
    <w:rsid w:val="4B831064"/>
    <w:rsid w:val="4B84167A"/>
    <w:rsid w:val="4B885335"/>
    <w:rsid w:val="4B8D09E0"/>
    <w:rsid w:val="4B8D2070"/>
    <w:rsid w:val="4B8E6813"/>
    <w:rsid w:val="4B9E1982"/>
    <w:rsid w:val="4BA01927"/>
    <w:rsid w:val="4BAB2B61"/>
    <w:rsid w:val="4BB2212F"/>
    <w:rsid w:val="4BBB05EC"/>
    <w:rsid w:val="4BC17000"/>
    <w:rsid w:val="4BC90A28"/>
    <w:rsid w:val="4BD51AD7"/>
    <w:rsid w:val="4BE30BB8"/>
    <w:rsid w:val="4BE35D28"/>
    <w:rsid w:val="4BE83775"/>
    <w:rsid w:val="4BEA54DE"/>
    <w:rsid w:val="4BF314D4"/>
    <w:rsid w:val="4BF3278C"/>
    <w:rsid w:val="4BF82862"/>
    <w:rsid w:val="4BFF4D0C"/>
    <w:rsid w:val="4C23250F"/>
    <w:rsid w:val="4C3D0647"/>
    <w:rsid w:val="4C3D7D6C"/>
    <w:rsid w:val="4C461DB5"/>
    <w:rsid w:val="4C465954"/>
    <w:rsid w:val="4C4A5681"/>
    <w:rsid w:val="4C524D30"/>
    <w:rsid w:val="4C5D12EF"/>
    <w:rsid w:val="4C604705"/>
    <w:rsid w:val="4C655558"/>
    <w:rsid w:val="4C656A87"/>
    <w:rsid w:val="4C6748CA"/>
    <w:rsid w:val="4C733050"/>
    <w:rsid w:val="4C77767C"/>
    <w:rsid w:val="4C7930B5"/>
    <w:rsid w:val="4C794295"/>
    <w:rsid w:val="4C7D695D"/>
    <w:rsid w:val="4C7F1A98"/>
    <w:rsid w:val="4C877770"/>
    <w:rsid w:val="4C894FD9"/>
    <w:rsid w:val="4C9A02A1"/>
    <w:rsid w:val="4C9A1AC1"/>
    <w:rsid w:val="4CA47338"/>
    <w:rsid w:val="4CAA62CB"/>
    <w:rsid w:val="4CB47768"/>
    <w:rsid w:val="4CBD79D7"/>
    <w:rsid w:val="4CCC23BE"/>
    <w:rsid w:val="4CD36698"/>
    <w:rsid w:val="4CD51591"/>
    <w:rsid w:val="4CD632A8"/>
    <w:rsid w:val="4CF21127"/>
    <w:rsid w:val="4CFE6701"/>
    <w:rsid w:val="4CFF0E64"/>
    <w:rsid w:val="4D1D6F24"/>
    <w:rsid w:val="4D2C7B20"/>
    <w:rsid w:val="4D381304"/>
    <w:rsid w:val="4D3B1F62"/>
    <w:rsid w:val="4D457A13"/>
    <w:rsid w:val="4D4640C5"/>
    <w:rsid w:val="4D615EA0"/>
    <w:rsid w:val="4D6D4AE4"/>
    <w:rsid w:val="4D6F4C71"/>
    <w:rsid w:val="4D794A1B"/>
    <w:rsid w:val="4D7D1AD5"/>
    <w:rsid w:val="4D943F38"/>
    <w:rsid w:val="4DA243D4"/>
    <w:rsid w:val="4DA366AC"/>
    <w:rsid w:val="4DAD5E93"/>
    <w:rsid w:val="4DB727DD"/>
    <w:rsid w:val="4DBE22DA"/>
    <w:rsid w:val="4DC00D40"/>
    <w:rsid w:val="4DC952F2"/>
    <w:rsid w:val="4DCE215F"/>
    <w:rsid w:val="4DCF34CC"/>
    <w:rsid w:val="4DE86E51"/>
    <w:rsid w:val="4DF90D4C"/>
    <w:rsid w:val="4E092AB9"/>
    <w:rsid w:val="4E0A6B68"/>
    <w:rsid w:val="4E103CF6"/>
    <w:rsid w:val="4E1B5D1E"/>
    <w:rsid w:val="4E2F79A8"/>
    <w:rsid w:val="4E32323F"/>
    <w:rsid w:val="4E337EC5"/>
    <w:rsid w:val="4E496121"/>
    <w:rsid w:val="4E534BE3"/>
    <w:rsid w:val="4E5A5068"/>
    <w:rsid w:val="4E5C5C21"/>
    <w:rsid w:val="4E5F0777"/>
    <w:rsid w:val="4E60014D"/>
    <w:rsid w:val="4E6B6A0E"/>
    <w:rsid w:val="4E6C01C4"/>
    <w:rsid w:val="4E6C221A"/>
    <w:rsid w:val="4E724A80"/>
    <w:rsid w:val="4E8C3D42"/>
    <w:rsid w:val="4E8E476F"/>
    <w:rsid w:val="4EA12E95"/>
    <w:rsid w:val="4EAB693E"/>
    <w:rsid w:val="4EB46C09"/>
    <w:rsid w:val="4EB74F6C"/>
    <w:rsid w:val="4EC87009"/>
    <w:rsid w:val="4ECA58A5"/>
    <w:rsid w:val="4ED4192C"/>
    <w:rsid w:val="4ED9330A"/>
    <w:rsid w:val="4EDB7F71"/>
    <w:rsid w:val="4EE563DB"/>
    <w:rsid w:val="4EE70927"/>
    <w:rsid w:val="4EF02EAF"/>
    <w:rsid w:val="4EFF6653"/>
    <w:rsid w:val="4F05072B"/>
    <w:rsid w:val="4F1908DD"/>
    <w:rsid w:val="4F1A050B"/>
    <w:rsid w:val="4F307EDF"/>
    <w:rsid w:val="4F32343D"/>
    <w:rsid w:val="4F42144B"/>
    <w:rsid w:val="4F481166"/>
    <w:rsid w:val="4F482166"/>
    <w:rsid w:val="4F4970D9"/>
    <w:rsid w:val="4F57533E"/>
    <w:rsid w:val="4F5777A5"/>
    <w:rsid w:val="4F582DEF"/>
    <w:rsid w:val="4F654F51"/>
    <w:rsid w:val="4F6A4F6F"/>
    <w:rsid w:val="4F816ECB"/>
    <w:rsid w:val="4F8E0F18"/>
    <w:rsid w:val="4F9271D7"/>
    <w:rsid w:val="4F9E1B57"/>
    <w:rsid w:val="4FA13FC0"/>
    <w:rsid w:val="4FA66735"/>
    <w:rsid w:val="4FAD00D9"/>
    <w:rsid w:val="4FB15099"/>
    <w:rsid w:val="4FB807B2"/>
    <w:rsid w:val="4FBC2D5C"/>
    <w:rsid w:val="4FCA579F"/>
    <w:rsid w:val="4FCC7AFC"/>
    <w:rsid w:val="4FDE3712"/>
    <w:rsid w:val="4FE403DD"/>
    <w:rsid w:val="4FEC0724"/>
    <w:rsid w:val="4FEF7198"/>
    <w:rsid w:val="4FF53A85"/>
    <w:rsid w:val="4FFE198D"/>
    <w:rsid w:val="50076B27"/>
    <w:rsid w:val="5023261A"/>
    <w:rsid w:val="502C7438"/>
    <w:rsid w:val="502E0233"/>
    <w:rsid w:val="50437664"/>
    <w:rsid w:val="50453DB8"/>
    <w:rsid w:val="50460787"/>
    <w:rsid w:val="504F27A8"/>
    <w:rsid w:val="505331B7"/>
    <w:rsid w:val="505F1523"/>
    <w:rsid w:val="50633145"/>
    <w:rsid w:val="506E7A04"/>
    <w:rsid w:val="508815A6"/>
    <w:rsid w:val="508D394F"/>
    <w:rsid w:val="50903E31"/>
    <w:rsid w:val="50966462"/>
    <w:rsid w:val="509966E1"/>
    <w:rsid w:val="50A60D1A"/>
    <w:rsid w:val="50A76E90"/>
    <w:rsid w:val="50AF325C"/>
    <w:rsid w:val="50D27B6C"/>
    <w:rsid w:val="50D921AC"/>
    <w:rsid w:val="50DC091D"/>
    <w:rsid w:val="50DE2090"/>
    <w:rsid w:val="50E11C64"/>
    <w:rsid w:val="50E20059"/>
    <w:rsid w:val="50E92EB8"/>
    <w:rsid w:val="50F313A9"/>
    <w:rsid w:val="50F51708"/>
    <w:rsid w:val="50FB7378"/>
    <w:rsid w:val="511C6D23"/>
    <w:rsid w:val="5128712B"/>
    <w:rsid w:val="5131608F"/>
    <w:rsid w:val="5131775E"/>
    <w:rsid w:val="513D3202"/>
    <w:rsid w:val="514618D2"/>
    <w:rsid w:val="514D0FC1"/>
    <w:rsid w:val="515C2D48"/>
    <w:rsid w:val="5172503A"/>
    <w:rsid w:val="517715D8"/>
    <w:rsid w:val="517E7866"/>
    <w:rsid w:val="519223D9"/>
    <w:rsid w:val="519E2BCE"/>
    <w:rsid w:val="51B14137"/>
    <w:rsid w:val="51C27F75"/>
    <w:rsid w:val="51C340C4"/>
    <w:rsid w:val="51CA2D5E"/>
    <w:rsid w:val="51D071FC"/>
    <w:rsid w:val="51EA7C59"/>
    <w:rsid w:val="51F44431"/>
    <w:rsid w:val="520212B8"/>
    <w:rsid w:val="520F5861"/>
    <w:rsid w:val="52102FBB"/>
    <w:rsid w:val="521A01DA"/>
    <w:rsid w:val="522266B4"/>
    <w:rsid w:val="522A7C02"/>
    <w:rsid w:val="52307DE4"/>
    <w:rsid w:val="5239013F"/>
    <w:rsid w:val="523944B9"/>
    <w:rsid w:val="52466101"/>
    <w:rsid w:val="52487706"/>
    <w:rsid w:val="524949A4"/>
    <w:rsid w:val="524F29B3"/>
    <w:rsid w:val="52516A66"/>
    <w:rsid w:val="52535951"/>
    <w:rsid w:val="525C62D5"/>
    <w:rsid w:val="526D4105"/>
    <w:rsid w:val="527242A3"/>
    <w:rsid w:val="52780EB3"/>
    <w:rsid w:val="5279029A"/>
    <w:rsid w:val="5283506A"/>
    <w:rsid w:val="529C28C0"/>
    <w:rsid w:val="52AE5F7C"/>
    <w:rsid w:val="52B24689"/>
    <w:rsid w:val="52BE2008"/>
    <w:rsid w:val="52C522E9"/>
    <w:rsid w:val="52C66318"/>
    <w:rsid w:val="52C71C4C"/>
    <w:rsid w:val="52D23ADC"/>
    <w:rsid w:val="52D730F6"/>
    <w:rsid w:val="52E46460"/>
    <w:rsid w:val="52E93EF4"/>
    <w:rsid w:val="52EB7B01"/>
    <w:rsid w:val="52EE11C3"/>
    <w:rsid w:val="52F21C09"/>
    <w:rsid w:val="52F54269"/>
    <w:rsid w:val="530424EE"/>
    <w:rsid w:val="53061BA4"/>
    <w:rsid w:val="53111C11"/>
    <w:rsid w:val="53156EE6"/>
    <w:rsid w:val="531900BF"/>
    <w:rsid w:val="531E395A"/>
    <w:rsid w:val="53324D11"/>
    <w:rsid w:val="53424217"/>
    <w:rsid w:val="534650E2"/>
    <w:rsid w:val="53516A47"/>
    <w:rsid w:val="536552D1"/>
    <w:rsid w:val="53747273"/>
    <w:rsid w:val="53756B51"/>
    <w:rsid w:val="537E529C"/>
    <w:rsid w:val="5380412D"/>
    <w:rsid w:val="53832F7B"/>
    <w:rsid w:val="538712C6"/>
    <w:rsid w:val="538754E5"/>
    <w:rsid w:val="53881382"/>
    <w:rsid w:val="539A2C49"/>
    <w:rsid w:val="539C020C"/>
    <w:rsid w:val="53A844A4"/>
    <w:rsid w:val="53A8735D"/>
    <w:rsid w:val="53AD61A4"/>
    <w:rsid w:val="53AE7AB9"/>
    <w:rsid w:val="53B82653"/>
    <w:rsid w:val="53C512CE"/>
    <w:rsid w:val="53CE20D5"/>
    <w:rsid w:val="53CE38D0"/>
    <w:rsid w:val="53D054FA"/>
    <w:rsid w:val="53E733B0"/>
    <w:rsid w:val="53ED1809"/>
    <w:rsid w:val="53F154BC"/>
    <w:rsid w:val="53F54F10"/>
    <w:rsid w:val="53F7267C"/>
    <w:rsid w:val="54042533"/>
    <w:rsid w:val="54070D6B"/>
    <w:rsid w:val="5409592D"/>
    <w:rsid w:val="541063D7"/>
    <w:rsid w:val="54154D2C"/>
    <w:rsid w:val="541F15AC"/>
    <w:rsid w:val="5421327C"/>
    <w:rsid w:val="54301F73"/>
    <w:rsid w:val="54330F51"/>
    <w:rsid w:val="54441C1C"/>
    <w:rsid w:val="545701CB"/>
    <w:rsid w:val="5465100C"/>
    <w:rsid w:val="54680747"/>
    <w:rsid w:val="547764E6"/>
    <w:rsid w:val="547C0D14"/>
    <w:rsid w:val="547C3EA4"/>
    <w:rsid w:val="54802F57"/>
    <w:rsid w:val="548939C4"/>
    <w:rsid w:val="548B5B25"/>
    <w:rsid w:val="549E18AC"/>
    <w:rsid w:val="54A00148"/>
    <w:rsid w:val="54BA38CB"/>
    <w:rsid w:val="54C80C31"/>
    <w:rsid w:val="54C9323E"/>
    <w:rsid w:val="54CB5E32"/>
    <w:rsid w:val="54EC1D4E"/>
    <w:rsid w:val="54F27C11"/>
    <w:rsid w:val="54F30D68"/>
    <w:rsid w:val="54F776DE"/>
    <w:rsid w:val="55093DB3"/>
    <w:rsid w:val="550E0341"/>
    <w:rsid w:val="551836FB"/>
    <w:rsid w:val="551E595E"/>
    <w:rsid w:val="552E6D13"/>
    <w:rsid w:val="55322930"/>
    <w:rsid w:val="55381615"/>
    <w:rsid w:val="553E3FD2"/>
    <w:rsid w:val="554A2958"/>
    <w:rsid w:val="554C0A26"/>
    <w:rsid w:val="55560A5E"/>
    <w:rsid w:val="55643BC9"/>
    <w:rsid w:val="55710D48"/>
    <w:rsid w:val="55812636"/>
    <w:rsid w:val="558545D8"/>
    <w:rsid w:val="55905223"/>
    <w:rsid w:val="55945546"/>
    <w:rsid w:val="559C5AD0"/>
    <w:rsid w:val="55A10CB4"/>
    <w:rsid w:val="55A555B1"/>
    <w:rsid w:val="55AC18F3"/>
    <w:rsid w:val="55AD72B2"/>
    <w:rsid w:val="55B04032"/>
    <w:rsid w:val="55B55340"/>
    <w:rsid w:val="55BC7780"/>
    <w:rsid w:val="55CB6F28"/>
    <w:rsid w:val="55D16C99"/>
    <w:rsid w:val="55DA6ADD"/>
    <w:rsid w:val="55DB326E"/>
    <w:rsid w:val="55EE5FB6"/>
    <w:rsid w:val="55EF0170"/>
    <w:rsid w:val="55F77EA4"/>
    <w:rsid w:val="56004455"/>
    <w:rsid w:val="56022108"/>
    <w:rsid w:val="56023218"/>
    <w:rsid w:val="56132D62"/>
    <w:rsid w:val="562D0533"/>
    <w:rsid w:val="562D7184"/>
    <w:rsid w:val="56342ABF"/>
    <w:rsid w:val="5638046D"/>
    <w:rsid w:val="563E1014"/>
    <w:rsid w:val="56411160"/>
    <w:rsid w:val="564400E9"/>
    <w:rsid w:val="564501EA"/>
    <w:rsid w:val="564B1DBC"/>
    <w:rsid w:val="564F6A44"/>
    <w:rsid w:val="56570AEF"/>
    <w:rsid w:val="565E66AF"/>
    <w:rsid w:val="56870C94"/>
    <w:rsid w:val="56896B1D"/>
    <w:rsid w:val="5694209C"/>
    <w:rsid w:val="569E1177"/>
    <w:rsid w:val="56AE6330"/>
    <w:rsid w:val="56B566CF"/>
    <w:rsid w:val="56B92833"/>
    <w:rsid w:val="56CD450D"/>
    <w:rsid w:val="56D53967"/>
    <w:rsid w:val="56D74A36"/>
    <w:rsid w:val="56DE0514"/>
    <w:rsid w:val="56EF2209"/>
    <w:rsid w:val="56F47477"/>
    <w:rsid w:val="56F764F7"/>
    <w:rsid w:val="56FA7AC2"/>
    <w:rsid w:val="5716589C"/>
    <w:rsid w:val="571C162E"/>
    <w:rsid w:val="572B09B3"/>
    <w:rsid w:val="572C0895"/>
    <w:rsid w:val="57470D60"/>
    <w:rsid w:val="575E0822"/>
    <w:rsid w:val="575E363C"/>
    <w:rsid w:val="575E44FA"/>
    <w:rsid w:val="577046DE"/>
    <w:rsid w:val="57732F5B"/>
    <w:rsid w:val="577C2EA1"/>
    <w:rsid w:val="578B68A9"/>
    <w:rsid w:val="57904288"/>
    <w:rsid w:val="57987C26"/>
    <w:rsid w:val="57A078AE"/>
    <w:rsid w:val="57BB6479"/>
    <w:rsid w:val="57C2043B"/>
    <w:rsid w:val="57C917FF"/>
    <w:rsid w:val="57CA3F63"/>
    <w:rsid w:val="57D57F5B"/>
    <w:rsid w:val="57DE1249"/>
    <w:rsid w:val="57E34B90"/>
    <w:rsid w:val="57E84D73"/>
    <w:rsid w:val="57E931FC"/>
    <w:rsid w:val="57EA5F63"/>
    <w:rsid w:val="57FB7088"/>
    <w:rsid w:val="580A55E5"/>
    <w:rsid w:val="580F5C3F"/>
    <w:rsid w:val="581050F3"/>
    <w:rsid w:val="581A5ABE"/>
    <w:rsid w:val="582A04B5"/>
    <w:rsid w:val="583913C2"/>
    <w:rsid w:val="58395D7B"/>
    <w:rsid w:val="58516A04"/>
    <w:rsid w:val="58575FFB"/>
    <w:rsid w:val="585A3544"/>
    <w:rsid w:val="58601E1B"/>
    <w:rsid w:val="58636420"/>
    <w:rsid w:val="5870229C"/>
    <w:rsid w:val="587A657F"/>
    <w:rsid w:val="588444FD"/>
    <w:rsid w:val="589877C0"/>
    <w:rsid w:val="589B3418"/>
    <w:rsid w:val="58A51F66"/>
    <w:rsid w:val="58B05499"/>
    <w:rsid w:val="58B65D31"/>
    <w:rsid w:val="58C31E7E"/>
    <w:rsid w:val="58C43A9F"/>
    <w:rsid w:val="58C65147"/>
    <w:rsid w:val="58C905D8"/>
    <w:rsid w:val="58D959C8"/>
    <w:rsid w:val="58DE3CD8"/>
    <w:rsid w:val="58E705FE"/>
    <w:rsid w:val="58E832E3"/>
    <w:rsid w:val="58ED3120"/>
    <w:rsid w:val="58FC37C0"/>
    <w:rsid w:val="58FF2F1F"/>
    <w:rsid w:val="590407C2"/>
    <w:rsid w:val="590C60B4"/>
    <w:rsid w:val="590F14E2"/>
    <w:rsid w:val="5917117F"/>
    <w:rsid w:val="591B12BB"/>
    <w:rsid w:val="592216EC"/>
    <w:rsid w:val="5931216B"/>
    <w:rsid w:val="59316B23"/>
    <w:rsid w:val="59480ED6"/>
    <w:rsid w:val="59561A6F"/>
    <w:rsid w:val="596F7F27"/>
    <w:rsid w:val="599C5058"/>
    <w:rsid w:val="59A25BAC"/>
    <w:rsid w:val="59A3469C"/>
    <w:rsid w:val="59A9108B"/>
    <w:rsid w:val="59B26D51"/>
    <w:rsid w:val="59B5367F"/>
    <w:rsid w:val="59BC7437"/>
    <w:rsid w:val="59C27077"/>
    <w:rsid w:val="59CF6DC4"/>
    <w:rsid w:val="59E65842"/>
    <w:rsid w:val="59E76DB0"/>
    <w:rsid w:val="59F83C5C"/>
    <w:rsid w:val="59FF2D4D"/>
    <w:rsid w:val="5A0315AF"/>
    <w:rsid w:val="5A130FF6"/>
    <w:rsid w:val="5A1C0649"/>
    <w:rsid w:val="5A272D27"/>
    <w:rsid w:val="5A373991"/>
    <w:rsid w:val="5A556E91"/>
    <w:rsid w:val="5A573E64"/>
    <w:rsid w:val="5A590699"/>
    <w:rsid w:val="5A6F4312"/>
    <w:rsid w:val="5A754073"/>
    <w:rsid w:val="5A755529"/>
    <w:rsid w:val="5A79097D"/>
    <w:rsid w:val="5A8F715A"/>
    <w:rsid w:val="5A925E46"/>
    <w:rsid w:val="5A931265"/>
    <w:rsid w:val="5A9677E3"/>
    <w:rsid w:val="5A97786C"/>
    <w:rsid w:val="5ACF705E"/>
    <w:rsid w:val="5ADB17FF"/>
    <w:rsid w:val="5ADC6FA8"/>
    <w:rsid w:val="5ADF2E82"/>
    <w:rsid w:val="5AEA40D8"/>
    <w:rsid w:val="5AEB08DF"/>
    <w:rsid w:val="5B1E01BE"/>
    <w:rsid w:val="5B1E3088"/>
    <w:rsid w:val="5B222DD4"/>
    <w:rsid w:val="5B252E40"/>
    <w:rsid w:val="5B2D54F9"/>
    <w:rsid w:val="5B3133A2"/>
    <w:rsid w:val="5B372D93"/>
    <w:rsid w:val="5B38674C"/>
    <w:rsid w:val="5B3A0530"/>
    <w:rsid w:val="5B3F1C69"/>
    <w:rsid w:val="5B444C14"/>
    <w:rsid w:val="5B463E9E"/>
    <w:rsid w:val="5B556AE6"/>
    <w:rsid w:val="5B5576BF"/>
    <w:rsid w:val="5B63675A"/>
    <w:rsid w:val="5B7D3B8B"/>
    <w:rsid w:val="5B8F1B6B"/>
    <w:rsid w:val="5BCC2186"/>
    <w:rsid w:val="5BCD3F03"/>
    <w:rsid w:val="5BD07701"/>
    <w:rsid w:val="5BE22981"/>
    <w:rsid w:val="5BE62C88"/>
    <w:rsid w:val="5BE84CEF"/>
    <w:rsid w:val="5C01212E"/>
    <w:rsid w:val="5C0B48FF"/>
    <w:rsid w:val="5C356653"/>
    <w:rsid w:val="5C3E6619"/>
    <w:rsid w:val="5C70162E"/>
    <w:rsid w:val="5C7B1DC4"/>
    <w:rsid w:val="5C7E0F92"/>
    <w:rsid w:val="5C9420AE"/>
    <w:rsid w:val="5CA56033"/>
    <w:rsid w:val="5CAE4241"/>
    <w:rsid w:val="5CB87194"/>
    <w:rsid w:val="5CC527C6"/>
    <w:rsid w:val="5CC92D96"/>
    <w:rsid w:val="5CD03807"/>
    <w:rsid w:val="5CE23049"/>
    <w:rsid w:val="5CE24AB5"/>
    <w:rsid w:val="5CEC4C77"/>
    <w:rsid w:val="5D0819E8"/>
    <w:rsid w:val="5D0C35E6"/>
    <w:rsid w:val="5D0F431F"/>
    <w:rsid w:val="5D145194"/>
    <w:rsid w:val="5D31321C"/>
    <w:rsid w:val="5D326FF9"/>
    <w:rsid w:val="5D344F9F"/>
    <w:rsid w:val="5D464F15"/>
    <w:rsid w:val="5D540EA8"/>
    <w:rsid w:val="5D577CC0"/>
    <w:rsid w:val="5D587F39"/>
    <w:rsid w:val="5D7858CB"/>
    <w:rsid w:val="5D794F4F"/>
    <w:rsid w:val="5D7F33B2"/>
    <w:rsid w:val="5D825910"/>
    <w:rsid w:val="5D882759"/>
    <w:rsid w:val="5D9456CA"/>
    <w:rsid w:val="5DA06A86"/>
    <w:rsid w:val="5DA36165"/>
    <w:rsid w:val="5DA9679B"/>
    <w:rsid w:val="5DB20CBB"/>
    <w:rsid w:val="5DB61434"/>
    <w:rsid w:val="5DCE3784"/>
    <w:rsid w:val="5DD36C8A"/>
    <w:rsid w:val="5DD75CD7"/>
    <w:rsid w:val="5DDB0E50"/>
    <w:rsid w:val="5DE224D4"/>
    <w:rsid w:val="5DE60681"/>
    <w:rsid w:val="5E07732F"/>
    <w:rsid w:val="5E0D2192"/>
    <w:rsid w:val="5E140FE3"/>
    <w:rsid w:val="5E16574C"/>
    <w:rsid w:val="5E1F1170"/>
    <w:rsid w:val="5E29093E"/>
    <w:rsid w:val="5E2E64EE"/>
    <w:rsid w:val="5E325C5E"/>
    <w:rsid w:val="5E363D0D"/>
    <w:rsid w:val="5E5B2511"/>
    <w:rsid w:val="5E627A82"/>
    <w:rsid w:val="5E7665A0"/>
    <w:rsid w:val="5E9230EA"/>
    <w:rsid w:val="5E9A0C6D"/>
    <w:rsid w:val="5E9F31C9"/>
    <w:rsid w:val="5EBD4593"/>
    <w:rsid w:val="5EC124A5"/>
    <w:rsid w:val="5ECC1392"/>
    <w:rsid w:val="5EDC0491"/>
    <w:rsid w:val="5EDD1CFB"/>
    <w:rsid w:val="5EE7131C"/>
    <w:rsid w:val="5EED42DB"/>
    <w:rsid w:val="5F0220FC"/>
    <w:rsid w:val="5F0B71EB"/>
    <w:rsid w:val="5F0E4F2C"/>
    <w:rsid w:val="5F1447DF"/>
    <w:rsid w:val="5F272B0B"/>
    <w:rsid w:val="5F350E58"/>
    <w:rsid w:val="5F3978BD"/>
    <w:rsid w:val="5F511441"/>
    <w:rsid w:val="5F6130DC"/>
    <w:rsid w:val="5F6208B0"/>
    <w:rsid w:val="5F632D39"/>
    <w:rsid w:val="5F775984"/>
    <w:rsid w:val="5F803288"/>
    <w:rsid w:val="5F8B0E81"/>
    <w:rsid w:val="5F9B1FF8"/>
    <w:rsid w:val="5FA14CA7"/>
    <w:rsid w:val="5FAB5F8A"/>
    <w:rsid w:val="5FC6234C"/>
    <w:rsid w:val="5FC715C2"/>
    <w:rsid w:val="5FFD0686"/>
    <w:rsid w:val="60004841"/>
    <w:rsid w:val="600A6F68"/>
    <w:rsid w:val="60105EA7"/>
    <w:rsid w:val="601243E7"/>
    <w:rsid w:val="60210769"/>
    <w:rsid w:val="60231FB0"/>
    <w:rsid w:val="60303EE9"/>
    <w:rsid w:val="60375EAD"/>
    <w:rsid w:val="60401465"/>
    <w:rsid w:val="6046287E"/>
    <w:rsid w:val="604B3F4C"/>
    <w:rsid w:val="604D30F4"/>
    <w:rsid w:val="604F4BA6"/>
    <w:rsid w:val="605F25A0"/>
    <w:rsid w:val="60680F6D"/>
    <w:rsid w:val="60700510"/>
    <w:rsid w:val="60750607"/>
    <w:rsid w:val="608718A4"/>
    <w:rsid w:val="608D13BF"/>
    <w:rsid w:val="60901A26"/>
    <w:rsid w:val="60935B53"/>
    <w:rsid w:val="60952815"/>
    <w:rsid w:val="60B97A40"/>
    <w:rsid w:val="60BB01C9"/>
    <w:rsid w:val="60CB5A61"/>
    <w:rsid w:val="60D66D73"/>
    <w:rsid w:val="60DB7633"/>
    <w:rsid w:val="60E95912"/>
    <w:rsid w:val="60F25A74"/>
    <w:rsid w:val="61045E3E"/>
    <w:rsid w:val="61070423"/>
    <w:rsid w:val="610C1374"/>
    <w:rsid w:val="61106C19"/>
    <w:rsid w:val="6111681C"/>
    <w:rsid w:val="61135605"/>
    <w:rsid w:val="611F35E4"/>
    <w:rsid w:val="61223824"/>
    <w:rsid w:val="614424FA"/>
    <w:rsid w:val="614B569E"/>
    <w:rsid w:val="61511B00"/>
    <w:rsid w:val="615456D7"/>
    <w:rsid w:val="615C3718"/>
    <w:rsid w:val="615D18D8"/>
    <w:rsid w:val="61646911"/>
    <w:rsid w:val="61656342"/>
    <w:rsid w:val="616E1D51"/>
    <w:rsid w:val="617B2548"/>
    <w:rsid w:val="61891004"/>
    <w:rsid w:val="61914E2F"/>
    <w:rsid w:val="619275B7"/>
    <w:rsid w:val="61933163"/>
    <w:rsid w:val="619B0638"/>
    <w:rsid w:val="619B57F9"/>
    <w:rsid w:val="61A73D78"/>
    <w:rsid w:val="61AA6411"/>
    <w:rsid w:val="61B22595"/>
    <w:rsid w:val="61BD09C4"/>
    <w:rsid w:val="61BD371D"/>
    <w:rsid w:val="61BF58B4"/>
    <w:rsid w:val="61C21A9F"/>
    <w:rsid w:val="61C8271C"/>
    <w:rsid w:val="61CE1080"/>
    <w:rsid w:val="61D41614"/>
    <w:rsid w:val="61D96712"/>
    <w:rsid w:val="61E37384"/>
    <w:rsid w:val="61E846FB"/>
    <w:rsid w:val="61EA2AAD"/>
    <w:rsid w:val="61EA763F"/>
    <w:rsid w:val="61F06A26"/>
    <w:rsid w:val="61FB73F8"/>
    <w:rsid w:val="61FF2608"/>
    <w:rsid w:val="620470E3"/>
    <w:rsid w:val="620A65BA"/>
    <w:rsid w:val="620D6020"/>
    <w:rsid w:val="62181EAC"/>
    <w:rsid w:val="621E2190"/>
    <w:rsid w:val="622658DC"/>
    <w:rsid w:val="62461B3C"/>
    <w:rsid w:val="62601413"/>
    <w:rsid w:val="62634108"/>
    <w:rsid w:val="626E077F"/>
    <w:rsid w:val="62705DFC"/>
    <w:rsid w:val="62754132"/>
    <w:rsid w:val="62774D60"/>
    <w:rsid w:val="627819F8"/>
    <w:rsid w:val="628131FE"/>
    <w:rsid w:val="6287067C"/>
    <w:rsid w:val="628E1488"/>
    <w:rsid w:val="629027AB"/>
    <w:rsid w:val="629B4B8D"/>
    <w:rsid w:val="62C01785"/>
    <w:rsid w:val="62D65627"/>
    <w:rsid w:val="62DA1DD6"/>
    <w:rsid w:val="62F47BF1"/>
    <w:rsid w:val="62FB2ED1"/>
    <w:rsid w:val="62FB6839"/>
    <w:rsid w:val="63026FEA"/>
    <w:rsid w:val="63091F63"/>
    <w:rsid w:val="630A3424"/>
    <w:rsid w:val="630A7F43"/>
    <w:rsid w:val="632B20A1"/>
    <w:rsid w:val="6333171D"/>
    <w:rsid w:val="63395298"/>
    <w:rsid w:val="633D7B3A"/>
    <w:rsid w:val="63580185"/>
    <w:rsid w:val="635A1CC4"/>
    <w:rsid w:val="636449C0"/>
    <w:rsid w:val="636A48AB"/>
    <w:rsid w:val="636B7B86"/>
    <w:rsid w:val="63785A75"/>
    <w:rsid w:val="637A023E"/>
    <w:rsid w:val="639E3E1B"/>
    <w:rsid w:val="63A018A9"/>
    <w:rsid w:val="63A75BEA"/>
    <w:rsid w:val="63A80E8E"/>
    <w:rsid w:val="63B320A8"/>
    <w:rsid w:val="63B90178"/>
    <w:rsid w:val="63BC3000"/>
    <w:rsid w:val="63C0216C"/>
    <w:rsid w:val="63D3244B"/>
    <w:rsid w:val="63D359A0"/>
    <w:rsid w:val="63FA75F7"/>
    <w:rsid w:val="640428A0"/>
    <w:rsid w:val="64060EA6"/>
    <w:rsid w:val="640724BA"/>
    <w:rsid w:val="64146648"/>
    <w:rsid w:val="64171E8F"/>
    <w:rsid w:val="641D7BE3"/>
    <w:rsid w:val="642A0DE8"/>
    <w:rsid w:val="642B640F"/>
    <w:rsid w:val="64335FF4"/>
    <w:rsid w:val="643A3F57"/>
    <w:rsid w:val="6441118D"/>
    <w:rsid w:val="64424591"/>
    <w:rsid w:val="64723DF1"/>
    <w:rsid w:val="647422B7"/>
    <w:rsid w:val="64743E32"/>
    <w:rsid w:val="64764DB8"/>
    <w:rsid w:val="6481712B"/>
    <w:rsid w:val="648460EE"/>
    <w:rsid w:val="6487379F"/>
    <w:rsid w:val="648D35C9"/>
    <w:rsid w:val="64A22006"/>
    <w:rsid w:val="64A2679D"/>
    <w:rsid w:val="64A349E2"/>
    <w:rsid w:val="64B40EF0"/>
    <w:rsid w:val="64BB1D7B"/>
    <w:rsid w:val="64CE41D0"/>
    <w:rsid w:val="64D060A2"/>
    <w:rsid w:val="64D11F5A"/>
    <w:rsid w:val="64FA38A9"/>
    <w:rsid w:val="64FD4B99"/>
    <w:rsid w:val="65000098"/>
    <w:rsid w:val="65090EEB"/>
    <w:rsid w:val="650A1D3F"/>
    <w:rsid w:val="65151981"/>
    <w:rsid w:val="651F5A3D"/>
    <w:rsid w:val="65200C3C"/>
    <w:rsid w:val="6525616B"/>
    <w:rsid w:val="65296307"/>
    <w:rsid w:val="652A64A7"/>
    <w:rsid w:val="652E6220"/>
    <w:rsid w:val="652F4915"/>
    <w:rsid w:val="65305885"/>
    <w:rsid w:val="656515DB"/>
    <w:rsid w:val="65652710"/>
    <w:rsid w:val="656844F3"/>
    <w:rsid w:val="656A0C0E"/>
    <w:rsid w:val="656E705C"/>
    <w:rsid w:val="657B7C73"/>
    <w:rsid w:val="658238A5"/>
    <w:rsid w:val="65A8107B"/>
    <w:rsid w:val="65A95523"/>
    <w:rsid w:val="65C35910"/>
    <w:rsid w:val="65C602A3"/>
    <w:rsid w:val="65C70FF3"/>
    <w:rsid w:val="65CD621D"/>
    <w:rsid w:val="65CE60F8"/>
    <w:rsid w:val="65D34026"/>
    <w:rsid w:val="65D3608A"/>
    <w:rsid w:val="65D4701C"/>
    <w:rsid w:val="65E149E7"/>
    <w:rsid w:val="65E16823"/>
    <w:rsid w:val="65E20EAF"/>
    <w:rsid w:val="65EF1A5D"/>
    <w:rsid w:val="65F361D6"/>
    <w:rsid w:val="660B15CC"/>
    <w:rsid w:val="661750AB"/>
    <w:rsid w:val="661E171B"/>
    <w:rsid w:val="662068C7"/>
    <w:rsid w:val="66282327"/>
    <w:rsid w:val="663749E2"/>
    <w:rsid w:val="663A22F2"/>
    <w:rsid w:val="66510638"/>
    <w:rsid w:val="66566A7E"/>
    <w:rsid w:val="666E58B6"/>
    <w:rsid w:val="6695238D"/>
    <w:rsid w:val="669E7C12"/>
    <w:rsid w:val="66A03C04"/>
    <w:rsid w:val="66A04C31"/>
    <w:rsid w:val="66A23780"/>
    <w:rsid w:val="66CA62F5"/>
    <w:rsid w:val="66CE459B"/>
    <w:rsid w:val="66CE7C33"/>
    <w:rsid w:val="66DB682F"/>
    <w:rsid w:val="66EB3D60"/>
    <w:rsid w:val="66ED59D4"/>
    <w:rsid w:val="66F27C94"/>
    <w:rsid w:val="671B7DDD"/>
    <w:rsid w:val="671D3216"/>
    <w:rsid w:val="671F3FE0"/>
    <w:rsid w:val="67243B6C"/>
    <w:rsid w:val="67385ECA"/>
    <w:rsid w:val="674C3E81"/>
    <w:rsid w:val="675400FE"/>
    <w:rsid w:val="6758091B"/>
    <w:rsid w:val="67657059"/>
    <w:rsid w:val="67657FE9"/>
    <w:rsid w:val="67932CD4"/>
    <w:rsid w:val="679C5985"/>
    <w:rsid w:val="679C7EB7"/>
    <w:rsid w:val="67A70461"/>
    <w:rsid w:val="67A725EF"/>
    <w:rsid w:val="67A91AE4"/>
    <w:rsid w:val="67B15D0E"/>
    <w:rsid w:val="67BA07A2"/>
    <w:rsid w:val="67BC03E7"/>
    <w:rsid w:val="67BE2484"/>
    <w:rsid w:val="67BE4DBE"/>
    <w:rsid w:val="67BF0A1B"/>
    <w:rsid w:val="67C57938"/>
    <w:rsid w:val="67CA0C62"/>
    <w:rsid w:val="67D36488"/>
    <w:rsid w:val="67D63BA6"/>
    <w:rsid w:val="67DB5EAC"/>
    <w:rsid w:val="67E51493"/>
    <w:rsid w:val="67F12F58"/>
    <w:rsid w:val="67F76B36"/>
    <w:rsid w:val="67FB6FEA"/>
    <w:rsid w:val="68090EF1"/>
    <w:rsid w:val="680C25B3"/>
    <w:rsid w:val="682350E9"/>
    <w:rsid w:val="68285831"/>
    <w:rsid w:val="682B541E"/>
    <w:rsid w:val="68331E2B"/>
    <w:rsid w:val="683D0C0A"/>
    <w:rsid w:val="68475FBE"/>
    <w:rsid w:val="685028C6"/>
    <w:rsid w:val="68562E88"/>
    <w:rsid w:val="685758D8"/>
    <w:rsid w:val="68612C1B"/>
    <w:rsid w:val="6868583D"/>
    <w:rsid w:val="68733ACC"/>
    <w:rsid w:val="687422C7"/>
    <w:rsid w:val="68776056"/>
    <w:rsid w:val="688024EB"/>
    <w:rsid w:val="688D4D05"/>
    <w:rsid w:val="68996773"/>
    <w:rsid w:val="68AB3B0E"/>
    <w:rsid w:val="68B2457B"/>
    <w:rsid w:val="68C22216"/>
    <w:rsid w:val="68D1699E"/>
    <w:rsid w:val="68D7205C"/>
    <w:rsid w:val="68D74465"/>
    <w:rsid w:val="68DC66F5"/>
    <w:rsid w:val="68E205FA"/>
    <w:rsid w:val="68E32372"/>
    <w:rsid w:val="68E46706"/>
    <w:rsid w:val="68ED7A76"/>
    <w:rsid w:val="68FE50CE"/>
    <w:rsid w:val="69044446"/>
    <w:rsid w:val="690930F7"/>
    <w:rsid w:val="690A4031"/>
    <w:rsid w:val="69205810"/>
    <w:rsid w:val="69395DE1"/>
    <w:rsid w:val="694E02E4"/>
    <w:rsid w:val="69524616"/>
    <w:rsid w:val="6959264A"/>
    <w:rsid w:val="695B0A6C"/>
    <w:rsid w:val="695B6865"/>
    <w:rsid w:val="69661606"/>
    <w:rsid w:val="6971373C"/>
    <w:rsid w:val="697618A6"/>
    <w:rsid w:val="69766E49"/>
    <w:rsid w:val="698602CD"/>
    <w:rsid w:val="69A17C54"/>
    <w:rsid w:val="69A27469"/>
    <w:rsid w:val="69BE2E2A"/>
    <w:rsid w:val="69C63DB8"/>
    <w:rsid w:val="69CA29CF"/>
    <w:rsid w:val="69DE1B63"/>
    <w:rsid w:val="69E401D0"/>
    <w:rsid w:val="69F94194"/>
    <w:rsid w:val="69FA0726"/>
    <w:rsid w:val="69FC374C"/>
    <w:rsid w:val="6A04623D"/>
    <w:rsid w:val="6A2831E7"/>
    <w:rsid w:val="6A321FEF"/>
    <w:rsid w:val="6A363E3C"/>
    <w:rsid w:val="6A3C5881"/>
    <w:rsid w:val="6A40033B"/>
    <w:rsid w:val="6A451486"/>
    <w:rsid w:val="6A482F5A"/>
    <w:rsid w:val="6A486921"/>
    <w:rsid w:val="6A4C6317"/>
    <w:rsid w:val="6A57047C"/>
    <w:rsid w:val="6A5934B2"/>
    <w:rsid w:val="6A6D167C"/>
    <w:rsid w:val="6A6F150F"/>
    <w:rsid w:val="6A712092"/>
    <w:rsid w:val="6A803DA7"/>
    <w:rsid w:val="6A8126FB"/>
    <w:rsid w:val="6ADE1CE8"/>
    <w:rsid w:val="6ADE5218"/>
    <w:rsid w:val="6ADF4816"/>
    <w:rsid w:val="6ADF77C0"/>
    <w:rsid w:val="6AEF1A9E"/>
    <w:rsid w:val="6AF07447"/>
    <w:rsid w:val="6B05031A"/>
    <w:rsid w:val="6B0D0A1C"/>
    <w:rsid w:val="6B114868"/>
    <w:rsid w:val="6B166E1B"/>
    <w:rsid w:val="6B1D64B8"/>
    <w:rsid w:val="6B224E9F"/>
    <w:rsid w:val="6B22598A"/>
    <w:rsid w:val="6B2605FC"/>
    <w:rsid w:val="6B2746C1"/>
    <w:rsid w:val="6B2D2924"/>
    <w:rsid w:val="6B387860"/>
    <w:rsid w:val="6B462A77"/>
    <w:rsid w:val="6B5971DB"/>
    <w:rsid w:val="6B71189A"/>
    <w:rsid w:val="6B71722D"/>
    <w:rsid w:val="6B767704"/>
    <w:rsid w:val="6B7B3B96"/>
    <w:rsid w:val="6B810FF4"/>
    <w:rsid w:val="6B8A1255"/>
    <w:rsid w:val="6B944464"/>
    <w:rsid w:val="6BA0430B"/>
    <w:rsid w:val="6BCD3D6D"/>
    <w:rsid w:val="6BD8318F"/>
    <w:rsid w:val="6BEE08EA"/>
    <w:rsid w:val="6BEF33E7"/>
    <w:rsid w:val="6BF2422A"/>
    <w:rsid w:val="6BFE1F4D"/>
    <w:rsid w:val="6C144F13"/>
    <w:rsid w:val="6C2834B4"/>
    <w:rsid w:val="6C2E011B"/>
    <w:rsid w:val="6C3058A8"/>
    <w:rsid w:val="6C361613"/>
    <w:rsid w:val="6C3A7597"/>
    <w:rsid w:val="6C3B4E55"/>
    <w:rsid w:val="6C5E5CB6"/>
    <w:rsid w:val="6C636020"/>
    <w:rsid w:val="6C6422CF"/>
    <w:rsid w:val="6C7A11E5"/>
    <w:rsid w:val="6C86029F"/>
    <w:rsid w:val="6C8C5792"/>
    <w:rsid w:val="6C8D6D15"/>
    <w:rsid w:val="6C9076DE"/>
    <w:rsid w:val="6CAE5C46"/>
    <w:rsid w:val="6CCC0029"/>
    <w:rsid w:val="6CD57159"/>
    <w:rsid w:val="6CDA4339"/>
    <w:rsid w:val="6CDD5CD1"/>
    <w:rsid w:val="6CF5250A"/>
    <w:rsid w:val="6D0470FA"/>
    <w:rsid w:val="6D1136CB"/>
    <w:rsid w:val="6D1E7756"/>
    <w:rsid w:val="6D1F6633"/>
    <w:rsid w:val="6D247411"/>
    <w:rsid w:val="6D2C5FFA"/>
    <w:rsid w:val="6D30521D"/>
    <w:rsid w:val="6D34546D"/>
    <w:rsid w:val="6D390051"/>
    <w:rsid w:val="6D445BD3"/>
    <w:rsid w:val="6D461951"/>
    <w:rsid w:val="6D495350"/>
    <w:rsid w:val="6D4C148A"/>
    <w:rsid w:val="6D50456C"/>
    <w:rsid w:val="6D634605"/>
    <w:rsid w:val="6D75578D"/>
    <w:rsid w:val="6D7A445B"/>
    <w:rsid w:val="6D84631A"/>
    <w:rsid w:val="6D8C3F66"/>
    <w:rsid w:val="6D8D3637"/>
    <w:rsid w:val="6D9B1CD3"/>
    <w:rsid w:val="6DAB7A08"/>
    <w:rsid w:val="6DAF780B"/>
    <w:rsid w:val="6DB62293"/>
    <w:rsid w:val="6DBA5ABA"/>
    <w:rsid w:val="6DC04AB0"/>
    <w:rsid w:val="6DF406E3"/>
    <w:rsid w:val="6DF71177"/>
    <w:rsid w:val="6DFC2835"/>
    <w:rsid w:val="6E01478F"/>
    <w:rsid w:val="6E0232AC"/>
    <w:rsid w:val="6E04173E"/>
    <w:rsid w:val="6E0650DF"/>
    <w:rsid w:val="6E1D55F2"/>
    <w:rsid w:val="6E273A2B"/>
    <w:rsid w:val="6E395ABD"/>
    <w:rsid w:val="6E3E4592"/>
    <w:rsid w:val="6E4A729D"/>
    <w:rsid w:val="6E561939"/>
    <w:rsid w:val="6E67211E"/>
    <w:rsid w:val="6E6E4046"/>
    <w:rsid w:val="6E6F3AC0"/>
    <w:rsid w:val="6E750DC5"/>
    <w:rsid w:val="6E7F2BB7"/>
    <w:rsid w:val="6E847798"/>
    <w:rsid w:val="6E851FCE"/>
    <w:rsid w:val="6E877D55"/>
    <w:rsid w:val="6E8925FF"/>
    <w:rsid w:val="6E9047F2"/>
    <w:rsid w:val="6E9240F1"/>
    <w:rsid w:val="6E9C7386"/>
    <w:rsid w:val="6EA227E2"/>
    <w:rsid w:val="6EAF3724"/>
    <w:rsid w:val="6EB86A87"/>
    <w:rsid w:val="6EC21D34"/>
    <w:rsid w:val="6ED00DE7"/>
    <w:rsid w:val="6EED6B93"/>
    <w:rsid w:val="6EEE6DA3"/>
    <w:rsid w:val="6EF1110D"/>
    <w:rsid w:val="6EF3238A"/>
    <w:rsid w:val="6F0D2CFA"/>
    <w:rsid w:val="6F0F0134"/>
    <w:rsid w:val="6F123CD3"/>
    <w:rsid w:val="6F182D36"/>
    <w:rsid w:val="6F192A2C"/>
    <w:rsid w:val="6F1B124D"/>
    <w:rsid w:val="6F2474E3"/>
    <w:rsid w:val="6F473B6B"/>
    <w:rsid w:val="6F5A7517"/>
    <w:rsid w:val="6F6743EA"/>
    <w:rsid w:val="6F6D30B8"/>
    <w:rsid w:val="6F8831A1"/>
    <w:rsid w:val="6FA860BC"/>
    <w:rsid w:val="6FB1722E"/>
    <w:rsid w:val="6FB669AD"/>
    <w:rsid w:val="6FD14D5D"/>
    <w:rsid w:val="6FD93B09"/>
    <w:rsid w:val="6FDB44A8"/>
    <w:rsid w:val="6FDF0176"/>
    <w:rsid w:val="6FE10F6B"/>
    <w:rsid w:val="6FE83B6F"/>
    <w:rsid w:val="6FED2479"/>
    <w:rsid w:val="6FEE1E69"/>
    <w:rsid w:val="6FF0432F"/>
    <w:rsid w:val="7000244B"/>
    <w:rsid w:val="7006298F"/>
    <w:rsid w:val="700D236D"/>
    <w:rsid w:val="701E5864"/>
    <w:rsid w:val="70240DBB"/>
    <w:rsid w:val="702D7782"/>
    <w:rsid w:val="702F342A"/>
    <w:rsid w:val="702F5F69"/>
    <w:rsid w:val="703125D1"/>
    <w:rsid w:val="703B71AF"/>
    <w:rsid w:val="70462B39"/>
    <w:rsid w:val="704F3660"/>
    <w:rsid w:val="70536DD7"/>
    <w:rsid w:val="70560D2C"/>
    <w:rsid w:val="70636721"/>
    <w:rsid w:val="706864C1"/>
    <w:rsid w:val="706B5DF1"/>
    <w:rsid w:val="706B6F15"/>
    <w:rsid w:val="708038F9"/>
    <w:rsid w:val="708650CE"/>
    <w:rsid w:val="709335C2"/>
    <w:rsid w:val="70A806C8"/>
    <w:rsid w:val="70AC3554"/>
    <w:rsid w:val="70BF6A87"/>
    <w:rsid w:val="70CC2954"/>
    <w:rsid w:val="70CD1EAA"/>
    <w:rsid w:val="70D42514"/>
    <w:rsid w:val="70E15136"/>
    <w:rsid w:val="70F33378"/>
    <w:rsid w:val="70F45975"/>
    <w:rsid w:val="70FB7C5F"/>
    <w:rsid w:val="7106618D"/>
    <w:rsid w:val="711B7E94"/>
    <w:rsid w:val="71240F7E"/>
    <w:rsid w:val="71283676"/>
    <w:rsid w:val="713C0EEC"/>
    <w:rsid w:val="7176541A"/>
    <w:rsid w:val="717968C9"/>
    <w:rsid w:val="71A04504"/>
    <w:rsid w:val="71B00AD1"/>
    <w:rsid w:val="71B615F9"/>
    <w:rsid w:val="71BD4FDA"/>
    <w:rsid w:val="71BE558E"/>
    <w:rsid w:val="71C82DDD"/>
    <w:rsid w:val="71CF71C4"/>
    <w:rsid w:val="71DA1B1F"/>
    <w:rsid w:val="71DD70E6"/>
    <w:rsid w:val="71E026E8"/>
    <w:rsid w:val="71E46821"/>
    <w:rsid w:val="71E83993"/>
    <w:rsid w:val="71FD6D5A"/>
    <w:rsid w:val="72053382"/>
    <w:rsid w:val="72093708"/>
    <w:rsid w:val="7218448D"/>
    <w:rsid w:val="721A7556"/>
    <w:rsid w:val="721E62CA"/>
    <w:rsid w:val="722F2ED9"/>
    <w:rsid w:val="72456B57"/>
    <w:rsid w:val="724E053D"/>
    <w:rsid w:val="725A5136"/>
    <w:rsid w:val="725D3F8E"/>
    <w:rsid w:val="72676079"/>
    <w:rsid w:val="727E461E"/>
    <w:rsid w:val="72882FCC"/>
    <w:rsid w:val="728B3C9F"/>
    <w:rsid w:val="728F7EB8"/>
    <w:rsid w:val="72914979"/>
    <w:rsid w:val="72915E01"/>
    <w:rsid w:val="72927718"/>
    <w:rsid w:val="72960DC6"/>
    <w:rsid w:val="729D4A82"/>
    <w:rsid w:val="729D6F56"/>
    <w:rsid w:val="72A30DDD"/>
    <w:rsid w:val="72AD7812"/>
    <w:rsid w:val="72B541BE"/>
    <w:rsid w:val="72B90929"/>
    <w:rsid w:val="72C1507A"/>
    <w:rsid w:val="72CC0AFA"/>
    <w:rsid w:val="72CF24CE"/>
    <w:rsid w:val="72D65CEB"/>
    <w:rsid w:val="72DB0B15"/>
    <w:rsid w:val="72DF5683"/>
    <w:rsid w:val="72E21EBA"/>
    <w:rsid w:val="72E93CAB"/>
    <w:rsid w:val="72E9442A"/>
    <w:rsid w:val="72EA75B6"/>
    <w:rsid w:val="73201CC2"/>
    <w:rsid w:val="7323532E"/>
    <w:rsid w:val="732A0AF9"/>
    <w:rsid w:val="732B20DD"/>
    <w:rsid w:val="73321B99"/>
    <w:rsid w:val="73364E8E"/>
    <w:rsid w:val="733E4379"/>
    <w:rsid w:val="733E43A8"/>
    <w:rsid w:val="73420D18"/>
    <w:rsid w:val="734316AF"/>
    <w:rsid w:val="73494052"/>
    <w:rsid w:val="735D22D5"/>
    <w:rsid w:val="7369469F"/>
    <w:rsid w:val="73706F29"/>
    <w:rsid w:val="73740D08"/>
    <w:rsid w:val="738E06BD"/>
    <w:rsid w:val="73906B5A"/>
    <w:rsid w:val="73953378"/>
    <w:rsid w:val="73AC437E"/>
    <w:rsid w:val="73D105A0"/>
    <w:rsid w:val="73D424C1"/>
    <w:rsid w:val="73E02A21"/>
    <w:rsid w:val="73E368C9"/>
    <w:rsid w:val="73E838B5"/>
    <w:rsid w:val="73E87A1D"/>
    <w:rsid w:val="73F07FE7"/>
    <w:rsid w:val="73F70AC2"/>
    <w:rsid w:val="73F977E1"/>
    <w:rsid w:val="73FF3430"/>
    <w:rsid w:val="74027A96"/>
    <w:rsid w:val="74094606"/>
    <w:rsid w:val="740D1697"/>
    <w:rsid w:val="74123196"/>
    <w:rsid w:val="74215B43"/>
    <w:rsid w:val="743205F3"/>
    <w:rsid w:val="743B2001"/>
    <w:rsid w:val="743B32F9"/>
    <w:rsid w:val="743B59D8"/>
    <w:rsid w:val="7447072E"/>
    <w:rsid w:val="745E3B9C"/>
    <w:rsid w:val="74620B2E"/>
    <w:rsid w:val="746B25BD"/>
    <w:rsid w:val="747E194B"/>
    <w:rsid w:val="74873C33"/>
    <w:rsid w:val="74874409"/>
    <w:rsid w:val="748A5154"/>
    <w:rsid w:val="748B4E3F"/>
    <w:rsid w:val="748C5317"/>
    <w:rsid w:val="748D3C82"/>
    <w:rsid w:val="74BC72BA"/>
    <w:rsid w:val="74C21A3F"/>
    <w:rsid w:val="74CE69CB"/>
    <w:rsid w:val="74D94FED"/>
    <w:rsid w:val="74DC53A9"/>
    <w:rsid w:val="74EE6F1D"/>
    <w:rsid w:val="74F04633"/>
    <w:rsid w:val="74FA7070"/>
    <w:rsid w:val="74FE62FD"/>
    <w:rsid w:val="752E3B33"/>
    <w:rsid w:val="753577EA"/>
    <w:rsid w:val="75441B66"/>
    <w:rsid w:val="75491FAC"/>
    <w:rsid w:val="754A40FA"/>
    <w:rsid w:val="75503D11"/>
    <w:rsid w:val="75572694"/>
    <w:rsid w:val="7562037B"/>
    <w:rsid w:val="75662B96"/>
    <w:rsid w:val="757501FB"/>
    <w:rsid w:val="75893641"/>
    <w:rsid w:val="758A1371"/>
    <w:rsid w:val="75917A49"/>
    <w:rsid w:val="75A778B3"/>
    <w:rsid w:val="75AC076D"/>
    <w:rsid w:val="75AC28ED"/>
    <w:rsid w:val="75BC67CB"/>
    <w:rsid w:val="75CD3FB0"/>
    <w:rsid w:val="75D647E4"/>
    <w:rsid w:val="75DB71C7"/>
    <w:rsid w:val="75EE3CD2"/>
    <w:rsid w:val="75F613FB"/>
    <w:rsid w:val="75F96C09"/>
    <w:rsid w:val="75FF795D"/>
    <w:rsid w:val="760475A5"/>
    <w:rsid w:val="76092E10"/>
    <w:rsid w:val="760F6349"/>
    <w:rsid w:val="76102E7A"/>
    <w:rsid w:val="761C6D1F"/>
    <w:rsid w:val="761D647B"/>
    <w:rsid w:val="76225F30"/>
    <w:rsid w:val="76227C4F"/>
    <w:rsid w:val="763A7434"/>
    <w:rsid w:val="763E32FA"/>
    <w:rsid w:val="764D28D1"/>
    <w:rsid w:val="76591E27"/>
    <w:rsid w:val="765B5401"/>
    <w:rsid w:val="766207A5"/>
    <w:rsid w:val="766611D9"/>
    <w:rsid w:val="767D6C31"/>
    <w:rsid w:val="7688549E"/>
    <w:rsid w:val="76B42F75"/>
    <w:rsid w:val="76BE0321"/>
    <w:rsid w:val="76C672AA"/>
    <w:rsid w:val="76C97002"/>
    <w:rsid w:val="76CC2825"/>
    <w:rsid w:val="76D4414D"/>
    <w:rsid w:val="76DB7295"/>
    <w:rsid w:val="76E712BE"/>
    <w:rsid w:val="76E90591"/>
    <w:rsid w:val="76E95BD3"/>
    <w:rsid w:val="76F811DA"/>
    <w:rsid w:val="76F85C38"/>
    <w:rsid w:val="76FA2EF2"/>
    <w:rsid w:val="76FB58ED"/>
    <w:rsid w:val="77052525"/>
    <w:rsid w:val="770A5D7E"/>
    <w:rsid w:val="772627ED"/>
    <w:rsid w:val="772C4FDF"/>
    <w:rsid w:val="772C6048"/>
    <w:rsid w:val="773917BA"/>
    <w:rsid w:val="773B6B89"/>
    <w:rsid w:val="774A1D3B"/>
    <w:rsid w:val="774E20BB"/>
    <w:rsid w:val="77593379"/>
    <w:rsid w:val="77595FAB"/>
    <w:rsid w:val="776353D4"/>
    <w:rsid w:val="776A2929"/>
    <w:rsid w:val="776E7EA2"/>
    <w:rsid w:val="777E79EE"/>
    <w:rsid w:val="77981872"/>
    <w:rsid w:val="779949B0"/>
    <w:rsid w:val="77AD5D1F"/>
    <w:rsid w:val="77B4409B"/>
    <w:rsid w:val="77B606CF"/>
    <w:rsid w:val="77BA38FE"/>
    <w:rsid w:val="77C65AD2"/>
    <w:rsid w:val="77D606D0"/>
    <w:rsid w:val="77E35060"/>
    <w:rsid w:val="77F81F0D"/>
    <w:rsid w:val="77FA26D8"/>
    <w:rsid w:val="77FA57C3"/>
    <w:rsid w:val="77FE729E"/>
    <w:rsid w:val="780B4A28"/>
    <w:rsid w:val="78120CB4"/>
    <w:rsid w:val="78344B63"/>
    <w:rsid w:val="783A670F"/>
    <w:rsid w:val="783C1925"/>
    <w:rsid w:val="783E6566"/>
    <w:rsid w:val="785A017C"/>
    <w:rsid w:val="786D353E"/>
    <w:rsid w:val="786E6F5A"/>
    <w:rsid w:val="787D13E0"/>
    <w:rsid w:val="787D2FDD"/>
    <w:rsid w:val="78804FD3"/>
    <w:rsid w:val="78806ED2"/>
    <w:rsid w:val="78840C0F"/>
    <w:rsid w:val="78991374"/>
    <w:rsid w:val="78AB3536"/>
    <w:rsid w:val="78BB0BA7"/>
    <w:rsid w:val="78BF1246"/>
    <w:rsid w:val="78C73087"/>
    <w:rsid w:val="78CE306D"/>
    <w:rsid w:val="78DD6785"/>
    <w:rsid w:val="78FD72AD"/>
    <w:rsid w:val="78FE47DE"/>
    <w:rsid w:val="78FF465F"/>
    <w:rsid w:val="791A7563"/>
    <w:rsid w:val="791E42A3"/>
    <w:rsid w:val="791F3058"/>
    <w:rsid w:val="791F393B"/>
    <w:rsid w:val="79217756"/>
    <w:rsid w:val="79240864"/>
    <w:rsid w:val="793776C1"/>
    <w:rsid w:val="79676A99"/>
    <w:rsid w:val="796A0094"/>
    <w:rsid w:val="7976393D"/>
    <w:rsid w:val="797F24AB"/>
    <w:rsid w:val="79890546"/>
    <w:rsid w:val="798F6DD5"/>
    <w:rsid w:val="79A103A0"/>
    <w:rsid w:val="79AA6C2C"/>
    <w:rsid w:val="79BE251B"/>
    <w:rsid w:val="79C5705A"/>
    <w:rsid w:val="79C65827"/>
    <w:rsid w:val="79CA3B7F"/>
    <w:rsid w:val="79CF6C98"/>
    <w:rsid w:val="79D6225C"/>
    <w:rsid w:val="79DB3920"/>
    <w:rsid w:val="79DB6490"/>
    <w:rsid w:val="79DD558A"/>
    <w:rsid w:val="79F85E8F"/>
    <w:rsid w:val="79FC3F8F"/>
    <w:rsid w:val="79FD6E9F"/>
    <w:rsid w:val="7A011BF1"/>
    <w:rsid w:val="7A061066"/>
    <w:rsid w:val="7A080322"/>
    <w:rsid w:val="7A0A4875"/>
    <w:rsid w:val="7A1C4DF5"/>
    <w:rsid w:val="7A203D5B"/>
    <w:rsid w:val="7A243B98"/>
    <w:rsid w:val="7A2C07DC"/>
    <w:rsid w:val="7A31214C"/>
    <w:rsid w:val="7A3F454A"/>
    <w:rsid w:val="7A473E04"/>
    <w:rsid w:val="7A4B6C34"/>
    <w:rsid w:val="7A561F43"/>
    <w:rsid w:val="7A6E14B3"/>
    <w:rsid w:val="7A6F6B7D"/>
    <w:rsid w:val="7A712BA4"/>
    <w:rsid w:val="7A7131B7"/>
    <w:rsid w:val="7A800A81"/>
    <w:rsid w:val="7A8911CF"/>
    <w:rsid w:val="7A8F4C78"/>
    <w:rsid w:val="7A93294A"/>
    <w:rsid w:val="7A977877"/>
    <w:rsid w:val="7AA37A17"/>
    <w:rsid w:val="7AB60474"/>
    <w:rsid w:val="7ABA74CC"/>
    <w:rsid w:val="7AC7572D"/>
    <w:rsid w:val="7AD7090F"/>
    <w:rsid w:val="7ADC304F"/>
    <w:rsid w:val="7ADE28EE"/>
    <w:rsid w:val="7AEB5B1A"/>
    <w:rsid w:val="7AF83472"/>
    <w:rsid w:val="7AFF3630"/>
    <w:rsid w:val="7AFF4D4B"/>
    <w:rsid w:val="7B005AD8"/>
    <w:rsid w:val="7B134F4C"/>
    <w:rsid w:val="7B167096"/>
    <w:rsid w:val="7B292100"/>
    <w:rsid w:val="7B4313CD"/>
    <w:rsid w:val="7B4614FD"/>
    <w:rsid w:val="7B4C4965"/>
    <w:rsid w:val="7B67444E"/>
    <w:rsid w:val="7B704668"/>
    <w:rsid w:val="7B777D83"/>
    <w:rsid w:val="7B8746E5"/>
    <w:rsid w:val="7B8C0368"/>
    <w:rsid w:val="7B8D3196"/>
    <w:rsid w:val="7B8F0B64"/>
    <w:rsid w:val="7B982E84"/>
    <w:rsid w:val="7B9A62B4"/>
    <w:rsid w:val="7B9F5194"/>
    <w:rsid w:val="7BA325B9"/>
    <w:rsid w:val="7BAD694F"/>
    <w:rsid w:val="7BCD264B"/>
    <w:rsid w:val="7BE8768B"/>
    <w:rsid w:val="7BEB2FE4"/>
    <w:rsid w:val="7BF378B6"/>
    <w:rsid w:val="7C0A7C0B"/>
    <w:rsid w:val="7C227227"/>
    <w:rsid w:val="7C352BBB"/>
    <w:rsid w:val="7C3B744A"/>
    <w:rsid w:val="7C436C2E"/>
    <w:rsid w:val="7C496563"/>
    <w:rsid w:val="7C4A202A"/>
    <w:rsid w:val="7C4C1DA4"/>
    <w:rsid w:val="7C6E7515"/>
    <w:rsid w:val="7C7E6C2E"/>
    <w:rsid w:val="7C823BCA"/>
    <w:rsid w:val="7C8B4430"/>
    <w:rsid w:val="7CA7459D"/>
    <w:rsid w:val="7CB16ADB"/>
    <w:rsid w:val="7CB56021"/>
    <w:rsid w:val="7CB82221"/>
    <w:rsid w:val="7CBD3E0F"/>
    <w:rsid w:val="7CC21DA6"/>
    <w:rsid w:val="7CC5008E"/>
    <w:rsid w:val="7CCF5F55"/>
    <w:rsid w:val="7CD35847"/>
    <w:rsid w:val="7CE4670A"/>
    <w:rsid w:val="7CEB6C60"/>
    <w:rsid w:val="7CF23C0F"/>
    <w:rsid w:val="7CF23F95"/>
    <w:rsid w:val="7CF523DD"/>
    <w:rsid w:val="7D002783"/>
    <w:rsid w:val="7D0146A2"/>
    <w:rsid w:val="7D121F32"/>
    <w:rsid w:val="7D154A29"/>
    <w:rsid w:val="7D2E77CF"/>
    <w:rsid w:val="7D3040E8"/>
    <w:rsid w:val="7D3764F9"/>
    <w:rsid w:val="7D39684F"/>
    <w:rsid w:val="7D3B3425"/>
    <w:rsid w:val="7D44186E"/>
    <w:rsid w:val="7D504315"/>
    <w:rsid w:val="7D580C7B"/>
    <w:rsid w:val="7D605984"/>
    <w:rsid w:val="7D622B85"/>
    <w:rsid w:val="7D6C6238"/>
    <w:rsid w:val="7D71513C"/>
    <w:rsid w:val="7D847BFD"/>
    <w:rsid w:val="7D8D2AA5"/>
    <w:rsid w:val="7D8F3F08"/>
    <w:rsid w:val="7DAA5FC1"/>
    <w:rsid w:val="7DAB3470"/>
    <w:rsid w:val="7DB7792C"/>
    <w:rsid w:val="7DBD09EB"/>
    <w:rsid w:val="7DC97613"/>
    <w:rsid w:val="7DE25653"/>
    <w:rsid w:val="7DE27FE5"/>
    <w:rsid w:val="7DF15EAC"/>
    <w:rsid w:val="7DF262CF"/>
    <w:rsid w:val="7E000F9C"/>
    <w:rsid w:val="7E034149"/>
    <w:rsid w:val="7E1C301E"/>
    <w:rsid w:val="7E1C65B8"/>
    <w:rsid w:val="7E33139A"/>
    <w:rsid w:val="7E345658"/>
    <w:rsid w:val="7E690F46"/>
    <w:rsid w:val="7E6B26BC"/>
    <w:rsid w:val="7E6F3D0B"/>
    <w:rsid w:val="7E7268AF"/>
    <w:rsid w:val="7E7556C9"/>
    <w:rsid w:val="7E795CEA"/>
    <w:rsid w:val="7E7C5CCA"/>
    <w:rsid w:val="7E827288"/>
    <w:rsid w:val="7E857DBD"/>
    <w:rsid w:val="7E8C1B2C"/>
    <w:rsid w:val="7E93481F"/>
    <w:rsid w:val="7E941BD0"/>
    <w:rsid w:val="7E9B1DAB"/>
    <w:rsid w:val="7E9D3BF6"/>
    <w:rsid w:val="7EA8038A"/>
    <w:rsid w:val="7EBE4499"/>
    <w:rsid w:val="7EBF7FD4"/>
    <w:rsid w:val="7EC8430D"/>
    <w:rsid w:val="7ECD6F92"/>
    <w:rsid w:val="7EE069C6"/>
    <w:rsid w:val="7EE95C05"/>
    <w:rsid w:val="7EEA3E1D"/>
    <w:rsid w:val="7EF216E1"/>
    <w:rsid w:val="7F060DF4"/>
    <w:rsid w:val="7F13385C"/>
    <w:rsid w:val="7F1419B5"/>
    <w:rsid w:val="7F275277"/>
    <w:rsid w:val="7F320701"/>
    <w:rsid w:val="7F3373B2"/>
    <w:rsid w:val="7F4F3565"/>
    <w:rsid w:val="7F507020"/>
    <w:rsid w:val="7F5D073E"/>
    <w:rsid w:val="7F642EC5"/>
    <w:rsid w:val="7F6C5765"/>
    <w:rsid w:val="7F7124C9"/>
    <w:rsid w:val="7F7B5444"/>
    <w:rsid w:val="7F7D118F"/>
    <w:rsid w:val="7F8024E8"/>
    <w:rsid w:val="7F8B33C7"/>
    <w:rsid w:val="7F9071B2"/>
    <w:rsid w:val="7F9E16C7"/>
    <w:rsid w:val="7F9E667E"/>
    <w:rsid w:val="7FA07F3B"/>
    <w:rsid w:val="7FA31E7B"/>
    <w:rsid w:val="7FAB5B13"/>
    <w:rsid w:val="7FB457AE"/>
    <w:rsid w:val="7FBE209E"/>
    <w:rsid w:val="7FBE569A"/>
    <w:rsid w:val="7FC26DCC"/>
    <w:rsid w:val="7FDF637D"/>
    <w:rsid w:val="7FE00FCA"/>
    <w:rsid w:val="7FE400ED"/>
    <w:rsid w:val="7FE64426"/>
    <w:rsid w:val="7FF82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keepLines/>
      <w:spacing w:before="120" w:after="120" w:line="578" w:lineRule="auto"/>
      <w:jc w:val="center"/>
      <w:outlineLvl w:val="0"/>
    </w:pPr>
    <w:rPr>
      <w:rFonts w:eastAsia="黑体"/>
      <w:b/>
      <w:bCs/>
      <w:kern w:val="44"/>
      <w:sz w:val="32"/>
      <w:szCs w:val="44"/>
    </w:rPr>
  </w:style>
  <w:style w:type="paragraph" w:styleId="4">
    <w:name w:val="heading 2"/>
    <w:basedOn w:val="1"/>
    <w:next w:val="1"/>
    <w:unhideWhenUsed/>
    <w:qFormat/>
    <w:uiPriority w:val="9"/>
    <w:pPr>
      <w:keepNext/>
      <w:keepLines/>
      <w:spacing w:line="360" w:lineRule="auto"/>
      <w:outlineLvl w:val="1"/>
    </w:pPr>
    <w:rPr>
      <w:b/>
      <w:bCs/>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5">
    <w:name w:val="Plain Text"/>
    <w:basedOn w:val="1"/>
    <w:qFormat/>
    <w:uiPriority w:val="0"/>
    <w:rPr>
      <w:rFonts w:ascii="宋体" w:hAnsi="Courier New"/>
    </w:rPr>
  </w:style>
  <w:style w:type="paragraph" w:styleId="6">
    <w:name w:val="Title"/>
    <w:basedOn w:val="1"/>
    <w:next w:val="1"/>
    <w:qFormat/>
    <w:uiPriority w:val="0"/>
    <w:pPr>
      <w:spacing w:before="240" w:after="60"/>
      <w:jc w:val="center"/>
      <w:outlineLvl w:val="0"/>
    </w:pPr>
    <w:rPr>
      <w:rFonts w:ascii="Arial" w:hAnsi="Arial" w:cs="Arial"/>
      <w:b/>
      <w:bCs/>
      <w:szCs w:val="32"/>
    </w:rPr>
  </w:style>
  <w:style w:type="paragraph" w:styleId="7">
    <w:name w:val="Body Text First Indent"/>
    <w:basedOn w:val="2"/>
    <w:unhideWhenUsed/>
    <w:qFormat/>
    <w:uiPriority w:val="99"/>
    <w:pPr>
      <w:ind w:firstLine="420" w:firstLineChars="100"/>
    </w:pPr>
    <w:rPr>
      <w:rFonts w:ascii="Calibri" w:hAnsi="Calibri"/>
      <w:sz w:val="28"/>
      <w:szCs w:val="22"/>
    </w:rPr>
  </w:style>
  <w:style w:type="table" w:styleId="9">
    <w:name w:val="Table Grid"/>
    <w:basedOn w:val="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31"/>
    <w:basedOn w:val="10"/>
    <w:qFormat/>
    <w:uiPriority w:val="0"/>
    <w:rPr>
      <w:rFonts w:hint="eastAsia" w:ascii="宋体" w:hAnsi="宋体" w:eastAsia="宋体" w:cs="宋体"/>
      <w:color w:val="000000"/>
      <w:sz w:val="24"/>
      <w:szCs w:val="24"/>
      <w:u w:val="none"/>
    </w:rPr>
  </w:style>
  <w:style w:type="character" w:customStyle="1" w:styleId="12">
    <w:name w:val="font91"/>
    <w:basedOn w:val="10"/>
    <w:qFormat/>
    <w:uiPriority w:val="0"/>
    <w:rPr>
      <w:rFonts w:ascii="Arial" w:hAnsi="Arial" w:cs="Arial"/>
      <w:color w:val="000000"/>
      <w:sz w:val="24"/>
      <w:szCs w:val="24"/>
      <w:u w:val="none"/>
    </w:rPr>
  </w:style>
  <w:style w:type="character" w:customStyle="1" w:styleId="13">
    <w:name w:val="font6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1635</Words>
  <Characters>1710</Characters>
  <Lines>0</Lines>
  <Paragraphs>0</Paragraphs>
  <TotalTime>1</TotalTime>
  <ScaleCrop>false</ScaleCrop>
  <LinksUpToDate>false</LinksUpToDate>
  <CharactersWithSpaces>1919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2023-07-21T09:07:00Z</dcterms:created>
  <dc:creator>何洁明</dc:creator>
  <cp:lastModifiedBy>85FB62B9BF6C44ECB9AE6B11B8032585</cp:lastModifiedBy>
  <cp:lastPrinted>2026-01-07T10:19:00Z</cp:lastPrinted>
  <dcterms:modified xsi:type="dcterms:W3CDTF">2026-01-25T03:25:27Z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4A8D6FE857704CB2B27FFD6CECEF0014</vt:lpwstr>
  </property>
  <property fmtid="{D5CDD505-2E9C-101B-9397-08002B2CF9AE}" pid="4" name="KSOTemplateDocerSaveRecord">
    <vt:lpwstr>eyJoZGlkIjoiMzEzNmUzODBhY2U5MGJiNmFmZGYyYzIwYjZkMDgxMjYiLCJ1c2VySWQiOiI0MTYxOTAzOTkifQ==</vt:lpwstr>
  </property>
</Properties>
</file>