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293722">
      <w:pPr>
        <w:pStyle w:val="16"/>
        <w:shd w:val="clear"/>
        <w:rPr>
          <w:rFonts w:hint="default" w:ascii="宋体" w:hAnsi="宋体" w:eastAsia="宋体" w:cs="宋体"/>
          <w:color w:val="auto"/>
          <w:sz w:val="28"/>
          <w:szCs w:val="28"/>
          <w:lang w:val="en-US" w:eastAsia="zh-CN"/>
        </w:rPr>
      </w:pPr>
      <w:bookmarkStart w:id="36" w:name="_GoBack"/>
      <w:bookmarkEnd w:id="36"/>
      <w:r>
        <w:rPr>
          <w:rFonts w:hint="eastAsia" w:ascii="宋体" w:hAnsi="宋体" w:cs="宋体"/>
          <w:color w:val="auto"/>
          <w:sz w:val="28"/>
          <w:szCs w:val="28"/>
          <w:lang w:val="en-US" w:eastAsia="zh-CN"/>
        </w:rPr>
        <w:t>附件1：</w:t>
      </w:r>
    </w:p>
    <w:p w14:paraId="4046D33B">
      <w:pPr>
        <w:adjustRightInd w:val="0"/>
        <w:snapToGrid w:val="0"/>
        <w:spacing w:beforeLines="0" w:afterLines="0" w:line="360" w:lineRule="auto"/>
        <w:jc w:val="center"/>
        <w:rPr>
          <w:rFonts w:hint="eastAsia" w:ascii="宋体" w:hAnsi="宋体" w:eastAsia="宋体" w:cs="宋体"/>
          <w:b/>
          <w:bCs w:val="0"/>
          <w:color w:val="auto"/>
          <w:sz w:val="32"/>
          <w:szCs w:val="32"/>
        </w:rPr>
      </w:pPr>
      <w:bookmarkStart w:id="0" w:name="_Toc25405_WPSOffice_Level1"/>
      <w:bookmarkStart w:id="1" w:name="_Toc18482_WPSOffice_Level1"/>
      <w:bookmarkStart w:id="2" w:name="_Toc24063_WPSOffice_Level1"/>
      <w:bookmarkStart w:id="3" w:name="_Toc6519_WPSOffice_Level1"/>
      <w:r>
        <w:rPr>
          <w:rFonts w:hint="eastAsia" w:ascii="宋体" w:hAnsi="宋体" w:eastAsia="宋体" w:cs="宋体"/>
          <w:b/>
          <w:bCs w:val="0"/>
          <w:color w:val="auto"/>
          <w:sz w:val="32"/>
          <w:szCs w:val="32"/>
        </w:rPr>
        <w:t>技术规范书</w:t>
      </w:r>
      <w:bookmarkEnd w:id="0"/>
      <w:bookmarkEnd w:id="1"/>
      <w:bookmarkEnd w:id="2"/>
      <w:bookmarkEnd w:id="3"/>
    </w:p>
    <w:p w14:paraId="3909F4D1">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eastAsia" w:ascii="宋体" w:hAnsi="宋体" w:eastAsia="宋体" w:cs="Times New Roman"/>
          <w:b/>
          <w:color w:val="auto"/>
          <w:sz w:val="24"/>
          <w:szCs w:val="24"/>
        </w:rPr>
      </w:pPr>
      <w:r>
        <w:rPr>
          <w:rFonts w:hint="eastAsia" w:ascii="宋体" w:hAnsi="宋体" w:eastAsia="宋体" w:cs="宋体"/>
          <w:color w:val="auto"/>
          <w:sz w:val="24"/>
          <w:szCs w:val="24"/>
          <w:highlight w:val="none"/>
        </w:rPr>
        <w:t>说明：本技术规范书将作为合同的组成部分，与合同具有同等法律效力，本技术规范书的工作内容与要求将纳入考核办法。</w:t>
      </w:r>
    </w:p>
    <w:p w14:paraId="7D6FF7AE">
      <w:pPr>
        <w:pStyle w:val="6"/>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黑体" w:hAnsi="黑体" w:eastAsia="黑体" w:cs="黑体"/>
          <w:sz w:val="24"/>
          <w:szCs w:val="24"/>
          <w:lang w:val="en-US" w:eastAsia="zh-CN"/>
        </w:rPr>
      </w:pPr>
      <w:bookmarkStart w:id="4" w:name="_Toc9740_WPSOffice_Level1"/>
      <w:bookmarkStart w:id="5" w:name="_Toc619"/>
      <w:bookmarkStart w:id="6" w:name="_Toc10570_WPSOffice_Level1"/>
      <w:bookmarkStart w:id="7" w:name="_Toc25928"/>
      <w:bookmarkStart w:id="8" w:name="_Toc18648"/>
      <w:bookmarkStart w:id="9" w:name="_Toc14357_WPSOffice_Level1"/>
      <w:r>
        <w:rPr>
          <w:rFonts w:hint="eastAsia" w:ascii="黑体" w:hAnsi="黑体" w:eastAsia="黑体" w:cs="黑体"/>
          <w:sz w:val="24"/>
          <w:szCs w:val="24"/>
          <w:lang w:val="en-US" w:eastAsia="zh-CN"/>
        </w:rPr>
        <w:t>一、目的</w:t>
      </w:r>
      <w:bookmarkEnd w:id="4"/>
      <w:bookmarkEnd w:id="5"/>
      <w:bookmarkEnd w:id="6"/>
      <w:bookmarkEnd w:id="7"/>
      <w:bookmarkEnd w:id="8"/>
      <w:bookmarkEnd w:id="9"/>
    </w:p>
    <w:p w14:paraId="7690BBAB">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为了规范</w:t>
      </w:r>
      <w:r>
        <w:rPr>
          <w:rFonts w:hint="eastAsia" w:ascii="宋体" w:hAnsi="宋体" w:eastAsia="宋体" w:cs="宋体"/>
          <w:color w:val="auto"/>
          <w:sz w:val="24"/>
          <w:szCs w:val="24"/>
          <w:highlight w:val="none"/>
          <w:u w:val="single"/>
          <w:lang w:val="en-US" w:eastAsia="zh-CN"/>
        </w:rPr>
        <w:t>广东美居物业管理有限公司雷电防护装置检测零星采购项目（以下简称“项目”）</w:t>
      </w:r>
      <w:r>
        <w:rPr>
          <w:rFonts w:hint="eastAsia" w:ascii="宋体" w:hAnsi="宋体" w:eastAsia="宋体" w:cs="宋体"/>
          <w:color w:val="auto"/>
          <w:sz w:val="24"/>
          <w:szCs w:val="24"/>
          <w:highlight w:val="none"/>
          <w:lang w:val="en-US" w:eastAsia="zh-CN"/>
        </w:rPr>
        <w:t>质量，保证项目正常运行，特制定本规范。</w:t>
      </w:r>
    </w:p>
    <w:p w14:paraId="448C6290">
      <w:pPr>
        <w:pStyle w:val="6"/>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黑体" w:hAnsi="黑体" w:eastAsia="黑体" w:cs="黑体"/>
          <w:sz w:val="24"/>
          <w:szCs w:val="24"/>
          <w:lang w:val="en-US" w:eastAsia="zh-CN"/>
        </w:rPr>
      </w:pPr>
      <w:bookmarkStart w:id="10" w:name="_Toc17150"/>
      <w:bookmarkStart w:id="11" w:name="_Toc27197_WPSOffice_Level1"/>
      <w:bookmarkStart w:id="12" w:name="_Toc31450"/>
      <w:bookmarkStart w:id="13" w:name="_Toc2000_WPSOffice_Level1"/>
      <w:bookmarkStart w:id="14" w:name="_Toc3236"/>
      <w:bookmarkStart w:id="15" w:name="_Toc16069_WPSOffice_Level1"/>
      <w:r>
        <w:rPr>
          <w:rFonts w:hint="eastAsia" w:ascii="黑体" w:hAnsi="黑体" w:eastAsia="黑体" w:cs="黑体"/>
          <w:sz w:val="24"/>
          <w:szCs w:val="24"/>
          <w:lang w:val="en-US" w:eastAsia="zh-CN"/>
        </w:rPr>
        <w:t>二、适用范围</w:t>
      </w:r>
      <w:bookmarkEnd w:id="10"/>
      <w:bookmarkEnd w:id="11"/>
      <w:bookmarkEnd w:id="12"/>
      <w:bookmarkEnd w:id="13"/>
      <w:bookmarkEnd w:id="14"/>
      <w:bookmarkEnd w:id="15"/>
    </w:p>
    <w:p w14:paraId="19FF70E1">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w:t>
      </w:r>
      <w:r>
        <w:rPr>
          <w:rFonts w:hint="eastAsia" w:ascii="宋体" w:hAnsi="宋体" w:eastAsia="宋体" w:cs="宋体"/>
          <w:color w:val="auto"/>
          <w:sz w:val="24"/>
          <w:szCs w:val="24"/>
          <w:highlight w:val="none"/>
          <w:u w:val="single"/>
          <w:lang w:val="en-US" w:eastAsia="zh-CN"/>
        </w:rPr>
        <w:t>广东美居物业管理有限公司雷电防护装置检测零星采购项目（以下简称“项目”）</w:t>
      </w:r>
      <w:r>
        <w:rPr>
          <w:rFonts w:hint="eastAsia" w:ascii="宋体" w:hAnsi="宋体" w:eastAsia="宋体" w:cs="宋体"/>
          <w:color w:val="auto"/>
          <w:sz w:val="24"/>
          <w:szCs w:val="24"/>
          <w:highlight w:val="none"/>
          <w:lang w:val="en-US" w:eastAsia="zh-CN"/>
        </w:rPr>
        <w:t>。</w:t>
      </w:r>
    </w:p>
    <w:p w14:paraId="10D929BC">
      <w:pPr>
        <w:pStyle w:val="6"/>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黑体" w:hAnsi="黑体" w:eastAsia="黑体" w:cs="黑体"/>
          <w:sz w:val="24"/>
          <w:szCs w:val="24"/>
          <w:lang w:val="en-US" w:eastAsia="zh-CN"/>
        </w:rPr>
      </w:pPr>
      <w:bookmarkStart w:id="16" w:name="_Toc24351_WPSOffice_Level1"/>
      <w:bookmarkStart w:id="17" w:name="_Toc2461_WPSOffice_Level1"/>
      <w:bookmarkStart w:id="18" w:name="_Toc1399"/>
      <w:bookmarkStart w:id="19" w:name="_Toc7783"/>
      <w:bookmarkStart w:id="20" w:name="_Toc6043_WPSOffice_Level1"/>
      <w:bookmarkStart w:id="21" w:name="_Toc29481"/>
      <w:r>
        <w:rPr>
          <w:rFonts w:hint="eastAsia" w:ascii="黑体" w:hAnsi="黑体" w:eastAsia="黑体" w:cs="黑体"/>
          <w:sz w:val="24"/>
          <w:szCs w:val="24"/>
          <w:lang w:val="en-US" w:eastAsia="zh-CN"/>
        </w:rPr>
        <w:t>三、职责</w:t>
      </w:r>
      <w:bookmarkEnd w:id="16"/>
      <w:bookmarkEnd w:id="17"/>
      <w:bookmarkEnd w:id="18"/>
      <w:bookmarkEnd w:id="19"/>
      <w:bookmarkEnd w:id="20"/>
      <w:bookmarkEnd w:id="21"/>
    </w:p>
    <w:p w14:paraId="64C7B33D">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1.由甲方确定专人负责对接乙方开展项目工作，书面形式明确告知检测方检测区域的安全管理须知，监督检测方按合同约定和相关管理规定进行检测。</w:t>
      </w:r>
    </w:p>
    <w:p w14:paraId="36870749">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2.由乙方确定专人负责项目工作，按照国家法律法规、合同约定和甲方的相关要求保质保量完成项目工作。</w:t>
      </w:r>
    </w:p>
    <w:p w14:paraId="4C40D77F">
      <w:pPr>
        <w:pStyle w:val="6"/>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黑体" w:hAnsi="黑体" w:eastAsia="黑体" w:cs="黑体"/>
          <w:sz w:val="24"/>
          <w:szCs w:val="24"/>
          <w:lang w:val="en-US" w:eastAsia="zh-CN"/>
        </w:rPr>
      </w:pPr>
      <w:bookmarkStart w:id="22" w:name="_Toc5440"/>
      <w:bookmarkStart w:id="23" w:name="_Toc5304_WPSOffice_Level1"/>
      <w:bookmarkStart w:id="24" w:name="_Toc5581"/>
      <w:bookmarkStart w:id="25" w:name="_Toc21667_WPSOffice_Level1"/>
      <w:bookmarkStart w:id="26" w:name="_Toc6167_WPSOffice_Level1"/>
      <w:bookmarkStart w:id="27" w:name="_Toc16087"/>
      <w:r>
        <w:rPr>
          <w:rFonts w:hint="eastAsia" w:ascii="黑体" w:hAnsi="黑体" w:eastAsia="黑体" w:cs="黑体"/>
          <w:sz w:val="24"/>
          <w:szCs w:val="24"/>
          <w:lang w:val="en-US" w:eastAsia="zh-CN"/>
        </w:rPr>
        <w:t>四、项目概况</w:t>
      </w:r>
      <w:bookmarkEnd w:id="22"/>
      <w:bookmarkEnd w:id="23"/>
      <w:bookmarkEnd w:id="24"/>
      <w:bookmarkEnd w:id="25"/>
      <w:bookmarkEnd w:id="26"/>
      <w:bookmarkEnd w:id="27"/>
    </w:p>
    <w:p w14:paraId="2F45397A">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乙方为甲方提供</w:t>
      </w:r>
      <w:r>
        <w:rPr>
          <w:rFonts w:hint="eastAsia" w:ascii="宋体" w:hAnsi="宋体" w:eastAsia="宋体" w:cs="宋体"/>
          <w:sz w:val="24"/>
          <w:szCs w:val="24"/>
          <w:lang w:val="en-US" w:eastAsia="zh-CN"/>
        </w:rPr>
        <w:t>雷电防护装置检测</w:t>
      </w:r>
      <w:r>
        <w:rPr>
          <w:rFonts w:hint="eastAsia" w:ascii="宋体" w:hAnsi="宋体" w:eastAsia="宋体" w:cs="宋体"/>
          <w:color w:val="auto"/>
          <w:sz w:val="24"/>
          <w:szCs w:val="24"/>
          <w:highlight w:val="none"/>
          <w:lang w:val="en-US" w:eastAsia="zh-CN"/>
        </w:rPr>
        <w:t>服务。服务地点包括但不限于以下实施区域</w:t>
      </w:r>
      <w:r>
        <w:rPr>
          <w:rFonts w:hint="eastAsia" w:ascii="宋体" w:hAnsi="宋体" w:eastAsia="宋体" w:cs="宋体"/>
          <w:color w:val="auto"/>
          <w:sz w:val="24"/>
          <w:szCs w:val="24"/>
          <w:highlight w:val="none"/>
          <w:u w:val="single"/>
          <w:lang w:val="en-US" w:eastAsia="zh-CN"/>
        </w:rPr>
        <w:t>广州生产指挥中心园区、天河办公区域和天河住宅区域等</w:t>
      </w:r>
      <w:r>
        <w:rPr>
          <w:rFonts w:hint="eastAsia" w:ascii="宋体" w:hAnsi="宋体" w:eastAsia="宋体" w:cs="宋体"/>
          <w:color w:val="auto"/>
          <w:sz w:val="24"/>
          <w:szCs w:val="24"/>
          <w:highlight w:val="none"/>
          <w:lang w:val="en-US" w:eastAsia="zh-CN"/>
        </w:rPr>
        <w:t>。在服务期限内，甲方有权在广州市范围内增加服务地点。</w:t>
      </w:r>
    </w:p>
    <w:p w14:paraId="7741EFAC">
      <w:pPr>
        <w:keepNext w:val="0"/>
        <w:keepLines w:val="0"/>
        <w:pageBreakBefore w:val="0"/>
        <w:widowControl w:val="0"/>
        <w:kinsoku/>
        <w:wordWrap/>
        <w:overflowPunct/>
        <w:topLinePunct w:val="0"/>
        <w:autoSpaceDE/>
        <w:autoSpaceDN/>
        <w:bidi w:val="0"/>
        <w:adjustRightInd w:val="0"/>
        <w:snapToGrid w:val="0"/>
        <w:spacing w:afterLines="0"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各楼宇防雷设施具体情况如下：</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710"/>
        <w:gridCol w:w="3390"/>
        <w:gridCol w:w="2600"/>
      </w:tblGrid>
      <w:tr w14:paraId="28EF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top"/>
          </w:tcPr>
          <w:p w14:paraId="6295D5FA">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710" w:type="dxa"/>
            <w:noWrap w:val="0"/>
            <w:vAlign w:val="top"/>
          </w:tcPr>
          <w:p w14:paraId="2F4920B4">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实施区域</w:t>
            </w:r>
          </w:p>
        </w:tc>
        <w:tc>
          <w:tcPr>
            <w:tcW w:w="3390" w:type="dxa"/>
            <w:noWrap w:val="0"/>
            <w:vAlign w:val="top"/>
          </w:tcPr>
          <w:p w14:paraId="62B6FD67">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具体地址</w:t>
            </w:r>
          </w:p>
        </w:tc>
        <w:tc>
          <w:tcPr>
            <w:tcW w:w="2600" w:type="dxa"/>
            <w:noWrap w:val="0"/>
            <w:vAlign w:val="top"/>
          </w:tcPr>
          <w:p w14:paraId="2A36117A">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cs="宋体"/>
                <w:sz w:val="24"/>
                <w:szCs w:val="24"/>
                <w:lang w:val="en-US" w:eastAsia="zh-CN"/>
              </w:rPr>
              <w:t>雷电防护装置</w:t>
            </w:r>
          </w:p>
        </w:tc>
      </w:tr>
      <w:tr w14:paraId="478E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0B5787C8">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710" w:type="dxa"/>
            <w:noWrap w:val="0"/>
            <w:vAlign w:val="center"/>
          </w:tcPr>
          <w:p w14:paraId="5A0085C2">
            <w:pPr>
              <w:autoSpaceDE/>
              <w:autoSpaceDN/>
              <w:adjustRightInd/>
              <w:spacing w:line="560" w:lineRule="exact"/>
              <w:jc w:val="both"/>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广州生产指挥中心园区</w:t>
            </w:r>
          </w:p>
        </w:tc>
        <w:tc>
          <w:tcPr>
            <w:tcW w:w="3390" w:type="dxa"/>
            <w:noWrap w:val="0"/>
            <w:vAlign w:val="center"/>
          </w:tcPr>
          <w:p w14:paraId="668FE454">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广州市黄埔区科学大道223号</w:t>
            </w:r>
          </w:p>
        </w:tc>
        <w:tc>
          <w:tcPr>
            <w:tcW w:w="2600" w:type="dxa"/>
            <w:noWrap w:val="0"/>
            <w:vAlign w:val="center"/>
          </w:tcPr>
          <w:p w14:paraId="517B84D3">
            <w:pPr>
              <w:autoSpaceDE/>
              <w:autoSpaceDN/>
              <w:adjustRightInd/>
              <w:spacing w:line="560" w:lineRule="exact"/>
              <w:jc w:val="both"/>
              <w:outlineLvl w:val="2"/>
              <w:rPr>
                <w:rFonts w:hint="default" w:ascii="宋体" w:hAnsi="宋体" w:eastAsia="宋体" w:cs="宋体"/>
                <w:sz w:val="24"/>
                <w:szCs w:val="24"/>
                <w:vertAlign w:val="baseline"/>
                <w:lang w:val="en-US" w:eastAsia="zh-CN"/>
              </w:rPr>
            </w:pPr>
            <w:r>
              <w:rPr>
                <w:rFonts w:hint="eastAsia" w:ascii="宋体" w:hAnsi="宋体" w:cs="宋体"/>
                <w:sz w:val="24"/>
                <w:szCs w:val="24"/>
                <w:highlight w:val="none"/>
                <w:shd w:val="clear" w:fill="FFFFFF" w:themeFill="background1"/>
                <w:lang w:val="en-US" w:eastAsia="zh-CN"/>
              </w:rPr>
              <w:t>接闪器33处；引下线48处；接地装置8处；电涌保护器14个；</w:t>
            </w:r>
            <w:r>
              <w:rPr>
                <w:rFonts w:hint="eastAsia" w:ascii="宋体" w:hAnsi="宋体" w:eastAsia="宋体" w:cs="宋体"/>
                <w:sz w:val="24"/>
                <w:szCs w:val="24"/>
                <w:vertAlign w:val="baseline"/>
                <w:lang w:val="en-US" w:eastAsia="zh-CN"/>
              </w:rPr>
              <w:t>防雷等电位连接110</w:t>
            </w:r>
            <w:r>
              <w:rPr>
                <w:rFonts w:hint="default" w:ascii="宋体" w:hAnsi="宋体" w:eastAsia="宋体" w:cs="宋体"/>
                <w:sz w:val="24"/>
                <w:szCs w:val="24"/>
                <w:vertAlign w:val="baseline"/>
                <w:lang w:val="en-US" w:eastAsia="zh-CN"/>
              </w:rPr>
              <w:t>处</w:t>
            </w:r>
            <w:r>
              <w:rPr>
                <w:rFonts w:hint="eastAsia" w:ascii="宋体" w:hAnsi="宋体" w:cs="宋体"/>
                <w:sz w:val="24"/>
                <w:szCs w:val="24"/>
                <w:highlight w:val="none"/>
                <w:shd w:val="clear" w:fill="FFFFFF" w:themeFill="background1"/>
                <w:lang w:val="en-US" w:eastAsia="zh-CN"/>
              </w:rPr>
              <w:t>。</w:t>
            </w:r>
          </w:p>
        </w:tc>
      </w:tr>
      <w:tr w14:paraId="1890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7F6938F2">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710" w:type="dxa"/>
            <w:vMerge w:val="restart"/>
            <w:noWrap w:val="0"/>
            <w:vAlign w:val="center"/>
          </w:tcPr>
          <w:p w14:paraId="23869027">
            <w:pPr>
              <w:autoSpaceDE/>
              <w:autoSpaceDN/>
              <w:adjustRightInd/>
              <w:spacing w:line="560" w:lineRule="exact"/>
              <w:jc w:val="both"/>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天河办公区域</w:t>
            </w:r>
          </w:p>
        </w:tc>
        <w:tc>
          <w:tcPr>
            <w:tcW w:w="3390" w:type="dxa"/>
            <w:noWrap w:val="0"/>
            <w:vAlign w:val="center"/>
          </w:tcPr>
          <w:p w14:paraId="6ED57396">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广州市天河区天河路116号</w:t>
            </w:r>
          </w:p>
        </w:tc>
        <w:tc>
          <w:tcPr>
            <w:tcW w:w="2600" w:type="dxa"/>
            <w:noWrap w:val="0"/>
            <w:vAlign w:val="center"/>
          </w:tcPr>
          <w:p w14:paraId="40CEEB73">
            <w:pPr>
              <w:autoSpaceDE/>
              <w:autoSpaceDN/>
              <w:adjustRightInd/>
              <w:spacing w:line="560" w:lineRule="exact"/>
              <w:jc w:val="both"/>
              <w:outlineLvl w:val="2"/>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t>接闪器32处；引下线30处；接地装置3处；电涌保护器</w:t>
            </w:r>
            <w:r>
              <w:rPr>
                <w:rFonts w:hint="eastAsia" w:ascii="宋体" w:hAnsi="宋体" w:eastAsia="宋体" w:cs="宋体"/>
                <w:sz w:val="24"/>
                <w:szCs w:val="24"/>
                <w:vertAlign w:val="baseline"/>
                <w:lang w:val="en-US" w:eastAsia="zh-CN"/>
              </w:rPr>
              <w:t>3</w:t>
            </w:r>
            <w:r>
              <w:rPr>
                <w:rFonts w:hint="default" w:ascii="宋体" w:hAnsi="宋体" w:eastAsia="宋体" w:cs="宋体"/>
                <w:sz w:val="24"/>
                <w:szCs w:val="24"/>
                <w:vertAlign w:val="baseline"/>
                <w:lang w:val="en-US" w:eastAsia="zh-CN"/>
              </w:rPr>
              <w:t>个；</w:t>
            </w:r>
            <w:r>
              <w:rPr>
                <w:rFonts w:hint="eastAsia" w:ascii="宋体" w:hAnsi="宋体" w:eastAsia="宋体" w:cs="宋体"/>
                <w:sz w:val="24"/>
                <w:szCs w:val="24"/>
                <w:vertAlign w:val="baseline"/>
                <w:lang w:val="en-US" w:eastAsia="zh-CN"/>
              </w:rPr>
              <w:t>防雷等电位连接</w:t>
            </w:r>
            <w:r>
              <w:rPr>
                <w:rFonts w:hint="default" w:ascii="宋体" w:hAnsi="宋体" w:eastAsia="宋体" w:cs="宋体"/>
                <w:sz w:val="24"/>
                <w:szCs w:val="24"/>
                <w:vertAlign w:val="baseline"/>
                <w:lang w:val="en-US" w:eastAsia="zh-CN"/>
              </w:rPr>
              <w:t>12处。</w:t>
            </w:r>
          </w:p>
        </w:tc>
      </w:tr>
      <w:tr w14:paraId="1688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7214BEB3">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710" w:type="dxa"/>
            <w:vMerge w:val="continue"/>
            <w:noWrap w:val="0"/>
            <w:vAlign w:val="center"/>
          </w:tcPr>
          <w:p w14:paraId="09F7DF55">
            <w:pPr>
              <w:autoSpaceDE/>
              <w:autoSpaceDN/>
              <w:adjustRightInd/>
              <w:spacing w:line="560" w:lineRule="exact"/>
              <w:jc w:val="both"/>
              <w:outlineLvl w:val="2"/>
              <w:rPr>
                <w:rFonts w:hint="eastAsia" w:ascii="宋体" w:hAnsi="宋体" w:eastAsia="宋体" w:cs="宋体"/>
                <w:sz w:val="24"/>
                <w:szCs w:val="24"/>
                <w:vertAlign w:val="baseline"/>
                <w:lang w:val="en-US" w:eastAsia="zh-CN"/>
              </w:rPr>
            </w:pPr>
          </w:p>
        </w:tc>
        <w:tc>
          <w:tcPr>
            <w:tcW w:w="3390" w:type="dxa"/>
            <w:noWrap w:val="0"/>
            <w:vAlign w:val="center"/>
          </w:tcPr>
          <w:p w14:paraId="593538BA">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广州市天河区天河路176号</w:t>
            </w:r>
          </w:p>
        </w:tc>
        <w:tc>
          <w:tcPr>
            <w:tcW w:w="2600" w:type="dxa"/>
            <w:noWrap w:val="0"/>
            <w:vAlign w:val="center"/>
          </w:tcPr>
          <w:p w14:paraId="42F10CEA">
            <w:pPr>
              <w:autoSpaceDE/>
              <w:autoSpaceDN/>
              <w:adjustRightInd/>
              <w:spacing w:line="560" w:lineRule="exact"/>
              <w:jc w:val="both"/>
              <w:outlineLvl w:val="2"/>
              <w:rPr>
                <w:rFonts w:hint="eastAsia" w:ascii="宋体" w:hAnsi="宋体" w:eastAsia="宋体" w:cs="宋体"/>
                <w:sz w:val="24"/>
                <w:szCs w:val="24"/>
                <w:vertAlign w:val="baseline"/>
                <w:lang w:val="en-US" w:eastAsia="zh-CN"/>
              </w:rPr>
            </w:pPr>
            <w:r>
              <w:rPr>
                <w:rFonts w:hint="eastAsia" w:ascii="宋体" w:hAnsi="宋体" w:cs="宋体"/>
                <w:sz w:val="24"/>
                <w:szCs w:val="24"/>
              </w:rPr>
              <w:t>接闪器</w:t>
            </w:r>
            <w:r>
              <w:rPr>
                <w:rFonts w:hint="default" w:ascii="宋体" w:hAnsi="宋体" w:cs="宋体"/>
                <w:sz w:val="24"/>
                <w:szCs w:val="24"/>
                <w:lang w:val="en-US"/>
              </w:rPr>
              <w:t>12</w:t>
            </w:r>
            <w:r>
              <w:rPr>
                <w:rFonts w:hint="eastAsia" w:ascii="宋体" w:hAnsi="宋体" w:cs="宋体"/>
                <w:sz w:val="24"/>
                <w:szCs w:val="24"/>
              </w:rPr>
              <w:t>处；引下线</w:t>
            </w:r>
            <w:r>
              <w:rPr>
                <w:rFonts w:hint="default" w:ascii="宋体" w:hAnsi="宋体" w:cs="宋体"/>
                <w:sz w:val="24"/>
                <w:szCs w:val="24"/>
                <w:lang w:val="en-US"/>
              </w:rPr>
              <w:t>10</w:t>
            </w:r>
            <w:r>
              <w:rPr>
                <w:rFonts w:hint="eastAsia" w:ascii="宋体" w:hAnsi="宋体" w:cs="宋体"/>
                <w:sz w:val="24"/>
                <w:szCs w:val="24"/>
              </w:rPr>
              <w:t>处；接地装置2处；</w:t>
            </w:r>
            <w:r>
              <w:rPr>
                <w:rFonts w:hint="default" w:ascii="宋体" w:hAnsi="宋体" w:eastAsia="宋体" w:cs="宋体"/>
                <w:sz w:val="24"/>
                <w:szCs w:val="24"/>
                <w:vertAlign w:val="baseline"/>
                <w:lang w:val="en-US" w:eastAsia="zh-CN"/>
              </w:rPr>
              <w:t>电涌保护器</w:t>
            </w:r>
            <w:r>
              <w:rPr>
                <w:rFonts w:hint="eastAsia" w:ascii="宋体" w:hAnsi="宋体" w:eastAsia="宋体" w:cs="宋体"/>
                <w:sz w:val="24"/>
                <w:szCs w:val="24"/>
                <w:vertAlign w:val="baseline"/>
                <w:lang w:val="en-US" w:eastAsia="zh-CN"/>
              </w:rPr>
              <w:t>2个；</w:t>
            </w:r>
            <w:r>
              <w:rPr>
                <w:rFonts w:hint="eastAsia" w:ascii="宋体" w:hAnsi="宋体" w:cs="宋体"/>
                <w:sz w:val="24"/>
                <w:szCs w:val="24"/>
                <w:lang w:eastAsia="zh-CN"/>
              </w:rPr>
              <w:t>防雷等电位连接</w:t>
            </w:r>
            <w:r>
              <w:rPr>
                <w:rFonts w:hint="default" w:ascii="宋体" w:hAnsi="宋体" w:cs="宋体"/>
                <w:sz w:val="24"/>
                <w:szCs w:val="24"/>
                <w:lang w:val="en-US"/>
              </w:rPr>
              <w:t>8</w:t>
            </w:r>
            <w:r>
              <w:rPr>
                <w:rFonts w:hint="eastAsia" w:ascii="宋体" w:hAnsi="宋体" w:cs="宋体"/>
                <w:sz w:val="24"/>
                <w:szCs w:val="24"/>
              </w:rPr>
              <w:t>处。</w:t>
            </w:r>
          </w:p>
        </w:tc>
      </w:tr>
      <w:tr w14:paraId="230A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5A2BF8C6">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710" w:type="dxa"/>
            <w:vMerge w:val="restart"/>
            <w:noWrap w:val="0"/>
            <w:vAlign w:val="center"/>
          </w:tcPr>
          <w:p w14:paraId="31352B24">
            <w:pPr>
              <w:autoSpaceDE/>
              <w:autoSpaceDN/>
              <w:adjustRightInd/>
              <w:spacing w:line="560" w:lineRule="exact"/>
              <w:jc w:val="both"/>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天河住宅区域</w:t>
            </w:r>
          </w:p>
        </w:tc>
        <w:tc>
          <w:tcPr>
            <w:tcW w:w="3390" w:type="dxa"/>
            <w:noWrap w:val="0"/>
            <w:vAlign w:val="center"/>
          </w:tcPr>
          <w:p w14:paraId="301C97C0">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广州市天河路118、120、122号</w:t>
            </w:r>
          </w:p>
        </w:tc>
        <w:tc>
          <w:tcPr>
            <w:tcW w:w="2600" w:type="dxa"/>
            <w:noWrap w:val="0"/>
            <w:vAlign w:val="center"/>
          </w:tcPr>
          <w:p w14:paraId="4D94431E">
            <w:pPr>
              <w:autoSpaceDE/>
              <w:autoSpaceDN/>
              <w:adjustRightInd/>
              <w:spacing w:line="560" w:lineRule="exact"/>
              <w:jc w:val="both"/>
              <w:outlineLvl w:val="2"/>
              <w:rPr>
                <w:rFonts w:hint="eastAsia" w:ascii="宋体" w:hAnsi="宋体" w:eastAsia="宋体" w:cs="宋体"/>
                <w:sz w:val="24"/>
                <w:szCs w:val="24"/>
                <w:vertAlign w:val="baseline"/>
                <w:lang w:val="en-US" w:eastAsia="zh-CN"/>
              </w:rPr>
            </w:pPr>
            <w:r>
              <w:rPr>
                <w:rFonts w:hint="eastAsia" w:ascii="宋体" w:hAnsi="宋体" w:cs="宋体"/>
                <w:sz w:val="24"/>
                <w:szCs w:val="24"/>
              </w:rPr>
              <w:t>接闪器12处；引下线8处；接地装置3处；</w:t>
            </w:r>
            <w:r>
              <w:rPr>
                <w:rFonts w:hint="eastAsia" w:ascii="宋体" w:hAnsi="宋体" w:cs="宋体"/>
                <w:sz w:val="24"/>
                <w:szCs w:val="24"/>
                <w:lang w:eastAsia="zh-CN"/>
              </w:rPr>
              <w:t>防雷等电位连接</w:t>
            </w:r>
            <w:r>
              <w:rPr>
                <w:rFonts w:hint="eastAsia" w:ascii="宋体" w:hAnsi="宋体" w:cs="宋体"/>
                <w:sz w:val="24"/>
                <w:szCs w:val="24"/>
              </w:rPr>
              <w:t>5处。</w:t>
            </w:r>
          </w:p>
        </w:tc>
      </w:tr>
      <w:tr w14:paraId="0B65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79D4CA6A">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1710" w:type="dxa"/>
            <w:vMerge w:val="continue"/>
            <w:noWrap w:val="0"/>
            <w:vAlign w:val="center"/>
          </w:tcPr>
          <w:p w14:paraId="73D8E697">
            <w:pPr>
              <w:autoSpaceDE/>
              <w:autoSpaceDN/>
              <w:adjustRightInd/>
              <w:spacing w:line="560" w:lineRule="exact"/>
              <w:jc w:val="both"/>
              <w:outlineLvl w:val="2"/>
              <w:rPr>
                <w:rFonts w:hint="eastAsia" w:ascii="宋体" w:hAnsi="宋体" w:eastAsia="宋体" w:cs="宋体"/>
                <w:sz w:val="24"/>
                <w:szCs w:val="24"/>
                <w:vertAlign w:val="baseline"/>
                <w:lang w:val="en-US" w:eastAsia="zh-CN"/>
              </w:rPr>
            </w:pPr>
          </w:p>
        </w:tc>
        <w:tc>
          <w:tcPr>
            <w:tcW w:w="3390" w:type="dxa"/>
            <w:noWrap w:val="0"/>
            <w:vAlign w:val="center"/>
          </w:tcPr>
          <w:p w14:paraId="36E3E4DD">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广州市天河路184、186号</w:t>
            </w:r>
          </w:p>
        </w:tc>
        <w:tc>
          <w:tcPr>
            <w:tcW w:w="2600" w:type="dxa"/>
            <w:noWrap w:val="0"/>
            <w:vAlign w:val="center"/>
          </w:tcPr>
          <w:p w14:paraId="10132872">
            <w:pPr>
              <w:autoSpaceDE/>
              <w:autoSpaceDN/>
              <w:adjustRightInd/>
              <w:spacing w:line="560" w:lineRule="exact"/>
              <w:jc w:val="both"/>
              <w:outlineLvl w:val="2"/>
              <w:rPr>
                <w:rFonts w:hint="eastAsia" w:ascii="宋体" w:hAnsi="宋体" w:eastAsia="宋体" w:cs="宋体"/>
                <w:sz w:val="24"/>
                <w:szCs w:val="24"/>
                <w:vertAlign w:val="baseline"/>
                <w:lang w:val="en-US" w:eastAsia="zh-CN"/>
              </w:rPr>
            </w:pPr>
            <w:r>
              <w:rPr>
                <w:rFonts w:hint="eastAsia" w:ascii="宋体" w:hAnsi="宋体" w:cs="宋体"/>
                <w:sz w:val="24"/>
                <w:szCs w:val="24"/>
              </w:rPr>
              <w:t>接闪器16处；引下线9处；接地装置2处；</w:t>
            </w:r>
            <w:r>
              <w:rPr>
                <w:rFonts w:hint="eastAsia" w:ascii="宋体" w:hAnsi="宋体" w:cs="宋体"/>
                <w:sz w:val="24"/>
                <w:szCs w:val="24"/>
                <w:lang w:eastAsia="zh-CN"/>
              </w:rPr>
              <w:t>防雷等电位连接</w:t>
            </w:r>
            <w:r>
              <w:rPr>
                <w:rFonts w:hint="eastAsia" w:ascii="宋体" w:hAnsi="宋体" w:cs="宋体"/>
                <w:sz w:val="24"/>
                <w:szCs w:val="24"/>
              </w:rPr>
              <w:t>5处。</w:t>
            </w:r>
          </w:p>
        </w:tc>
      </w:tr>
      <w:tr w14:paraId="7429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34906AEE">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1710" w:type="dxa"/>
            <w:vMerge w:val="continue"/>
            <w:noWrap w:val="0"/>
            <w:vAlign w:val="center"/>
          </w:tcPr>
          <w:p w14:paraId="12569802">
            <w:pPr>
              <w:autoSpaceDE/>
              <w:autoSpaceDN/>
              <w:adjustRightInd/>
              <w:spacing w:line="560" w:lineRule="exact"/>
              <w:jc w:val="both"/>
              <w:outlineLvl w:val="2"/>
              <w:rPr>
                <w:rFonts w:hint="eastAsia" w:ascii="宋体" w:hAnsi="宋体" w:eastAsia="宋体" w:cs="宋体"/>
                <w:sz w:val="24"/>
                <w:szCs w:val="24"/>
                <w:vertAlign w:val="baseline"/>
                <w:lang w:val="en-US" w:eastAsia="zh-CN"/>
              </w:rPr>
            </w:pPr>
          </w:p>
        </w:tc>
        <w:tc>
          <w:tcPr>
            <w:tcW w:w="3390" w:type="dxa"/>
            <w:noWrap w:val="0"/>
            <w:vAlign w:val="center"/>
          </w:tcPr>
          <w:p w14:paraId="53CB358C">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广州市天河区石牌海欣街16号</w:t>
            </w:r>
          </w:p>
        </w:tc>
        <w:tc>
          <w:tcPr>
            <w:tcW w:w="2600" w:type="dxa"/>
            <w:noWrap w:val="0"/>
            <w:vAlign w:val="center"/>
          </w:tcPr>
          <w:p w14:paraId="2C85A85C">
            <w:pPr>
              <w:autoSpaceDE/>
              <w:autoSpaceDN/>
              <w:adjustRightInd/>
              <w:spacing w:line="560" w:lineRule="exact"/>
              <w:jc w:val="both"/>
              <w:outlineLvl w:val="2"/>
              <w:rPr>
                <w:rFonts w:hint="eastAsia" w:ascii="宋体" w:hAnsi="宋体" w:eastAsia="宋体" w:cs="宋体"/>
                <w:sz w:val="24"/>
                <w:szCs w:val="24"/>
                <w:vertAlign w:val="baseline"/>
                <w:lang w:val="en-US" w:eastAsia="zh-CN"/>
              </w:rPr>
            </w:pPr>
            <w:r>
              <w:rPr>
                <w:rFonts w:hint="eastAsia" w:ascii="宋体" w:hAnsi="宋体" w:cs="宋体"/>
                <w:sz w:val="24"/>
                <w:szCs w:val="24"/>
              </w:rPr>
              <w:t>接闪器14处；引下线8处；接地装置3处；</w:t>
            </w:r>
            <w:r>
              <w:rPr>
                <w:rFonts w:hint="eastAsia" w:ascii="宋体" w:hAnsi="宋体" w:cs="宋体"/>
                <w:sz w:val="24"/>
                <w:szCs w:val="24"/>
                <w:lang w:eastAsia="zh-CN"/>
              </w:rPr>
              <w:t>防雷等电位连接</w:t>
            </w:r>
            <w:r>
              <w:rPr>
                <w:rFonts w:hint="eastAsia" w:ascii="宋体" w:hAnsi="宋体" w:cs="宋体"/>
                <w:sz w:val="24"/>
                <w:szCs w:val="24"/>
              </w:rPr>
              <w:t>6处。</w:t>
            </w:r>
          </w:p>
        </w:tc>
      </w:tr>
      <w:tr w14:paraId="7323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165BA98C">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1710" w:type="dxa"/>
            <w:vMerge w:val="continue"/>
            <w:noWrap w:val="0"/>
            <w:vAlign w:val="center"/>
          </w:tcPr>
          <w:p w14:paraId="2BA54730">
            <w:pPr>
              <w:autoSpaceDE/>
              <w:autoSpaceDN/>
              <w:adjustRightInd/>
              <w:spacing w:line="560" w:lineRule="exact"/>
              <w:jc w:val="both"/>
              <w:outlineLvl w:val="2"/>
              <w:rPr>
                <w:rFonts w:hint="eastAsia" w:ascii="宋体" w:hAnsi="宋体" w:eastAsia="宋体" w:cs="宋体"/>
                <w:sz w:val="24"/>
                <w:szCs w:val="24"/>
                <w:vertAlign w:val="baseline"/>
                <w:lang w:val="en-US" w:eastAsia="zh-CN"/>
              </w:rPr>
            </w:pPr>
          </w:p>
        </w:tc>
        <w:tc>
          <w:tcPr>
            <w:tcW w:w="3390" w:type="dxa"/>
            <w:noWrap w:val="0"/>
            <w:vAlign w:val="center"/>
          </w:tcPr>
          <w:p w14:paraId="5CD03EFC">
            <w:pPr>
              <w:autoSpaceDE/>
              <w:autoSpaceDN/>
              <w:adjustRightInd/>
              <w:spacing w:line="560" w:lineRule="exact"/>
              <w:jc w:val="both"/>
              <w:outlineLvl w:val="2"/>
              <w:rPr>
                <w:rFonts w:hint="eastAsia" w:ascii="宋体" w:hAnsi="宋体" w:eastAsia="宋体" w:cs="宋体"/>
                <w:sz w:val="24"/>
                <w:szCs w:val="24"/>
                <w:u w:val="none"/>
                <w:vertAlign w:val="baseline"/>
                <w:lang w:val="en-US" w:eastAsia="zh-CN"/>
              </w:rPr>
            </w:pPr>
            <w:r>
              <w:rPr>
                <w:rFonts w:hint="eastAsia" w:ascii="宋体" w:hAnsi="宋体" w:eastAsia="宋体" w:cs="宋体"/>
                <w:sz w:val="24"/>
                <w:szCs w:val="24"/>
                <w:u w:val="none"/>
                <w:lang w:val="en-US" w:eastAsia="zh-CN"/>
              </w:rPr>
              <w:t>广州市天河区五羊寺右北一街二巷5号A11栋</w:t>
            </w:r>
          </w:p>
        </w:tc>
        <w:tc>
          <w:tcPr>
            <w:tcW w:w="2600" w:type="dxa"/>
            <w:noWrap w:val="0"/>
            <w:vAlign w:val="center"/>
          </w:tcPr>
          <w:p w14:paraId="66CD3B8C">
            <w:pPr>
              <w:autoSpaceDE/>
              <w:autoSpaceDN/>
              <w:adjustRightInd/>
              <w:spacing w:line="560" w:lineRule="exact"/>
              <w:jc w:val="both"/>
              <w:outlineLvl w:val="2"/>
              <w:rPr>
                <w:rFonts w:hint="eastAsia" w:ascii="宋体" w:hAnsi="宋体" w:eastAsia="宋体" w:cs="宋体"/>
                <w:sz w:val="24"/>
                <w:szCs w:val="24"/>
                <w:vertAlign w:val="baseline"/>
                <w:lang w:val="en-US" w:eastAsia="zh-CN"/>
              </w:rPr>
            </w:pPr>
            <w:r>
              <w:rPr>
                <w:rFonts w:hint="eastAsia" w:ascii="宋体" w:hAnsi="宋体" w:cs="宋体"/>
                <w:sz w:val="24"/>
                <w:szCs w:val="24"/>
              </w:rPr>
              <w:t>接闪器15处；引下线9处；接地装置3处；</w:t>
            </w:r>
            <w:r>
              <w:rPr>
                <w:rFonts w:hint="eastAsia" w:ascii="宋体" w:hAnsi="宋体" w:cs="宋体"/>
                <w:sz w:val="24"/>
                <w:szCs w:val="24"/>
                <w:lang w:eastAsia="zh-CN"/>
              </w:rPr>
              <w:t>防雷等电位连接</w:t>
            </w:r>
            <w:r>
              <w:rPr>
                <w:rFonts w:hint="eastAsia" w:ascii="宋体" w:hAnsi="宋体" w:cs="宋体"/>
                <w:sz w:val="24"/>
                <w:szCs w:val="24"/>
              </w:rPr>
              <w:t>6处。</w:t>
            </w:r>
          </w:p>
        </w:tc>
      </w:tr>
      <w:tr w14:paraId="0A58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noWrap w:val="0"/>
            <w:vAlign w:val="center"/>
          </w:tcPr>
          <w:p w14:paraId="352CE22C">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1710" w:type="dxa"/>
            <w:noWrap w:val="0"/>
            <w:vAlign w:val="center"/>
          </w:tcPr>
          <w:p w14:paraId="71371BEA">
            <w:pPr>
              <w:autoSpaceDE/>
              <w:autoSpaceDN/>
              <w:adjustRightInd/>
              <w:spacing w:line="560" w:lineRule="exact"/>
              <w:jc w:val="center"/>
              <w:outlineLvl w:val="2"/>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其他新增区域（如有）</w:t>
            </w:r>
          </w:p>
        </w:tc>
        <w:tc>
          <w:tcPr>
            <w:tcW w:w="3390" w:type="dxa"/>
            <w:noWrap w:val="0"/>
            <w:vAlign w:val="center"/>
          </w:tcPr>
          <w:p w14:paraId="479FEAC5">
            <w:pPr>
              <w:autoSpaceDE/>
              <w:autoSpaceDN/>
              <w:adjustRightInd/>
              <w:spacing w:line="560" w:lineRule="exact"/>
              <w:jc w:val="center"/>
              <w:outlineLvl w:val="2"/>
              <w:rPr>
                <w:rFonts w:hint="default"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广州市内区域（如有）</w:t>
            </w:r>
          </w:p>
        </w:tc>
        <w:tc>
          <w:tcPr>
            <w:tcW w:w="2600" w:type="dxa"/>
            <w:noWrap w:val="0"/>
            <w:vAlign w:val="center"/>
          </w:tcPr>
          <w:p w14:paraId="7CAA9F14">
            <w:pPr>
              <w:autoSpaceDE/>
              <w:autoSpaceDN/>
              <w:adjustRightInd/>
              <w:spacing w:line="560" w:lineRule="exact"/>
              <w:jc w:val="center"/>
              <w:outlineLvl w:val="2"/>
              <w:rPr>
                <w:rFonts w:hint="default" w:ascii="宋体" w:hAnsi="宋体" w:cs="宋体"/>
                <w:sz w:val="24"/>
                <w:szCs w:val="24"/>
                <w:lang w:val="en-US" w:eastAsia="zh-CN"/>
              </w:rPr>
            </w:pPr>
            <w:r>
              <w:rPr>
                <w:rFonts w:hint="eastAsia" w:ascii="宋体" w:hAnsi="宋体" w:cs="宋体"/>
                <w:sz w:val="24"/>
                <w:szCs w:val="24"/>
                <w:lang w:val="en-US" w:eastAsia="zh-CN"/>
              </w:rPr>
              <w:t>根据实际情况补充（如有）</w:t>
            </w:r>
          </w:p>
        </w:tc>
      </w:tr>
    </w:tbl>
    <w:p w14:paraId="054CA5EE">
      <w:pPr>
        <w:pStyle w:val="6"/>
        <w:keepNext w:val="0"/>
        <w:keepLines w:val="0"/>
        <w:pageBreakBefore w:val="0"/>
        <w:widowControl w:val="0"/>
        <w:kinsoku/>
        <w:wordWrap/>
        <w:overflowPunct/>
        <w:topLinePunct w:val="0"/>
        <w:autoSpaceDE/>
        <w:autoSpaceDN/>
        <w:bidi w:val="0"/>
        <w:adjustRightInd/>
        <w:snapToGrid/>
        <w:spacing w:after="0" w:afterLines="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说明：若上述表格内容与现场存在偏差，或合同执行后数量等发生改变，以现场实际为准，具体检测的点位数量据实结算，但检测前乙方需向甲方说明数量偏差情况，若前期未有说明，增加部分不予结算，减少部分仍为据实结算。</w:t>
      </w:r>
    </w:p>
    <w:p w14:paraId="0AEDF1F1">
      <w:pPr>
        <w:pStyle w:val="6"/>
        <w:keepNext w:val="0"/>
        <w:keepLines w:val="0"/>
        <w:pageBreakBefore w:val="0"/>
        <w:widowControl w:val="0"/>
        <w:kinsoku/>
        <w:wordWrap/>
        <w:overflowPunct/>
        <w:topLinePunct w:val="0"/>
        <w:autoSpaceDE/>
        <w:autoSpaceDN/>
        <w:bidi w:val="0"/>
        <w:adjustRightInd/>
        <w:snapToGrid/>
        <w:spacing w:after="0" w:afterLines="0" w:line="560" w:lineRule="exact"/>
        <w:ind w:firstLine="480" w:firstLineChars="200"/>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五、实施内容</w:t>
      </w:r>
    </w:p>
    <w:p w14:paraId="29A427C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bookmarkStart w:id="28" w:name="_Toc24509"/>
      <w:r>
        <w:rPr>
          <w:rFonts w:hint="eastAsia" w:ascii="宋体" w:hAnsi="宋体" w:eastAsia="宋体" w:cs="宋体"/>
          <w:sz w:val="24"/>
          <w:szCs w:val="24"/>
          <w:lang w:val="en-US" w:eastAsia="zh-CN"/>
        </w:rPr>
        <w:t>乙方对实施区域的雷电防护装置进行检测，根据甲方要求在合同有效期内至少开展一次雷电防护装置检测。</w:t>
      </w:r>
    </w:p>
    <w:p w14:paraId="6AD8B7F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（一）准备阶段</w:t>
      </w:r>
      <w:bookmarkEnd w:id="28"/>
    </w:p>
    <w:p w14:paraId="52D5009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乙方</w:t>
      </w:r>
      <w:r>
        <w:rPr>
          <w:rFonts w:hint="default" w:ascii="宋体" w:hAnsi="宋体" w:eastAsia="宋体" w:cs="宋体"/>
          <w:sz w:val="24"/>
          <w:szCs w:val="24"/>
          <w:lang w:val="en-US" w:eastAsia="zh-CN"/>
        </w:rPr>
        <w:t>前往</w:t>
      </w:r>
      <w:r>
        <w:rPr>
          <w:rFonts w:hint="eastAsia" w:ascii="宋体" w:hAnsi="宋体" w:eastAsia="宋体" w:cs="宋体"/>
          <w:sz w:val="24"/>
          <w:szCs w:val="24"/>
          <w:lang w:val="en-US" w:eastAsia="zh-CN"/>
        </w:rPr>
        <w:t>现场探勘</w:t>
      </w:r>
      <w:r>
        <w:rPr>
          <w:rFonts w:hint="default" w:ascii="宋体" w:hAnsi="宋体" w:eastAsia="宋体" w:cs="宋体"/>
          <w:sz w:val="24"/>
          <w:szCs w:val="24"/>
          <w:lang w:val="en-US" w:eastAsia="zh-CN"/>
        </w:rPr>
        <w:t>，详细记录</w:t>
      </w:r>
      <w:r>
        <w:rPr>
          <w:rFonts w:hint="eastAsia" w:ascii="宋体" w:hAnsi="宋体" w:eastAsia="宋体" w:cs="宋体"/>
          <w:sz w:val="24"/>
          <w:szCs w:val="24"/>
          <w:lang w:val="en-US" w:eastAsia="zh-CN"/>
        </w:rPr>
        <w:t>雷电防护装置</w:t>
      </w:r>
      <w:r>
        <w:rPr>
          <w:rFonts w:hint="default" w:ascii="宋体" w:hAnsi="宋体" w:eastAsia="宋体" w:cs="宋体"/>
          <w:sz w:val="24"/>
          <w:szCs w:val="24"/>
          <w:lang w:val="en-US" w:eastAsia="zh-CN"/>
        </w:rPr>
        <w:t>的设置、数量、位置和状态，并收集建筑结构、材料使用等信息，以便后续检测和分析。</w:t>
      </w:r>
    </w:p>
    <w:p w14:paraId="1AE0AF9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bookmarkStart w:id="29" w:name="_Toc3427"/>
      <w:r>
        <w:rPr>
          <w:rFonts w:hint="eastAsia" w:ascii="宋体" w:hAnsi="宋体" w:eastAsia="宋体" w:cs="宋体"/>
          <w:sz w:val="24"/>
          <w:szCs w:val="24"/>
          <w:lang w:val="en-US" w:eastAsia="zh-CN"/>
        </w:rPr>
        <w:t>（二）实施阶段</w:t>
      </w:r>
      <w:bookmarkEnd w:id="29"/>
    </w:p>
    <w:p w14:paraId="3ABD00D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乙方根据探勘情况、检测内容，开展雷电防护装置检测，按地址出具检测报告、不合格部分出具改进措施方案。</w:t>
      </w:r>
    </w:p>
    <w:p w14:paraId="64B74DC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2"/>
        <w:rPr>
          <w:rFonts w:hint="eastAsia" w:ascii="宋体" w:hAnsi="宋体" w:eastAsia="宋体" w:cs="宋体"/>
          <w:sz w:val="24"/>
          <w:szCs w:val="24"/>
          <w:lang w:val="en-US" w:eastAsia="zh-CN"/>
        </w:rPr>
      </w:pPr>
      <w:bookmarkStart w:id="30" w:name="_Toc987"/>
      <w:r>
        <w:rPr>
          <w:rFonts w:hint="eastAsia" w:ascii="宋体" w:hAnsi="宋体" w:eastAsia="宋体" w:cs="宋体"/>
          <w:sz w:val="24"/>
          <w:szCs w:val="24"/>
          <w:lang w:val="en-US" w:eastAsia="zh-CN"/>
        </w:rPr>
        <w:t>1.项目检测内容</w:t>
      </w:r>
      <w:bookmarkEnd w:id="30"/>
    </w:p>
    <w:p w14:paraId="4EA6AA4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检测内容参考《建筑物雷电防护装置检测技术规范》，包括但不限于接闪器、引下线、接地装置、磁屏蔽（如有）、防雷等电位连接、电涌保护器（SPD）和其他的国家法律法规、地方标准等文件要求定期检测的内容。</w:t>
      </w:r>
      <w:bookmarkStart w:id="31" w:name="_Toc3165"/>
    </w:p>
    <w:bookmarkEnd w:id="31"/>
    <w:p w14:paraId="7458810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2.雷电防护装置检测</w:t>
      </w:r>
    </w:p>
    <w:p w14:paraId="11FECAC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乙方应采用科学、客观的方法，收集和整理实地调查所得数据，结合相关法律法规和地方标准，进行全面的数据分析，识别潜在的风险和安全隐患。</w:t>
      </w:r>
    </w:p>
    <w:p w14:paraId="3F1FAEB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3.检测报告编制</w:t>
      </w:r>
    </w:p>
    <w:p w14:paraId="5E2FB2C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（1）乙方</w:t>
      </w:r>
      <w:r>
        <w:rPr>
          <w:rFonts w:hint="default" w:ascii="宋体" w:hAnsi="宋体" w:eastAsia="宋体" w:cs="宋体"/>
          <w:sz w:val="24"/>
          <w:szCs w:val="24"/>
          <w:lang w:val="en-US" w:eastAsia="zh-CN"/>
        </w:rPr>
        <w:t>根据</w:t>
      </w:r>
      <w:r>
        <w:rPr>
          <w:rFonts w:hint="eastAsia" w:ascii="宋体" w:hAnsi="宋体" w:eastAsia="宋体" w:cs="宋体"/>
          <w:sz w:val="24"/>
          <w:szCs w:val="24"/>
          <w:lang w:val="en-US" w:eastAsia="zh-CN"/>
        </w:rPr>
        <w:t>检测情况、</w:t>
      </w:r>
      <w:r>
        <w:rPr>
          <w:rFonts w:hint="default" w:ascii="宋体" w:hAnsi="宋体" w:eastAsia="宋体" w:cs="宋体"/>
          <w:sz w:val="24"/>
          <w:szCs w:val="24"/>
          <w:lang w:val="en-US" w:eastAsia="zh-CN"/>
        </w:rPr>
        <w:t>数据分析结果</w:t>
      </w:r>
      <w:r>
        <w:rPr>
          <w:rFonts w:hint="eastAsia" w:ascii="宋体" w:hAnsi="宋体" w:eastAsia="宋体" w:cs="宋体"/>
          <w:sz w:val="24"/>
          <w:szCs w:val="24"/>
          <w:lang w:val="en-US" w:eastAsia="zh-CN"/>
        </w:rPr>
        <w:t>，按照实施区域分别</w:t>
      </w:r>
      <w:r>
        <w:rPr>
          <w:rFonts w:hint="default" w:ascii="宋体" w:hAnsi="宋体" w:eastAsia="宋体" w:cs="宋体"/>
          <w:sz w:val="24"/>
          <w:szCs w:val="24"/>
          <w:lang w:val="en-US" w:eastAsia="zh-CN"/>
        </w:rPr>
        <w:t>编制详细的</w:t>
      </w:r>
      <w:r>
        <w:rPr>
          <w:rFonts w:hint="eastAsia" w:ascii="宋体" w:hAnsi="宋体" w:eastAsia="宋体" w:cs="宋体"/>
          <w:sz w:val="24"/>
          <w:szCs w:val="24"/>
          <w:lang w:val="en-US" w:eastAsia="zh-CN"/>
        </w:rPr>
        <w:t>《检测报告》</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报告内容</w:t>
      </w:r>
      <w:r>
        <w:rPr>
          <w:rFonts w:hint="default" w:ascii="宋体" w:hAnsi="宋体" w:eastAsia="宋体" w:cs="宋体"/>
          <w:b w:val="0"/>
          <w:bCs w:val="0"/>
          <w:sz w:val="24"/>
          <w:szCs w:val="24"/>
          <w:lang w:val="en-US" w:eastAsia="zh-CN"/>
        </w:rPr>
        <w:t>包括但不限于建筑物的基本信息</w:t>
      </w:r>
      <w:r>
        <w:rPr>
          <w:rFonts w:hint="eastAsia" w:ascii="宋体" w:hAnsi="宋体" w:eastAsia="宋体" w:cs="宋体"/>
          <w:b w:val="0"/>
          <w:bCs w:val="0"/>
          <w:sz w:val="24"/>
          <w:szCs w:val="24"/>
          <w:lang w:val="en-US" w:eastAsia="zh-CN"/>
        </w:rPr>
        <w:t>、检测结论、检测子项/检测点位置、检测点现场图示、雷电防护装置平面示意图、判定标准及要求、检测方式、检查结果/测量数据、判定结论、</w:t>
      </w:r>
      <w:r>
        <w:rPr>
          <w:rFonts w:hint="default" w:ascii="宋体" w:hAnsi="宋体" w:eastAsia="宋体" w:cs="宋体"/>
          <w:b w:val="0"/>
          <w:bCs w:val="0"/>
          <w:sz w:val="24"/>
          <w:szCs w:val="24"/>
          <w:lang w:val="en-US" w:eastAsia="zh-CN"/>
        </w:rPr>
        <w:t>存在的问题</w:t>
      </w:r>
      <w:r>
        <w:rPr>
          <w:rFonts w:hint="eastAsia" w:ascii="宋体" w:hAnsi="宋体" w:eastAsia="宋体" w:cs="宋体"/>
          <w:b w:val="0"/>
          <w:bCs w:val="0"/>
          <w:sz w:val="24"/>
          <w:szCs w:val="24"/>
          <w:lang w:val="en-US" w:eastAsia="zh-CN"/>
        </w:rPr>
        <w:t>、整改</w:t>
      </w:r>
      <w:r>
        <w:rPr>
          <w:rFonts w:hint="default" w:ascii="宋体" w:hAnsi="宋体" w:eastAsia="宋体" w:cs="宋体"/>
          <w:b w:val="0"/>
          <w:bCs w:val="0"/>
          <w:sz w:val="24"/>
          <w:szCs w:val="24"/>
          <w:lang w:val="en-US" w:eastAsia="zh-CN"/>
        </w:rPr>
        <w:t>建议等</w:t>
      </w:r>
      <w:r>
        <w:rPr>
          <w:rFonts w:hint="default" w:ascii="宋体" w:hAnsi="宋体" w:eastAsia="宋体" w:cs="宋体"/>
          <w:sz w:val="24"/>
          <w:szCs w:val="24"/>
          <w:lang w:val="en-US" w:eastAsia="zh-CN"/>
        </w:rPr>
        <w:t>内容，报告应清晰、准确地反映出建筑物的</w:t>
      </w:r>
      <w:r>
        <w:rPr>
          <w:rFonts w:hint="eastAsia" w:ascii="宋体" w:hAnsi="宋体" w:eastAsia="宋体" w:cs="宋体"/>
          <w:sz w:val="24"/>
          <w:szCs w:val="24"/>
          <w:lang w:val="en-US" w:eastAsia="zh-CN"/>
        </w:rPr>
        <w:t>防雷</w:t>
      </w:r>
      <w:r>
        <w:rPr>
          <w:rFonts w:hint="default" w:ascii="宋体" w:hAnsi="宋体" w:eastAsia="宋体" w:cs="宋体"/>
          <w:sz w:val="24"/>
          <w:szCs w:val="24"/>
          <w:lang w:val="en-US" w:eastAsia="zh-CN"/>
        </w:rPr>
        <w:t>状况和改进需求。</w:t>
      </w:r>
    </w:p>
    <w:p w14:paraId="5B22A46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（2）乙方</w:t>
      </w:r>
      <w:r>
        <w:rPr>
          <w:rFonts w:hint="default" w:ascii="宋体" w:hAnsi="宋体" w:eastAsia="宋体" w:cs="宋体"/>
          <w:sz w:val="24"/>
          <w:szCs w:val="24"/>
          <w:lang w:val="en-US" w:eastAsia="zh-CN"/>
        </w:rPr>
        <w:t>应具备</w:t>
      </w:r>
      <w:r>
        <w:rPr>
          <w:rFonts w:hint="eastAsia" w:ascii="宋体" w:hAnsi="宋体" w:eastAsia="宋体" w:cs="宋体"/>
          <w:sz w:val="24"/>
          <w:szCs w:val="24"/>
          <w:lang w:val="en-US" w:eastAsia="zh-CN"/>
        </w:rPr>
        <w:t>防雷检测工作</w:t>
      </w:r>
      <w:r>
        <w:rPr>
          <w:rFonts w:hint="default" w:ascii="宋体" w:hAnsi="宋体" w:eastAsia="宋体" w:cs="宋体"/>
          <w:sz w:val="24"/>
          <w:szCs w:val="24"/>
          <w:lang w:val="en-US" w:eastAsia="zh-CN"/>
        </w:rPr>
        <w:t>的追溯能力，能够提供完整、可查询的</w:t>
      </w:r>
      <w:r>
        <w:rPr>
          <w:rFonts w:hint="eastAsia" w:ascii="宋体" w:hAnsi="宋体" w:eastAsia="宋体" w:cs="宋体"/>
          <w:sz w:val="24"/>
          <w:szCs w:val="24"/>
          <w:lang w:val="en-US" w:eastAsia="zh-CN"/>
        </w:rPr>
        <w:t>检测</w:t>
      </w:r>
      <w:r>
        <w:rPr>
          <w:rFonts w:hint="default" w:ascii="宋体" w:hAnsi="宋体" w:eastAsia="宋体" w:cs="宋体"/>
          <w:sz w:val="24"/>
          <w:szCs w:val="24"/>
          <w:lang w:val="en-US" w:eastAsia="zh-CN"/>
        </w:rPr>
        <w:t>记录和资料，确保</w:t>
      </w:r>
      <w:r>
        <w:rPr>
          <w:rFonts w:hint="eastAsia" w:ascii="宋体" w:hAnsi="宋体" w:eastAsia="宋体" w:cs="宋体"/>
          <w:sz w:val="24"/>
          <w:szCs w:val="24"/>
          <w:lang w:val="en-US" w:eastAsia="zh-CN"/>
        </w:rPr>
        <w:t>检测</w:t>
      </w:r>
      <w:r>
        <w:rPr>
          <w:rFonts w:hint="default" w:ascii="宋体" w:hAnsi="宋体" w:eastAsia="宋体" w:cs="宋体"/>
          <w:sz w:val="24"/>
          <w:szCs w:val="24"/>
          <w:lang w:val="en-US" w:eastAsia="zh-CN"/>
        </w:rPr>
        <w:t>结果的真实性和可验证性。</w:t>
      </w:r>
    </w:p>
    <w:p w14:paraId="5964D61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bookmarkStart w:id="32" w:name="_Toc17968"/>
      <w:r>
        <w:rPr>
          <w:rFonts w:hint="eastAsia" w:ascii="宋体" w:hAnsi="宋体" w:eastAsia="宋体" w:cs="宋体"/>
          <w:kern w:val="2"/>
          <w:sz w:val="24"/>
          <w:szCs w:val="24"/>
          <w:lang w:val="en-US" w:eastAsia="zh-CN" w:bidi="ar-SA"/>
        </w:rPr>
        <w:t>改进措施制定</w:t>
      </w:r>
      <w:bookmarkEnd w:id="32"/>
    </w:p>
    <w:p w14:paraId="3065B05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乙方应根据最新的法律法规，综合分析《检测报告》中存在的不合格项，</w:t>
      </w:r>
      <w:r>
        <w:rPr>
          <w:rFonts w:hint="eastAsia" w:ascii="宋体" w:hAnsi="宋体" w:eastAsia="宋体" w:cs="宋体"/>
          <w:sz w:val="24"/>
          <w:szCs w:val="24"/>
          <w:u w:val="single"/>
          <w:lang w:val="en-US" w:eastAsia="zh-CN"/>
        </w:rPr>
        <w:t>逐一对应提出有效解决防雷安全问题的措施，形成具体的改进方案，。</w:t>
      </w:r>
    </w:p>
    <w:p w14:paraId="37319D6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5.整改后复检</w:t>
      </w:r>
    </w:p>
    <w:p w14:paraId="31A6755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提交《检测报告》后，在合同有效期内，若甲方完成了报告中不合格项的整改，可向乙方提出复检要求，乙方应在接到甲方通知后，免费对不合格项开展复检工作并出具《复检报告》，合同期内免费复检次数最高不超过1次。若超出1次的范围，按合同附件《报价明细表》的承诺费用据实结算。</w:t>
      </w:r>
      <w:bookmarkStart w:id="33" w:name="_Toc9315"/>
    </w:p>
    <w:p w14:paraId="43AB043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（三）验收阶段</w:t>
      </w:r>
      <w:bookmarkEnd w:id="33"/>
    </w:p>
    <w:p w14:paraId="3503F47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甲方业务责任部门负责审核各自辖区内的《检测报告》、改进措施。检测报告或改进措施存在遗漏或争议的部分，甲方业务责任部门应协调资源或收集资料补充提报至乙方处进行复核，乙方应积极配合甲方根据实际情况调整相关材料直至双方均确认审核无误。</w:t>
      </w:r>
    </w:p>
    <w:p w14:paraId="5B069DD9">
      <w:pPr>
        <w:spacing w:line="56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已检测的雷电防护装置满足现行防雷规范要求，乙方应参照甲方属地政府气象管理部门的要求做好相关备案、上传等各类工作。若合同期限内，属地政府气象管理部门有新要求，乙方应按最新要求为甲方提供服务。</w:t>
      </w:r>
    </w:p>
    <w:p w14:paraId="06FB582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bookmarkStart w:id="34" w:name="_Toc23674"/>
      <w:r>
        <w:rPr>
          <w:rFonts w:hint="eastAsia" w:ascii="宋体" w:hAnsi="宋体" w:eastAsia="宋体" w:cs="宋体"/>
          <w:sz w:val="24"/>
          <w:szCs w:val="24"/>
          <w:lang w:val="en-US" w:eastAsia="zh-CN"/>
        </w:rPr>
        <w:t>（四）其他要求</w:t>
      </w:r>
      <w:bookmarkEnd w:id="34"/>
    </w:p>
    <w:p w14:paraId="351A358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1.乙方</w:t>
      </w:r>
      <w:r>
        <w:rPr>
          <w:rFonts w:hint="default" w:ascii="宋体" w:hAnsi="宋体" w:eastAsia="宋体" w:cs="宋体"/>
          <w:sz w:val="24"/>
          <w:szCs w:val="24"/>
          <w:lang w:val="en-US" w:eastAsia="zh-CN"/>
        </w:rPr>
        <w:t>按照约定的</w:t>
      </w:r>
      <w:r>
        <w:rPr>
          <w:rFonts w:hint="eastAsia" w:ascii="宋体" w:hAnsi="宋体" w:eastAsia="宋体" w:cs="宋体"/>
          <w:sz w:val="24"/>
          <w:szCs w:val="24"/>
          <w:lang w:val="en-US" w:eastAsia="zh-CN"/>
        </w:rPr>
        <w:t>检测</w:t>
      </w:r>
      <w:r>
        <w:rPr>
          <w:rFonts w:hint="default" w:ascii="宋体" w:hAnsi="宋体" w:eastAsia="宋体" w:cs="宋体"/>
          <w:sz w:val="24"/>
          <w:szCs w:val="24"/>
          <w:lang w:val="en-US" w:eastAsia="zh-CN"/>
        </w:rPr>
        <w:t>时间和范围，根据</w:t>
      </w:r>
      <w:r>
        <w:rPr>
          <w:rFonts w:hint="eastAsia" w:ascii="宋体" w:hAnsi="宋体" w:cs="宋体"/>
          <w:sz w:val="24"/>
          <w:szCs w:val="24"/>
          <w:lang w:val="en-US" w:eastAsia="zh-CN"/>
        </w:rPr>
        <w:t>《防雷减灾管理办法》</w:t>
      </w:r>
      <w:r>
        <w:rPr>
          <w:rFonts w:hint="default" w:ascii="宋体" w:hAnsi="宋体" w:eastAsia="宋体" w:cs="宋体"/>
          <w:sz w:val="24"/>
          <w:szCs w:val="24"/>
          <w:lang w:val="en-US" w:eastAsia="zh-CN"/>
        </w:rPr>
        <w:t>及相关</w:t>
      </w:r>
      <w:r>
        <w:rPr>
          <w:rFonts w:hint="eastAsia" w:ascii="宋体" w:hAnsi="宋体" w:eastAsia="宋体" w:cs="宋体"/>
          <w:sz w:val="24"/>
          <w:szCs w:val="24"/>
          <w:lang w:val="en-US" w:eastAsia="zh-CN"/>
        </w:rPr>
        <w:t>行业</w:t>
      </w:r>
      <w:r>
        <w:rPr>
          <w:rFonts w:hint="default" w:ascii="宋体" w:hAnsi="宋体" w:eastAsia="宋体" w:cs="宋体"/>
          <w:sz w:val="24"/>
          <w:szCs w:val="24"/>
          <w:lang w:val="en-US" w:eastAsia="zh-CN"/>
        </w:rPr>
        <w:t>标准</w:t>
      </w:r>
      <w:r>
        <w:rPr>
          <w:rFonts w:hint="eastAsia" w:ascii="宋体" w:hAnsi="宋体" w:eastAsia="宋体" w:cs="宋体"/>
          <w:sz w:val="24"/>
          <w:szCs w:val="24"/>
          <w:lang w:val="en-US" w:eastAsia="zh-CN"/>
        </w:rPr>
        <w:t>、地方标准</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在每次检测工作开展前应</w:t>
      </w:r>
      <w:r>
        <w:rPr>
          <w:rFonts w:hint="eastAsia" w:ascii="宋体" w:hAnsi="宋体" w:eastAsia="宋体" w:cs="宋体"/>
          <w:b w:val="0"/>
          <w:bCs w:val="0"/>
          <w:sz w:val="24"/>
          <w:szCs w:val="24"/>
          <w:lang w:val="en-US" w:eastAsia="zh-CN"/>
        </w:rPr>
        <w:t>编制《雷电防护装置检测工作方案》（以下简称“工作方案”）报甲方业务责任部门审核，《工作方案》包括但不限于项目基本情况、检测范围、检测内容、检测程序、检测计划、人员安排、人员资质、检测安全管理措施等。乙方按照审批通过的《工作方案》</w:t>
      </w:r>
      <w:r>
        <w:rPr>
          <w:rFonts w:hint="default" w:ascii="宋体" w:hAnsi="宋体" w:eastAsia="宋体" w:cs="宋体"/>
          <w:sz w:val="24"/>
          <w:szCs w:val="24"/>
          <w:lang w:val="en-US" w:eastAsia="zh-CN"/>
        </w:rPr>
        <w:t>在</w:t>
      </w:r>
      <w:r>
        <w:rPr>
          <w:rFonts w:hint="eastAsia" w:ascii="宋体" w:hAnsi="宋体" w:eastAsia="宋体" w:cs="宋体"/>
          <w:sz w:val="24"/>
          <w:szCs w:val="24"/>
          <w:lang w:val="en-US" w:eastAsia="zh-CN"/>
        </w:rPr>
        <w:t>甲方业务责任部门</w:t>
      </w:r>
      <w:r>
        <w:rPr>
          <w:rFonts w:hint="default" w:ascii="宋体" w:hAnsi="宋体" w:eastAsia="宋体" w:cs="宋体"/>
          <w:sz w:val="24"/>
          <w:szCs w:val="24"/>
          <w:lang w:val="en-US" w:eastAsia="zh-CN"/>
        </w:rPr>
        <w:t>的配合下</w:t>
      </w:r>
      <w:r>
        <w:rPr>
          <w:rFonts w:hint="eastAsia" w:ascii="宋体" w:hAnsi="宋体" w:eastAsia="宋体" w:cs="宋体"/>
          <w:sz w:val="24"/>
          <w:szCs w:val="24"/>
          <w:lang w:val="en-US" w:eastAsia="zh-CN"/>
        </w:rPr>
        <w:t>开展工作</w:t>
      </w:r>
      <w:r>
        <w:rPr>
          <w:rFonts w:hint="default" w:ascii="宋体" w:hAnsi="宋体" w:eastAsia="宋体" w:cs="宋体"/>
          <w:sz w:val="24"/>
          <w:szCs w:val="24"/>
          <w:lang w:val="en-US" w:eastAsia="zh-CN"/>
        </w:rPr>
        <w:t>。</w:t>
      </w:r>
    </w:p>
    <w:p w14:paraId="0DCF2F0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应当符合《雷电防护装置检测资质管理办法》等国家法定的雷电防护装置检测从业条件，作业人员应当具备雷电防护装置检测能力，乙方进场前应将相关资料【省级及以上气象学会（协会）或气象主管机构颁发的《雷电防护装置检测专业技术人员能力评价证书》】报甲方审查、备案。</w:t>
      </w:r>
    </w:p>
    <w:p w14:paraId="24ECDF2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如涉及高处作业，乙方在作业前应认真检查好登高器具的可靠性，并有可靠的防滑措施，作业时要有必要的人员防护。1.5米及以上脚手架、临时平台或临边场所作业时，必须正确系挂安全带，安全带需挂设于牢固构件上，高度不低于腰部，并经检查确认措施可靠后方可开展工作。在坠落高度基准面2米及以上的作业需持有有效且与作业内容相符的高处作业证，具体以《特种作业人员安全技术培训考核管理规定》（国家安全生产监督管理总局令第30号）为准。</w:t>
      </w:r>
    </w:p>
    <w:p w14:paraId="480CE78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4.乙方开展项目工作的现场人员需乙方正式聘用员工，提供社保关系证明交甲方审查、备案。</w:t>
      </w:r>
    </w:p>
    <w:p w14:paraId="14FE9B5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5.乙方应配合甲方排查其他新增区域的雷电防护装置的基本情况，包括国家法定要求检测的雷电防护装置的检测项目、单位及数量。</w:t>
      </w:r>
    </w:p>
    <w:p w14:paraId="7541C98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6.本项目服务期限届满之日，甲方尚未选聘新的供应商，乙方的服务期限应当延长至新服务单位提供服务之日。新增加的采购费用按合约约定，据实结算。</w:t>
      </w:r>
    </w:p>
    <w:p w14:paraId="5659808B">
      <w:pPr>
        <w:pStyle w:val="6"/>
        <w:keepNext w:val="0"/>
        <w:keepLines w:val="0"/>
        <w:pageBreakBefore w:val="0"/>
        <w:widowControl w:val="0"/>
        <w:kinsoku/>
        <w:wordWrap/>
        <w:overflowPunct/>
        <w:topLinePunct w:val="0"/>
        <w:autoSpaceDE/>
        <w:autoSpaceDN/>
        <w:bidi w:val="0"/>
        <w:adjustRightInd/>
        <w:snapToGrid/>
        <w:spacing w:after="0" w:afterLines="0" w:line="560" w:lineRule="exact"/>
        <w:ind w:firstLine="480" w:firstLineChars="200"/>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六、实施期限</w:t>
      </w:r>
    </w:p>
    <w:p w14:paraId="7AEFAD7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项目计划开始时间为2026年8月，检测总工期预计为15日。（具体实施期限以甲方出具的开工通知单为准）。</w:t>
      </w:r>
    </w:p>
    <w:p w14:paraId="3EBB6FE6">
      <w:pPr>
        <w:pStyle w:val="6"/>
        <w:keepNext w:val="0"/>
        <w:keepLines w:val="0"/>
        <w:pageBreakBefore w:val="0"/>
        <w:widowControl w:val="0"/>
        <w:kinsoku/>
        <w:wordWrap/>
        <w:overflowPunct/>
        <w:topLinePunct w:val="0"/>
        <w:autoSpaceDE/>
        <w:autoSpaceDN/>
        <w:bidi w:val="0"/>
        <w:adjustRightInd/>
        <w:snapToGrid/>
        <w:spacing w:after="0" w:afterLines="0" w:line="560" w:lineRule="exact"/>
        <w:ind w:firstLine="480" w:firstLineChars="200"/>
        <w:textAlignment w:val="auto"/>
        <w:rPr>
          <w:rFonts w:hint="eastAsia" w:ascii="黑体" w:hAnsi="黑体" w:eastAsia="黑体" w:cs="黑体"/>
          <w:sz w:val="24"/>
          <w:szCs w:val="24"/>
          <w:lang w:val="en-US" w:eastAsia="zh-CN"/>
        </w:rPr>
      </w:pPr>
      <w:bookmarkStart w:id="35" w:name="_Toc21849"/>
      <w:r>
        <w:rPr>
          <w:rFonts w:hint="eastAsia" w:ascii="黑体" w:hAnsi="黑体" w:eastAsia="黑体" w:cs="黑体"/>
          <w:sz w:val="24"/>
          <w:szCs w:val="24"/>
          <w:lang w:val="en-US" w:eastAsia="zh-CN"/>
        </w:rPr>
        <w:t>七、引用文件</w:t>
      </w:r>
      <w:bookmarkEnd w:id="35"/>
    </w:p>
    <w:p w14:paraId="719D610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下列文件的内容通过文中的规范性引用而构成本文本中必不可少的条款，应用文件的最新版本（包括所有的修订单）适用于本文件。</w:t>
      </w:r>
    </w:p>
    <w:p w14:paraId="5DE8732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中国气象局第24号令《防雷减灾管理办法（修订）》</w:t>
      </w:r>
    </w:p>
    <w:p w14:paraId="2A3E3B9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《建筑物雷电防护装置检测技术规范》</w:t>
      </w:r>
    </w:p>
    <w:p w14:paraId="336CC5A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中国气象局令第41号《中国气象局关于修改和废止部分部门规章决定》</w:t>
      </w:r>
    </w:p>
    <w:p w14:paraId="4F71FD26">
      <w:pPr>
        <w:spacing w:line="560" w:lineRule="exact"/>
        <w:ind w:firstLine="480"/>
        <w:jc w:val="left"/>
        <w:rPr>
          <w:rFonts w:hint="eastAsia" w:ascii="宋体" w:hAnsi="宋体" w:cs="宋体"/>
          <w:color w:val="auto"/>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cs="宋体" w:eastAsiaTheme="minorEastAsia"/>
          <w:sz w:val="24"/>
          <w:szCs w:val="24"/>
          <w:lang w:val="en-US" w:eastAsia="zh-CN"/>
        </w:rPr>
        <w:t>国家安全生产监督管理总局令第30号《特种作业人员安全技术培训考核管理规定</w:t>
      </w:r>
    </w:p>
    <w:p w14:paraId="404AE25E"/>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黑体"/>
    <w:panose1 w:val="00000000000000000000"/>
    <w:charset w:val="86"/>
    <w:family w:val="decorative"/>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245E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BE9E0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CBE9E0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none"/>
      <w:pStyle w:val="4"/>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724F"/>
    <w:rsid w:val="001122B1"/>
    <w:rsid w:val="00157061"/>
    <w:rsid w:val="004A3877"/>
    <w:rsid w:val="00677AE5"/>
    <w:rsid w:val="007653F0"/>
    <w:rsid w:val="008C5579"/>
    <w:rsid w:val="009F4024"/>
    <w:rsid w:val="00A76F14"/>
    <w:rsid w:val="00B65FEA"/>
    <w:rsid w:val="00BD2710"/>
    <w:rsid w:val="00C11D10"/>
    <w:rsid w:val="00CD4667"/>
    <w:rsid w:val="00D07B74"/>
    <w:rsid w:val="00D72F04"/>
    <w:rsid w:val="00D755F7"/>
    <w:rsid w:val="00D95B13"/>
    <w:rsid w:val="00E00211"/>
    <w:rsid w:val="00E85D85"/>
    <w:rsid w:val="00EA0D5C"/>
    <w:rsid w:val="011852E6"/>
    <w:rsid w:val="011E6E84"/>
    <w:rsid w:val="01362630"/>
    <w:rsid w:val="013A5E80"/>
    <w:rsid w:val="01400309"/>
    <w:rsid w:val="01580214"/>
    <w:rsid w:val="016137BE"/>
    <w:rsid w:val="017208FB"/>
    <w:rsid w:val="01750F5F"/>
    <w:rsid w:val="017878E0"/>
    <w:rsid w:val="0180391C"/>
    <w:rsid w:val="0183694A"/>
    <w:rsid w:val="018920C2"/>
    <w:rsid w:val="01915913"/>
    <w:rsid w:val="01926145"/>
    <w:rsid w:val="01AD47F8"/>
    <w:rsid w:val="01BA1306"/>
    <w:rsid w:val="01BA75B8"/>
    <w:rsid w:val="01CC509A"/>
    <w:rsid w:val="01CD3A3A"/>
    <w:rsid w:val="01D237DA"/>
    <w:rsid w:val="01D5287F"/>
    <w:rsid w:val="01D842DB"/>
    <w:rsid w:val="01E37BCD"/>
    <w:rsid w:val="01E46184"/>
    <w:rsid w:val="021C4DD0"/>
    <w:rsid w:val="022561A0"/>
    <w:rsid w:val="023038F8"/>
    <w:rsid w:val="02345E53"/>
    <w:rsid w:val="02585081"/>
    <w:rsid w:val="026241B5"/>
    <w:rsid w:val="026E3741"/>
    <w:rsid w:val="027027AF"/>
    <w:rsid w:val="028478DA"/>
    <w:rsid w:val="028A3269"/>
    <w:rsid w:val="028D3973"/>
    <w:rsid w:val="029514DA"/>
    <w:rsid w:val="02990C0A"/>
    <w:rsid w:val="02A9450B"/>
    <w:rsid w:val="02AD2556"/>
    <w:rsid w:val="02AF41A3"/>
    <w:rsid w:val="02BB0A3E"/>
    <w:rsid w:val="02C736C6"/>
    <w:rsid w:val="02D5438E"/>
    <w:rsid w:val="02D6721C"/>
    <w:rsid w:val="02E11902"/>
    <w:rsid w:val="02F6281A"/>
    <w:rsid w:val="02F62AA8"/>
    <w:rsid w:val="030A6EDB"/>
    <w:rsid w:val="030B504F"/>
    <w:rsid w:val="032205B4"/>
    <w:rsid w:val="03250A8D"/>
    <w:rsid w:val="0333006A"/>
    <w:rsid w:val="0334499C"/>
    <w:rsid w:val="034025D7"/>
    <w:rsid w:val="03421F30"/>
    <w:rsid w:val="034C0F55"/>
    <w:rsid w:val="036062B1"/>
    <w:rsid w:val="03740AED"/>
    <w:rsid w:val="0374341E"/>
    <w:rsid w:val="037650AA"/>
    <w:rsid w:val="03905628"/>
    <w:rsid w:val="039E060F"/>
    <w:rsid w:val="03A47E67"/>
    <w:rsid w:val="03B4542D"/>
    <w:rsid w:val="03CD6775"/>
    <w:rsid w:val="03D15495"/>
    <w:rsid w:val="03EB4A5E"/>
    <w:rsid w:val="03F04B50"/>
    <w:rsid w:val="03F27DD8"/>
    <w:rsid w:val="03F64441"/>
    <w:rsid w:val="03FA2E8F"/>
    <w:rsid w:val="03FB0528"/>
    <w:rsid w:val="041637FB"/>
    <w:rsid w:val="04226AA3"/>
    <w:rsid w:val="042A14D1"/>
    <w:rsid w:val="0439089D"/>
    <w:rsid w:val="043F56AE"/>
    <w:rsid w:val="04431755"/>
    <w:rsid w:val="04445FB8"/>
    <w:rsid w:val="04450CB1"/>
    <w:rsid w:val="044D369A"/>
    <w:rsid w:val="04515809"/>
    <w:rsid w:val="04556871"/>
    <w:rsid w:val="04576A32"/>
    <w:rsid w:val="04774391"/>
    <w:rsid w:val="047C2BDD"/>
    <w:rsid w:val="047E02AF"/>
    <w:rsid w:val="04832A75"/>
    <w:rsid w:val="048B566A"/>
    <w:rsid w:val="04A32C55"/>
    <w:rsid w:val="04A814BE"/>
    <w:rsid w:val="04AC26C6"/>
    <w:rsid w:val="04AD666A"/>
    <w:rsid w:val="04B82B97"/>
    <w:rsid w:val="04BA6AEB"/>
    <w:rsid w:val="04BF46B7"/>
    <w:rsid w:val="04D675B4"/>
    <w:rsid w:val="04EA6BE1"/>
    <w:rsid w:val="04EC22C0"/>
    <w:rsid w:val="04EC5E61"/>
    <w:rsid w:val="04FE01C9"/>
    <w:rsid w:val="05150F4A"/>
    <w:rsid w:val="05194DCA"/>
    <w:rsid w:val="05246A12"/>
    <w:rsid w:val="0525567A"/>
    <w:rsid w:val="052E1DE4"/>
    <w:rsid w:val="0535667F"/>
    <w:rsid w:val="053C6FB4"/>
    <w:rsid w:val="05441329"/>
    <w:rsid w:val="054467C3"/>
    <w:rsid w:val="054D153C"/>
    <w:rsid w:val="055533D8"/>
    <w:rsid w:val="056A1B02"/>
    <w:rsid w:val="056D22E7"/>
    <w:rsid w:val="056F5297"/>
    <w:rsid w:val="0597422B"/>
    <w:rsid w:val="059D2BA6"/>
    <w:rsid w:val="059D5F24"/>
    <w:rsid w:val="05A15BE7"/>
    <w:rsid w:val="05A328EE"/>
    <w:rsid w:val="05A57F1A"/>
    <w:rsid w:val="05AA3AF2"/>
    <w:rsid w:val="05B02BEA"/>
    <w:rsid w:val="05BA04E9"/>
    <w:rsid w:val="05CC73E6"/>
    <w:rsid w:val="05CD6EB0"/>
    <w:rsid w:val="05D123C2"/>
    <w:rsid w:val="05E5581D"/>
    <w:rsid w:val="05E565CB"/>
    <w:rsid w:val="05E62A66"/>
    <w:rsid w:val="05EC43D5"/>
    <w:rsid w:val="05F875A9"/>
    <w:rsid w:val="0603483F"/>
    <w:rsid w:val="06085010"/>
    <w:rsid w:val="06085D60"/>
    <w:rsid w:val="060E3A2A"/>
    <w:rsid w:val="06131597"/>
    <w:rsid w:val="061718A8"/>
    <w:rsid w:val="061A64ED"/>
    <w:rsid w:val="06314BC5"/>
    <w:rsid w:val="063B41B3"/>
    <w:rsid w:val="063B5E16"/>
    <w:rsid w:val="064106CC"/>
    <w:rsid w:val="06525114"/>
    <w:rsid w:val="06525466"/>
    <w:rsid w:val="065A7BED"/>
    <w:rsid w:val="06612EB0"/>
    <w:rsid w:val="06686778"/>
    <w:rsid w:val="06713D6A"/>
    <w:rsid w:val="06715CB5"/>
    <w:rsid w:val="0677663E"/>
    <w:rsid w:val="06865B8B"/>
    <w:rsid w:val="0688678B"/>
    <w:rsid w:val="06895A14"/>
    <w:rsid w:val="069365A8"/>
    <w:rsid w:val="06A25FD4"/>
    <w:rsid w:val="06A43382"/>
    <w:rsid w:val="06A54E7D"/>
    <w:rsid w:val="06A54FDC"/>
    <w:rsid w:val="06A70340"/>
    <w:rsid w:val="06AD2B32"/>
    <w:rsid w:val="06B3499D"/>
    <w:rsid w:val="06B40C0E"/>
    <w:rsid w:val="06B94164"/>
    <w:rsid w:val="06BF36D1"/>
    <w:rsid w:val="06C23C98"/>
    <w:rsid w:val="06CF3F3D"/>
    <w:rsid w:val="06EC6D59"/>
    <w:rsid w:val="06F176A3"/>
    <w:rsid w:val="06F9765F"/>
    <w:rsid w:val="06FA7DC1"/>
    <w:rsid w:val="070013AC"/>
    <w:rsid w:val="07001A9E"/>
    <w:rsid w:val="07023890"/>
    <w:rsid w:val="071515F6"/>
    <w:rsid w:val="07174846"/>
    <w:rsid w:val="07291A56"/>
    <w:rsid w:val="073A4679"/>
    <w:rsid w:val="07566C29"/>
    <w:rsid w:val="075D51AA"/>
    <w:rsid w:val="07671DFA"/>
    <w:rsid w:val="076B2A8C"/>
    <w:rsid w:val="077024F8"/>
    <w:rsid w:val="077470DB"/>
    <w:rsid w:val="07891E17"/>
    <w:rsid w:val="078C2EB5"/>
    <w:rsid w:val="07A63E28"/>
    <w:rsid w:val="07B07E38"/>
    <w:rsid w:val="07B36609"/>
    <w:rsid w:val="07C4255C"/>
    <w:rsid w:val="07D22682"/>
    <w:rsid w:val="07E074B7"/>
    <w:rsid w:val="07E765AB"/>
    <w:rsid w:val="07ED0B0D"/>
    <w:rsid w:val="07F65EA6"/>
    <w:rsid w:val="07FA3E6B"/>
    <w:rsid w:val="07FA622F"/>
    <w:rsid w:val="080E3C6E"/>
    <w:rsid w:val="08151A38"/>
    <w:rsid w:val="08160277"/>
    <w:rsid w:val="0819134C"/>
    <w:rsid w:val="081D1BFB"/>
    <w:rsid w:val="08250AA4"/>
    <w:rsid w:val="08296A2A"/>
    <w:rsid w:val="082E77CF"/>
    <w:rsid w:val="083A753F"/>
    <w:rsid w:val="084A0DED"/>
    <w:rsid w:val="08596124"/>
    <w:rsid w:val="085F43E1"/>
    <w:rsid w:val="08603CF0"/>
    <w:rsid w:val="086C577F"/>
    <w:rsid w:val="087A59C7"/>
    <w:rsid w:val="088718E0"/>
    <w:rsid w:val="08972CC9"/>
    <w:rsid w:val="08A67419"/>
    <w:rsid w:val="08B86314"/>
    <w:rsid w:val="08C30C8C"/>
    <w:rsid w:val="08D22D47"/>
    <w:rsid w:val="08D77C57"/>
    <w:rsid w:val="08DF767E"/>
    <w:rsid w:val="08EC03D7"/>
    <w:rsid w:val="08EC47A7"/>
    <w:rsid w:val="08F67539"/>
    <w:rsid w:val="08FA0CE2"/>
    <w:rsid w:val="090D137D"/>
    <w:rsid w:val="09136450"/>
    <w:rsid w:val="09161874"/>
    <w:rsid w:val="09235682"/>
    <w:rsid w:val="09381C57"/>
    <w:rsid w:val="093C6FAD"/>
    <w:rsid w:val="0941338D"/>
    <w:rsid w:val="09522E34"/>
    <w:rsid w:val="09581AF6"/>
    <w:rsid w:val="096B03FC"/>
    <w:rsid w:val="096D1CCE"/>
    <w:rsid w:val="09752BAF"/>
    <w:rsid w:val="0984030C"/>
    <w:rsid w:val="09AE2A82"/>
    <w:rsid w:val="09B22503"/>
    <w:rsid w:val="09B73457"/>
    <w:rsid w:val="09C415CE"/>
    <w:rsid w:val="09CE0589"/>
    <w:rsid w:val="09D4021A"/>
    <w:rsid w:val="09DD2F3C"/>
    <w:rsid w:val="09F00D19"/>
    <w:rsid w:val="09F059A8"/>
    <w:rsid w:val="0A087522"/>
    <w:rsid w:val="0A0C5375"/>
    <w:rsid w:val="0A125081"/>
    <w:rsid w:val="0A1F1E9C"/>
    <w:rsid w:val="0A230969"/>
    <w:rsid w:val="0A2F0E91"/>
    <w:rsid w:val="0A37630A"/>
    <w:rsid w:val="0A3E3F2E"/>
    <w:rsid w:val="0A4126E8"/>
    <w:rsid w:val="0A501ACF"/>
    <w:rsid w:val="0A583D7C"/>
    <w:rsid w:val="0A6127D8"/>
    <w:rsid w:val="0A654361"/>
    <w:rsid w:val="0A7851DA"/>
    <w:rsid w:val="0AA10D93"/>
    <w:rsid w:val="0AA5493A"/>
    <w:rsid w:val="0AA94FD2"/>
    <w:rsid w:val="0AB071DF"/>
    <w:rsid w:val="0ACE31E2"/>
    <w:rsid w:val="0AD12A6B"/>
    <w:rsid w:val="0AD33B4E"/>
    <w:rsid w:val="0AD83F3B"/>
    <w:rsid w:val="0AD93245"/>
    <w:rsid w:val="0ADA1802"/>
    <w:rsid w:val="0ADB706C"/>
    <w:rsid w:val="0ADC0647"/>
    <w:rsid w:val="0AE917AD"/>
    <w:rsid w:val="0AF57685"/>
    <w:rsid w:val="0AFC38A4"/>
    <w:rsid w:val="0AFD2E78"/>
    <w:rsid w:val="0B033A4D"/>
    <w:rsid w:val="0B07483E"/>
    <w:rsid w:val="0B1215EC"/>
    <w:rsid w:val="0B170ED6"/>
    <w:rsid w:val="0B2A442B"/>
    <w:rsid w:val="0B5038EA"/>
    <w:rsid w:val="0B59350B"/>
    <w:rsid w:val="0B69732E"/>
    <w:rsid w:val="0B6B1DD4"/>
    <w:rsid w:val="0B8A6AF6"/>
    <w:rsid w:val="0B8C090A"/>
    <w:rsid w:val="0B9418C5"/>
    <w:rsid w:val="0B9B10BF"/>
    <w:rsid w:val="0B9D5474"/>
    <w:rsid w:val="0BC31FEC"/>
    <w:rsid w:val="0BCF7381"/>
    <w:rsid w:val="0BD06D4C"/>
    <w:rsid w:val="0BD16D9E"/>
    <w:rsid w:val="0BD44D3A"/>
    <w:rsid w:val="0BD50E60"/>
    <w:rsid w:val="0BDD3FDA"/>
    <w:rsid w:val="0BE13B36"/>
    <w:rsid w:val="0BEF06A1"/>
    <w:rsid w:val="0BF63D63"/>
    <w:rsid w:val="0BF97FC8"/>
    <w:rsid w:val="0C0617E0"/>
    <w:rsid w:val="0C06522F"/>
    <w:rsid w:val="0C324413"/>
    <w:rsid w:val="0C3941F5"/>
    <w:rsid w:val="0C3A40C3"/>
    <w:rsid w:val="0C3F4D6A"/>
    <w:rsid w:val="0C510E7E"/>
    <w:rsid w:val="0C576F66"/>
    <w:rsid w:val="0C690998"/>
    <w:rsid w:val="0C791FE4"/>
    <w:rsid w:val="0C8F23CC"/>
    <w:rsid w:val="0C980638"/>
    <w:rsid w:val="0C9B7DE5"/>
    <w:rsid w:val="0CB76457"/>
    <w:rsid w:val="0CC151BD"/>
    <w:rsid w:val="0CC35BDB"/>
    <w:rsid w:val="0CD02B84"/>
    <w:rsid w:val="0CD065F7"/>
    <w:rsid w:val="0CD82DE4"/>
    <w:rsid w:val="0CD91CFE"/>
    <w:rsid w:val="0CF30B16"/>
    <w:rsid w:val="0CFA5CDA"/>
    <w:rsid w:val="0CFD73EE"/>
    <w:rsid w:val="0D017876"/>
    <w:rsid w:val="0D173C2C"/>
    <w:rsid w:val="0D1A1259"/>
    <w:rsid w:val="0D1C571D"/>
    <w:rsid w:val="0D1C5F5F"/>
    <w:rsid w:val="0D1F5087"/>
    <w:rsid w:val="0D2141EA"/>
    <w:rsid w:val="0D377EFD"/>
    <w:rsid w:val="0D3970D7"/>
    <w:rsid w:val="0D482411"/>
    <w:rsid w:val="0D4B1A4E"/>
    <w:rsid w:val="0D50089B"/>
    <w:rsid w:val="0D6A00DE"/>
    <w:rsid w:val="0D6A21CD"/>
    <w:rsid w:val="0D6B2B14"/>
    <w:rsid w:val="0D711790"/>
    <w:rsid w:val="0D944821"/>
    <w:rsid w:val="0DB65152"/>
    <w:rsid w:val="0DC31AC3"/>
    <w:rsid w:val="0DD91402"/>
    <w:rsid w:val="0DE30278"/>
    <w:rsid w:val="0DFB7BFE"/>
    <w:rsid w:val="0E0C7092"/>
    <w:rsid w:val="0E1019E1"/>
    <w:rsid w:val="0E1C15F9"/>
    <w:rsid w:val="0E1F1420"/>
    <w:rsid w:val="0E2026F9"/>
    <w:rsid w:val="0E2269B5"/>
    <w:rsid w:val="0E360EE7"/>
    <w:rsid w:val="0E3E7479"/>
    <w:rsid w:val="0E416120"/>
    <w:rsid w:val="0E456BBE"/>
    <w:rsid w:val="0E4A33F9"/>
    <w:rsid w:val="0E5244FF"/>
    <w:rsid w:val="0E54599D"/>
    <w:rsid w:val="0E5714D6"/>
    <w:rsid w:val="0E571DCA"/>
    <w:rsid w:val="0E5C7AA2"/>
    <w:rsid w:val="0E69577D"/>
    <w:rsid w:val="0E6F37D1"/>
    <w:rsid w:val="0E6F3F3C"/>
    <w:rsid w:val="0E733ED1"/>
    <w:rsid w:val="0E741BC0"/>
    <w:rsid w:val="0E743B9C"/>
    <w:rsid w:val="0E770DBE"/>
    <w:rsid w:val="0E780BAD"/>
    <w:rsid w:val="0E825B32"/>
    <w:rsid w:val="0E8417EC"/>
    <w:rsid w:val="0E84496A"/>
    <w:rsid w:val="0E862DD8"/>
    <w:rsid w:val="0E924711"/>
    <w:rsid w:val="0E940AC4"/>
    <w:rsid w:val="0EA01796"/>
    <w:rsid w:val="0EBE6569"/>
    <w:rsid w:val="0ED05CB1"/>
    <w:rsid w:val="0ED60DCD"/>
    <w:rsid w:val="0ED70A8A"/>
    <w:rsid w:val="0EE22DB2"/>
    <w:rsid w:val="0EF701E0"/>
    <w:rsid w:val="0EFB3604"/>
    <w:rsid w:val="0EFF7E5E"/>
    <w:rsid w:val="0F0238F5"/>
    <w:rsid w:val="0F035FCF"/>
    <w:rsid w:val="0F065BAA"/>
    <w:rsid w:val="0F0D70F2"/>
    <w:rsid w:val="0F0F2536"/>
    <w:rsid w:val="0F103A9E"/>
    <w:rsid w:val="0F1C3F57"/>
    <w:rsid w:val="0F333D7F"/>
    <w:rsid w:val="0F3448D1"/>
    <w:rsid w:val="0F444182"/>
    <w:rsid w:val="0F445999"/>
    <w:rsid w:val="0F4805E6"/>
    <w:rsid w:val="0F517B58"/>
    <w:rsid w:val="0F570997"/>
    <w:rsid w:val="0F5B5DB4"/>
    <w:rsid w:val="0F675D38"/>
    <w:rsid w:val="0F803C52"/>
    <w:rsid w:val="0F902CCF"/>
    <w:rsid w:val="0F9A5129"/>
    <w:rsid w:val="0F9C5744"/>
    <w:rsid w:val="0F9E3085"/>
    <w:rsid w:val="0FAA096F"/>
    <w:rsid w:val="0FB04F9A"/>
    <w:rsid w:val="0FB174D9"/>
    <w:rsid w:val="0FB821BA"/>
    <w:rsid w:val="0FDB5D8F"/>
    <w:rsid w:val="0FE15674"/>
    <w:rsid w:val="0FE4536D"/>
    <w:rsid w:val="0FED786F"/>
    <w:rsid w:val="100108E2"/>
    <w:rsid w:val="1002476E"/>
    <w:rsid w:val="100309AA"/>
    <w:rsid w:val="100944AB"/>
    <w:rsid w:val="101123EE"/>
    <w:rsid w:val="1013258B"/>
    <w:rsid w:val="102207DD"/>
    <w:rsid w:val="102D5460"/>
    <w:rsid w:val="104138C4"/>
    <w:rsid w:val="105474F7"/>
    <w:rsid w:val="105D66A6"/>
    <w:rsid w:val="106A1E56"/>
    <w:rsid w:val="106F0FB8"/>
    <w:rsid w:val="107A5158"/>
    <w:rsid w:val="1081717E"/>
    <w:rsid w:val="10823E35"/>
    <w:rsid w:val="108264CA"/>
    <w:rsid w:val="108951C4"/>
    <w:rsid w:val="108A5189"/>
    <w:rsid w:val="108E5213"/>
    <w:rsid w:val="108F2E39"/>
    <w:rsid w:val="108F5425"/>
    <w:rsid w:val="10912CBC"/>
    <w:rsid w:val="109730ED"/>
    <w:rsid w:val="109D3C0B"/>
    <w:rsid w:val="10A3595A"/>
    <w:rsid w:val="10A724A0"/>
    <w:rsid w:val="10AA5D3A"/>
    <w:rsid w:val="10B35E16"/>
    <w:rsid w:val="10CB5FE6"/>
    <w:rsid w:val="10D23155"/>
    <w:rsid w:val="10D3018C"/>
    <w:rsid w:val="10D72602"/>
    <w:rsid w:val="10DF55C6"/>
    <w:rsid w:val="10E80384"/>
    <w:rsid w:val="10EC50F7"/>
    <w:rsid w:val="10EE72D0"/>
    <w:rsid w:val="10F64D69"/>
    <w:rsid w:val="10FE4E1F"/>
    <w:rsid w:val="110A4305"/>
    <w:rsid w:val="11112B2C"/>
    <w:rsid w:val="111950D3"/>
    <w:rsid w:val="111F2464"/>
    <w:rsid w:val="112C6F3F"/>
    <w:rsid w:val="1138388F"/>
    <w:rsid w:val="114C2AAD"/>
    <w:rsid w:val="115443B0"/>
    <w:rsid w:val="11652140"/>
    <w:rsid w:val="11657DE5"/>
    <w:rsid w:val="116D1369"/>
    <w:rsid w:val="116F5C89"/>
    <w:rsid w:val="11746697"/>
    <w:rsid w:val="118273C5"/>
    <w:rsid w:val="1183597F"/>
    <w:rsid w:val="118A4B66"/>
    <w:rsid w:val="118C3258"/>
    <w:rsid w:val="118C3337"/>
    <w:rsid w:val="1191529E"/>
    <w:rsid w:val="11987378"/>
    <w:rsid w:val="11A052A3"/>
    <w:rsid w:val="11BF1A07"/>
    <w:rsid w:val="11C94B0A"/>
    <w:rsid w:val="11CD5CA0"/>
    <w:rsid w:val="11DD6A75"/>
    <w:rsid w:val="11EC4710"/>
    <w:rsid w:val="11ED7041"/>
    <w:rsid w:val="11F8335C"/>
    <w:rsid w:val="120129C6"/>
    <w:rsid w:val="12095254"/>
    <w:rsid w:val="120E60DD"/>
    <w:rsid w:val="120F3E10"/>
    <w:rsid w:val="1213100B"/>
    <w:rsid w:val="12175631"/>
    <w:rsid w:val="1218242F"/>
    <w:rsid w:val="12183F8C"/>
    <w:rsid w:val="12190B04"/>
    <w:rsid w:val="121C05FB"/>
    <w:rsid w:val="122B222B"/>
    <w:rsid w:val="12335175"/>
    <w:rsid w:val="12362BF0"/>
    <w:rsid w:val="12412DDF"/>
    <w:rsid w:val="124402C1"/>
    <w:rsid w:val="12452382"/>
    <w:rsid w:val="12492D4E"/>
    <w:rsid w:val="125A39C5"/>
    <w:rsid w:val="125B09DC"/>
    <w:rsid w:val="1264316F"/>
    <w:rsid w:val="12726BAE"/>
    <w:rsid w:val="127C12A0"/>
    <w:rsid w:val="127E73AD"/>
    <w:rsid w:val="127F08C1"/>
    <w:rsid w:val="128732DD"/>
    <w:rsid w:val="128878A6"/>
    <w:rsid w:val="128E685B"/>
    <w:rsid w:val="12A32933"/>
    <w:rsid w:val="12AA3442"/>
    <w:rsid w:val="12AF1901"/>
    <w:rsid w:val="12C43510"/>
    <w:rsid w:val="12D36E98"/>
    <w:rsid w:val="12D74AF6"/>
    <w:rsid w:val="12E86A9B"/>
    <w:rsid w:val="12EB1AF8"/>
    <w:rsid w:val="12EF405F"/>
    <w:rsid w:val="12F826C7"/>
    <w:rsid w:val="13042B0A"/>
    <w:rsid w:val="130F551E"/>
    <w:rsid w:val="13107C05"/>
    <w:rsid w:val="13306B84"/>
    <w:rsid w:val="133262BF"/>
    <w:rsid w:val="134670DF"/>
    <w:rsid w:val="134C734F"/>
    <w:rsid w:val="13576C0B"/>
    <w:rsid w:val="13603E63"/>
    <w:rsid w:val="13696D99"/>
    <w:rsid w:val="136B13CD"/>
    <w:rsid w:val="138338D0"/>
    <w:rsid w:val="13880568"/>
    <w:rsid w:val="138F4E97"/>
    <w:rsid w:val="1396242D"/>
    <w:rsid w:val="13996FCC"/>
    <w:rsid w:val="13A475BF"/>
    <w:rsid w:val="13AA0110"/>
    <w:rsid w:val="13B66965"/>
    <w:rsid w:val="13B94CA7"/>
    <w:rsid w:val="13C26190"/>
    <w:rsid w:val="13CE28D0"/>
    <w:rsid w:val="13DC755A"/>
    <w:rsid w:val="13E126D2"/>
    <w:rsid w:val="13E1792A"/>
    <w:rsid w:val="13E84496"/>
    <w:rsid w:val="13F86561"/>
    <w:rsid w:val="13FC1250"/>
    <w:rsid w:val="14060F14"/>
    <w:rsid w:val="14083F1C"/>
    <w:rsid w:val="140B546D"/>
    <w:rsid w:val="14232B7E"/>
    <w:rsid w:val="142D5A56"/>
    <w:rsid w:val="14314473"/>
    <w:rsid w:val="1439645D"/>
    <w:rsid w:val="145A135F"/>
    <w:rsid w:val="146D3990"/>
    <w:rsid w:val="1473403F"/>
    <w:rsid w:val="14775681"/>
    <w:rsid w:val="147D0CED"/>
    <w:rsid w:val="14877507"/>
    <w:rsid w:val="148E665C"/>
    <w:rsid w:val="14903C44"/>
    <w:rsid w:val="149124CD"/>
    <w:rsid w:val="14971E5E"/>
    <w:rsid w:val="14B254A0"/>
    <w:rsid w:val="14B70CA5"/>
    <w:rsid w:val="14C07B43"/>
    <w:rsid w:val="14C85F84"/>
    <w:rsid w:val="14CE3609"/>
    <w:rsid w:val="14D84102"/>
    <w:rsid w:val="14DF7F09"/>
    <w:rsid w:val="14E14F6E"/>
    <w:rsid w:val="14E2756E"/>
    <w:rsid w:val="14E87F45"/>
    <w:rsid w:val="14F500C3"/>
    <w:rsid w:val="14F52163"/>
    <w:rsid w:val="15090701"/>
    <w:rsid w:val="150926A0"/>
    <w:rsid w:val="150F3CBC"/>
    <w:rsid w:val="151073BB"/>
    <w:rsid w:val="15212EF0"/>
    <w:rsid w:val="152A1172"/>
    <w:rsid w:val="152A4369"/>
    <w:rsid w:val="152D0464"/>
    <w:rsid w:val="153F276F"/>
    <w:rsid w:val="153F3D8C"/>
    <w:rsid w:val="1541224F"/>
    <w:rsid w:val="154C1E36"/>
    <w:rsid w:val="154E7849"/>
    <w:rsid w:val="155046A2"/>
    <w:rsid w:val="155612D0"/>
    <w:rsid w:val="156C592A"/>
    <w:rsid w:val="157B668B"/>
    <w:rsid w:val="158C3F51"/>
    <w:rsid w:val="158D74B6"/>
    <w:rsid w:val="15936408"/>
    <w:rsid w:val="15B92716"/>
    <w:rsid w:val="15B96A60"/>
    <w:rsid w:val="15BE4032"/>
    <w:rsid w:val="15C429DE"/>
    <w:rsid w:val="15E0340B"/>
    <w:rsid w:val="15E042FC"/>
    <w:rsid w:val="15F234B5"/>
    <w:rsid w:val="160329BE"/>
    <w:rsid w:val="160370A5"/>
    <w:rsid w:val="160D3AC4"/>
    <w:rsid w:val="161364BD"/>
    <w:rsid w:val="16144F58"/>
    <w:rsid w:val="161D3168"/>
    <w:rsid w:val="161E3565"/>
    <w:rsid w:val="164358D8"/>
    <w:rsid w:val="16503BBF"/>
    <w:rsid w:val="165541E7"/>
    <w:rsid w:val="16602F5D"/>
    <w:rsid w:val="166B7B89"/>
    <w:rsid w:val="1672379E"/>
    <w:rsid w:val="16725CAA"/>
    <w:rsid w:val="168F1447"/>
    <w:rsid w:val="168F25AB"/>
    <w:rsid w:val="16A1763F"/>
    <w:rsid w:val="16A31323"/>
    <w:rsid w:val="16AF1803"/>
    <w:rsid w:val="16B872A4"/>
    <w:rsid w:val="16B93294"/>
    <w:rsid w:val="16C20665"/>
    <w:rsid w:val="16C93B76"/>
    <w:rsid w:val="16D3786B"/>
    <w:rsid w:val="16EB278A"/>
    <w:rsid w:val="16F22697"/>
    <w:rsid w:val="1709055C"/>
    <w:rsid w:val="170D06D9"/>
    <w:rsid w:val="17207F46"/>
    <w:rsid w:val="1721181B"/>
    <w:rsid w:val="17222569"/>
    <w:rsid w:val="17384542"/>
    <w:rsid w:val="17386662"/>
    <w:rsid w:val="173A75FB"/>
    <w:rsid w:val="173C6D57"/>
    <w:rsid w:val="173E3C10"/>
    <w:rsid w:val="174E4596"/>
    <w:rsid w:val="174F097B"/>
    <w:rsid w:val="1757321F"/>
    <w:rsid w:val="176F556D"/>
    <w:rsid w:val="177379BC"/>
    <w:rsid w:val="1786709E"/>
    <w:rsid w:val="178926AC"/>
    <w:rsid w:val="178D3CEF"/>
    <w:rsid w:val="17900884"/>
    <w:rsid w:val="17A07E70"/>
    <w:rsid w:val="17AB0F45"/>
    <w:rsid w:val="17B42965"/>
    <w:rsid w:val="17BE58B0"/>
    <w:rsid w:val="17BE6D68"/>
    <w:rsid w:val="17BF7289"/>
    <w:rsid w:val="17C8785C"/>
    <w:rsid w:val="17DB179A"/>
    <w:rsid w:val="17EA18BE"/>
    <w:rsid w:val="17F16E8E"/>
    <w:rsid w:val="17F23343"/>
    <w:rsid w:val="17FA0228"/>
    <w:rsid w:val="18080A3E"/>
    <w:rsid w:val="18117EFD"/>
    <w:rsid w:val="18153B23"/>
    <w:rsid w:val="18170FB9"/>
    <w:rsid w:val="1817588F"/>
    <w:rsid w:val="182349D3"/>
    <w:rsid w:val="18303E9E"/>
    <w:rsid w:val="18332653"/>
    <w:rsid w:val="183E529A"/>
    <w:rsid w:val="18450955"/>
    <w:rsid w:val="1849368F"/>
    <w:rsid w:val="184A019E"/>
    <w:rsid w:val="18535B8D"/>
    <w:rsid w:val="18590F76"/>
    <w:rsid w:val="185A1B45"/>
    <w:rsid w:val="185B26CE"/>
    <w:rsid w:val="186727C9"/>
    <w:rsid w:val="18675EF5"/>
    <w:rsid w:val="186C47C0"/>
    <w:rsid w:val="186D7C07"/>
    <w:rsid w:val="188554BF"/>
    <w:rsid w:val="18856ED7"/>
    <w:rsid w:val="188879BD"/>
    <w:rsid w:val="18953344"/>
    <w:rsid w:val="18A22C07"/>
    <w:rsid w:val="18A349B1"/>
    <w:rsid w:val="18A478F2"/>
    <w:rsid w:val="18A57AE3"/>
    <w:rsid w:val="18B111F3"/>
    <w:rsid w:val="18B642C3"/>
    <w:rsid w:val="18D54738"/>
    <w:rsid w:val="18DE1505"/>
    <w:rsid w:val="18DF486A"/>
    <w:rsid w:val="18E557E2"/>
    <w:rsid w:val="18EE3E7F"/>
    <w:rsid w:val="18F14EEA"/>
    <w:rsid w:val="18F83945"/>
    <w:rsid w:val="190A6476"/>
    <w:rsid w:val="190D2DD3"/>
    <w:rsid w:val="191A0649"/>
    <w:rsid w:val="191D638C"/>
    <w:rsid w:val="192C4F05"/>
    <w:rsid w:val="193477E1"/>
    <w:rsid w:val="19354B42"/>
    <w:rsid w:val="1946260E"/>
    <w:rsid w:val="194C505C"/>
    <w:rsid w:val="1950301C"/>
    <w:rsid w:val="1951215A"/>
    <w:rsid w:val="195B4928"/>
    <w:rsid w:val="195D084D"/>
    <w:rsid w:val="19621245"/>
    <w:rsid w:val="196C0AA2"/>
    <w:rsid w:val="1970581A"/>
    <w:rsid w:val="19745371"/>
    <w:rsid w:val="197C11E5"/>
    <w:rsid w:val="197D77D0"/>
    <w:rsid w:val="19847519"/>
    <w:rsid w:val="19943A12"/>
    <w:rsid w:val="19993BDF"/>
    <w:rsid w:val="19A344F5"/>
    <w:rsid w:val="19B62756"/>
    <w:rsid w:val="19BD0E75"/>
    <w:rsid w:val="19C7571B"/>
    <w:rsid w:val="19D47917"/>
    <w:rsid w:val="19E13944"/>
    <w:rsid w:val="19E2385E"/>
    <w:rsid w:val="19E618EA"/>
    <w:rsid w:val="19F63DEE"/>
    <w:rsid w:val="19FE7441"/>
    <w:rsid w:val="1A0D45F6"/>
    <w:rsid w:val="1A0D5012"/>
    <w:rsid w:val="1A1B1FA8"/>
    <w:rsid w:val="1A3D5176"/>
    <w:rsid w:val="1A521935"/>
    <w:rsid w:val="1A5E6D38"/>
    <w:rsid w:val="1A610E52"/>
    <w:rsid w:val="1A631B5C"/>
    <w:rsid w:val="1A674639"/>
    <w:rsid w:val="1A791D0A"/>
    <w:rsid w:val="1A797957"/>
    <w:rsid w:val="1A877E47"/>
    <w:rsid w:val="1A8F3AE5"/>
    <w:rsid w:val="1A907FB8"/>
    <w:rsid w:val="1A9531AC"/>
    <w:rsid w:val="1A9F0F73"/>
    <w:rsid w:val="1AA347CA"/>
    <w:rsid w:val="1ABB194B"/>
    <w:rsid w:val="1ABB4E9C"/>
    <w:rsid w:val="1AC42D82"/>
    <w:rsid w:val="1ACC294F"/>
    <w:rsid w:val="1ACF0CD9"/>
    <w:rsid w:val="1AD1534A"/>
    <w:rsid w:val="1AEE514D"/>
    <w:rsid w:val="1B0424DF"/>
    <w:rsid w:val="1B0A6739"/>
    <w:rsid w:val="1B1B5795"/>
    <w:rsid w:val="1B1D04DC"/>
    <w:rsid w:val="1B2F440F"/>
    <w:rsid w:val="1B3805D1"/>
    <w:rsid w:val="1B3B297A"/>
    <w:rsid w:val="1B3C3C3E"/>
    <w:rsid w:val="1B4414DE"/>
    <w:rsid w:val="1B500ACA"/>
    <w:rsid w:val="1B5E67FB"/>
    <w:rsid w:val="1B603EB0"/>
    <w:rsid w:val="1B625D09"/>
    <w:rsid w:val="1B652943"/>
    <w:rsid w:val="1B6A3752"/>
    <w:rsid w:val="1B8D2BD6"/>
    <w:rsid w:val="1B900A06"/>
    <w:rsid w:val="1B950204"/>
    <w:rsid w:val="1B9C0ACC"/>
    <w:rsid w:val="1B9E6E4E"/>
    <w:rsid w:val="1B9F32BE"/>
    <w:rsid w:val="1BAB6001"/>
    <w:rsid w:val="1BAD1C37"/>
    <w:rsid w:val="1BBC1B9D"/>
    <w:rsid w:val="1BC269FC"/>
    <w:rsid w:val="1BCA658D"/>
    <w:rsid w:val="1BCF5A36"/>
    <w:rsid w:val="1BD4522D"/>
    <w:rsid w:val="1BD476CB"/>
    <w:rsid w:val="1BF00C06"/>
    <w:rsid w:val="1BF72B30"/>
    <w:rsid w:val="1BF8041C"/>
    <w:rsid w:val="1BF916BE"/>
    <w:rsid w:val="1BFC3319"/>
    <w:rsid w:val="1C090B27"/>
    <w:rsid w:val="1C1A2ED4"/>
    <w:rsid w:val="1C237701"/>
    <w:rsid w:val="1C2C05F2"/>
    <w:rsid w:val="1C2C6872"/>
    <w:rsid w:val="1C3A56CC"/>
    <w:rsid w:val="1C3C660C"/>
    <w:rsid w:val="1C4711F7"/>
    <w:rsid w:val="1C4A4543"/>
    <w:rsid w:val="1C5503C8"/>
    <w:rsid w:val="1C5C4946"/>
    <w:rsid w:val="1C662567"/>
    <w:rsid w:val="1C670D90"/>
    <w:rsid w:val="1C6A5DA6"/>
    <w:rsid w:val="1C6C731A"/>
    <w:rsid w:val="1C6F1FDB"/>
    <w:rsid w:val="1C850BB3"/>
    <w:rsid w:val="1C9B1D65"/>
    <w:rsid w:val="1CB25262"/>
    <w:rsid w:val="1CB308C4"/>
    <w:rsid w:val="1CC14BB7"/>
    <w:rsid w:val="1CDD2E21"/>
    <w:rsid w:val="1CE362E9"/>
    <w:rsid w:val="1CE400B7"/>
    <w:rsid w:val="1CE83CAE"/>
    <w:rsid w:val="1CEB09B4"/>
    <w:rsid w:val="1CEE4DC0"/>
    <w:rsid w:val="1CFC42E3"/>
    <w:rsid w:val="1D007C96"/>
    <w:rsid w:val="1D083603"/>
    <w:rsid w:val="1D0F430C"/>
    <w:rsid w:val="1D21357E"/>
    <w:rsid w:val="1D3539FA"/>
    <w:rsid w:val="1D455F02"/>
    <w:rsid w:val="1D4845CE"/>
    <w:rsid w:val="1D4D4E7B"/>
    <w:rsid w:val="1D516040"/>
    <w:rsid w:val="1D5418BB"/>
    <w:rsid w:val="1D580D8B"/>
    <w:rsid w:val="1D8F0611"/>
    <w:rsid w:val="1D943C15"/>
    <w:rsid w:val="1D9D0553"/>
    <w:rsid w:val="1D9E4697"/>
    <w:rsid w:val="1D9F5F3C"/>
    <w:rsid w:val="1DA71E36"/>
    <w:rsid w:val="1DB3659F"/>
    <w:rsid w:val="1DBB3CBF"/>
    <w:rsid w:val="1DCB701B"/>
    <w:rsid w:val="1DD11A1E"/>
    <w:rsid w:val="1DD55200"/>
    <w:rsid w:val="1DDA4701"/>
    <w:rsid w:val="1DEA5DD5"/>
    <w:rsid w:val="1DFA426B"/>
    <w:rsid w:val="1DFB44B8"/>
    <w:rsid w:val="1E0839DD"/>
    <w:rsid w:val="1E0C3F2C"/>
    <w:rsid w:val="1E0E7514"/>
    <w:rsid w:val="1E167B48"/>
    <w:rsid w:val="1E1A7F3C"/>
    <w:rsid w:val="1E2B72A4"/>
    <w:rsid w:val="1E360439"/>
    <w:rsid w:val="1E4D7800"/>
    <w:rsid w:val="1E5B0529"/>
    <w:rsid w:val="1E6A3AC0"/>
    <w:rsid w:val="1E746502"/>
    <w:rsid w:val="1E795A39"/>
    <w:rsid w:val="1E822E2E"/>
    <w:rsid w:val="1E983A3F"/>
    <w:rsid w:val="1EB0332D"/>
    <w:rsid w:val="1EB06321"/>
    <w:rsid w:val="1EB32E65"/>
    <w:rsid w:val="1EB561FF"/>
    <w:rsid w:val="1EB70EC7"/>
    <w:rsid w:val="1EBB0F06"/>
    <w:rsid w:val="1EBE49BA"/>
    <w:rsid w:val="1EC4332C"/>
    <w:rsid w:val="1EC47040"/>
    <w:rsid w:val="1ED144FD"/>
    <w:rsid w:val="1ED35DCF"/>
    <w:rsid w:val="1EE56EA7"/>
    <w:rsid w:val="1EE64E9D"/>
    <w:rsid w:val="1EF03889"/>
    <w:rsid w:val="1EF134BB"/>
    <w:rsid w:val="1EFB010C"/>
    <w:rsid w:val="1EFD154E"/>
    <w:rsid w:val="1F09323B"/>
    <w:rsid w:val="1F0A6856"/>
    <w:rsid w:val="1F0E11A9"/>
    <w:rsid w:val="1F1648DF"/>
    <w:rsid w:val="1F3421A4"/>
    <w:rsid w:val="1F3962B3"/>
    <w:rsid w:val="1F440EF8"/>
    <w:rsid w:val="1F445205"/>
    <w:rsid w:val="1F49409A"/>
    <w:rsid w:val="1F615444"/>
    <w:rsid w:val="1F6A1700"/>
    <w:rsid w:val="1F7329A1"/>
    <w:rsid w:val="1F75134D"/>
    <w:rsid w:val="1F762A85"/>
    <w:rsid w:val="1F8B1FA8"/>
    <w:rsid w:val="1F9233A7"/>
    <w:rsid w:val="1F9660FF"/>
    <w:rsid w:val="1F9A0559"/>
    <w:rsid w:val="1F9E276B"/>
    <w:rsid w:val="1FA048C0"/>
    <w:rsid w:val="1FA42689"/>
    <w:rsid w:val="1FA60993"/>
    <w:rsid w:val="1FA74FA0"/>
    <w:rsid w:val="1FB37157"/>
    <w:rsid w:val="1FC505BE"/>
    <w:rsid w:val="1FCD1D94"/>
    <w:rsid w:val="1FCD3FAD"/>
    <w:rsid w:val="1FCD5215"/>
    <w:rsid w:val="1FD44010"/>
    <w:rsid w:val="1FD603DC"/>
    <w:rsid w:val="1FD979D1"/>
    <w:rsid w:val="1FDF68DD"/>
    <w:rsid w:val="1FEF7077"/>
    <w:rsid w:val="1FF934AF"/>
    <w:rsid w:val="1FFA6E9F"/>
    <w:rsid w:val="2006335B"/>
    <w:rsid w:val="200D7857"/>
    <w:rsid w:val="201008D0"/>
    <w:rsid w:val="201F66EC"/>
    <w:rsid w:val="20316A68"/>
    <w:rsid w:val="203D6ED1"/>
    <w:rsid w:val="204219F7"/>
    <w:rsid w:val="20472F41"/>
    <w:rsid w:val="204B202B"/>
    <w:rsid w:val="204C6017"/>
    <w:rsid w:val="204D2A46"/>
    <w:rsid w:val="20503BF2"/>
    <w:rsid w:val="20511EEA"/>
    <w:rsid w:val="206373A7"/>
    <w:rsid w:val="2069059E"/>
    <w:rsid w:val="206977BA"/>
    <w:rsid w:val="207A24A5"/>
    <w:rsid w:val="20803FED"/>
    <w:rsid w:val="20836A7D"/>
    <w:rsid w:val="208E18F5"/>
    <w:rsid w:val="20960331"/>
    <w:rsid w:val="20B551BE"/>
    <w:rsid w:val="20B7436C"/>
    <w:rsid w:val="20B97AAC"/>
    <w:rsid w:val="20F95831"/>
    <w:rsid w:val="20FA56BA"/>
    <w:rsid w:val="20FC7D8B"/>
    <w:rsid w:val="21061FBF"/>
    <w:rsid w:val="210B738B"/>
    <w:rsid w:val="211B4732"/>
    <w:rsid w:val="212605CD"/>
    <w:rsid w:val="21282000"/>
    <w:rsid w:val="2128240A"/>
    <w:rsid w:val="21316A1B"/>
    <w:rsid w:val="21362EE0"/>
    <w:rsid w:val="213653F7"/>
    <w:rsid w:val="21370530"/>
    <w:rsid w:val="213C331E"/>
    <w:rsid w:val="213D42D8"/>
    <w:rsid w:val="213F6C2E"/>
    <w:rsid w:val="21555EF1"/>
    <w:rsid w:val="216D237F"/>
    <w:rsid w:val="2176020B"/>
    <w:rsid w:val="21785579"/>
    <w:rsid w:val="217E350A"/>
    <w:rsid w:val="2184262F"/>
    <w:rsid w:val="218645CB"/>
    <w:rsid w:val="218862BC"/>
    <w:rsid w:val="2192384A"/>
    <w:rsid w:val="219475E8"/>
    <w:rsid w:val="21980914"/>
    <w:rsid w:val="219C42F8"/>
    <w:rsid w:val="219E1867"/>
    <w:rsid w:val="21AA1C55"/>
    <w:rsid w:val="21AD6C25"/>
    <w:rsid w:val="21B502F5"/>
    <w:rsid w:val="21CA0119"/>
    <w:rsid w:val="21D50399"/>
    <w:rsid w:val="21EF6415"/>
    <w:rsid w:val="21F3255C"/>
    <w:rsid w:val="21F96C7D"/>
    <w:rsid w:val="22055F7E"/>
    <w:rsid w:val="220E1730"/>
    <w:rsid w:val="222A25E1"/>
    <w:rsid w:val="222F5E8B"/>
    <w:rsid w:val="223A34E4"/>
    <w:rsid w:val="223B4360"/>
    <w:rsid w:val="223F2396"/>
    <w:rsid w:val="22531229"/>
    <w:rsid w:val="2257424A"/>
    <w:rsid w:val="22590F9B"/>
    <w:rsid w:val="22594A97"/>
    <w:rsid w:val="22606E0E"/>
    <w:rsid w:val="226A25CF"/>
    <w:rsid w:val="226C3463"/>
    <w:rsid w:val="22714C86"/>
    <w:rsid w:val="22750F78"/>
    <w:rsid w:val="227802A3"/>
    <w:rsid w:val="22795115"/>
    <w:rsid w:val="228733E4"/>
    <w:rsid w:val="22874830"/>
    <w:rsid w:val="22896A7A"/>
    <w:rsid w:val="228B0EBE"/>
    <w:rsid w:val="22923273"/>
    <w:rsid w:val="229B04FC"/>
    <w:rsid w:val="22A13447"/>
    <w:rsid w:val="22A52EA5"/>
    <w:rsid w:val="22AD3A0D"/>
    <w:rsid w:val="22B433FE"/>
    <w:rsid w:val="22B735DB"/>
    <w:rsid w:val="22B769FB"/>
    <w:rsid w:val="22B9107E"/>
    <w:rsid w:val="22BD6140"/>
    <w:rsid w:val="22C85FE4"/>
    <w:rsid w:val="22CA1ECD"/>
    <w:rsid w:val="22CB2DAD"/>
    <w:rsid w:val="22D16E85"/>
    <w:rsid w:val="22D362E1"/>
    <w:rsid w:val="22D717F6"/>
    <w:rsid w:val="22E326BD"/>
    <w:rsid w:val="22E77438"/>
    <w:rsid w:val="22EE1908"/>
    <w:rsid w:val="22F01976"/>
    <w:rsid w:val="22F526E4"/>
    <w:rsid w:val="22FB7F11"/>
    <w:rsid w:val="23003702"/>
    <w:rsid w:val="230A4F49"/>
    <w:rsid w:val="230B5275"/>
    <w:rsid w:val="23167EBE"/>
    <w:rsid w:val="23176E22"/>
    <w:rsid w:val="232A7B4F"/>
    <w:rsid w:val="232D5DA9"/>
    <w:rsid w:val="232F467C"/>
    <w:rsid w:val="23455857"/>
    <w:rsid w:val="234A4EB8"/>
    <w:rsid w:val="23610CF6"/>
    <w:rsid w:val="23645D4A"/>
    <w:rsid w:val="237736BF"/>
    <w:rsid w:val="237E41B2"/>
    <w:rsid w:val="238447D6"/>
    <w:rsid w:val="23865A62"/>
    <w:rsid w:val="2392137F"/>
    <w:rsid w:val="23983A5D"/>
    <w:rsid w:val="239A336D"/>
    <w:rsid w:val="239A34C6"/>
    <w:rsid w:val="23A74817"/>
    <w:rsid w:val="23A80846"/>
    <w:rsid w:val="23AC37AE"/>
    <w:rsid w:val="23AF5F49"/>
    <w:rsid w:val="23B907B3"/>
    <w:rsid w:val="23C27882"/>
    <w:rsid w:val="23E443E2"/>
    <w:rsid w:val="23ED4058"/>
    <w:rsid w:val="23F262A9"/>
    <w:rsid w:val="23FE7F3E"/>
    <w:rsid w:val="24090580"/>
    <w:rsid w:val="240F2521"/>
    <w:rsid w:val="24164B2A"/>
    <w:rsid w:val="24183F52"/>
    <w:rsid w:val="242818DE"/>
    <w:rsid w:val="242B5197"/>
    <w:rsid w:val="24303A54"/>
    <w:rsid w:val="24381560"/>
    <w:rsid w:val="243B4281"/>
    <w:rsid w:val="243C4E97"/>
    <w:rsid w:val="244143F2"/>
    <w:rsid w:val="244436AC"/>
    <w:rsid w:val="244735DD"/>
    <w:rsid w:val="245D2A4B"/>
    <w:rsid w:val="246D6DDF"/>
    <w:rsid w:val="247606A9"/>
    <w:rsid w:val="247F280A"/>
    <w:rsid w:val="248C1A2B"/>
    <w:rsid w:val="24915ECB"/>
    <w:rsid w:val="249346A7"/>
    <w:rsid w:val="24970E07"/>
    <w:rsid w:val="24983279"/>
    <w:rsid w:val="24985EEC"/>
    <w:rsid w:val="249A02CE"/>
    <w:rsid w:val="24A5438E"/>
    <w:rsid w:val="24AE093E"/>
    <w:rsid w:val="24AE7A09"/>
    <w:rsid w:val="24B53A1D"/>
    <w:rsid w:val="24BA1A00"/>
    <w:rsid w:val="24BA6337"/>
    <w:rsid w:val="24BC71A1"/>
    <w:rsid w:val="24D83BD6"/>
    <w:rsid w:val="24EF2B3E"/>
    <w:rsid w:val="24F26DBD"/>
    <w:rsid w:val="24F76D40"/>
    <w:rsid w:val="24FB229E"/>
    <w:rsid w:val="24FF121D"/>
    <w:rsid w:val="24FF5AEA"/>
    <w:rsid w:val="2500368C"/>
    <w:rsid w:val="25085570"/>
    <w:rsid w:val="250F53AF"/>
    <w:rsid w:val="251102A0"/>
    <w:rsid w:val="25155DEB"/>
    <w:rsid w:val="25342537"/>
    <w:rsid w:val="25396CA2"/>
    <w:rsid w:val="253E160C"/>
    <w:rsid w:val="253E19F3"/>
    <w:rsid w:val="25414174"/>
    <w:rsid w:val="25464580"/>
    <w:rsid w:val="25481210"/>
    <w:rsid w:val="256A0FB3"/>
    <w:rsid w:val="256A19C3"/>
    <w:rsid w:val="256A3946"/>
    <w:rsid w:val="256E41AB"/>
    <w:rsid w:val="2572093D"/>
    <w:rsid w:val="257233DF"/>
    <w:rsid w:val="257C6EC3"/>
    <w:rsid w:val="2582389B"/>
    <w:rsid w:val="25842B7C"/>
    <w:rsid w:val="2587687C"/>
    <w:rsid w:val="258A3B6A"/>
    <w:rsid w:val="258B1495"/>
    <w:rsid w:val="259F4638"/>
    <w:rsid w:val="25A853FB"/>
    <w:rsid w:val="25B20E98"/>
    <w:rsid w:val="25C12F71"/>
    <w:rsid w:val="25C8096F"/>
    <w:rsid w:val="25CC64F3"/>
    <w:rsid w:val="25D16279"/>
    <w:rsid w:val="25E24A4D"/>
    <w:rsid w:val="25E61DC3"/>
    <w:rsid w:val="25ED0EF6"/>
    <w:rsid w:val="25F42A41"/>
    <w:rsid w:val="25F43EB2"/>
    <w:rsid w:val="26091F0D"/>
    <w:rsid w:val="26163AC7"/>
    <w:rsid w:val="261C7DAD"/>
    <w:rsid w:val="26271438"/>
    <w:rsid w:val="262728C7"/>
    <w:rsid w:val="262A1B6E"/>
    <w:rsid w:val="262C3E97"/>
    <w:rsid w:val="263974DB"/>
    <w:rsid w:val="265052D6"/>
    <w:rsid w:val="2652464B"/>
    <w:rsid w:val="267264C5"/>
    <w:rsid w:val="26746894"/>
    <w:rsid w:val="268324C8"/>
    <w:rsid w:val="26866E1E"/>
    <w:rsid w:val="26876983"/>
    <w:rsid w:val="268F3509"/>
    <w:rsid w:val="269968E5"/>
    <w:rsid w:val="26A56E1F"/>
    <w:rsid w:val="26A96734"/>
    <w:rsid w:val="26AB27E5"/>
    <w:rsid w:val="26BE0F8D"/>
    <w:rsid w:val="26EA1438"/>
    <w:rsid w:val="26EB7BE2"/>
    <w:rsid w:val="26F57DF8"/>
    <w:rsid w:val="26FF21F3"/>
    <w:rsid w:val="270C1C81"/>
    <w:rsid w:val="270F2715"/>
    <w:rsid w:val="27102B84"/>
    <w:rsid w:val="272704A0"/>
    <w:rsid w:val="272E1433"/>
    <w:rsid w:val="27321E42"/>
    <w:rsid w:val="27373B87"/>
    <w:rsid w:val="273873BA"/>
    <w:rsid w:val="273A3A24"/>
    <w:rsid w:val="273B0614"/>
    <w:rsid w:val="273B146B"/>
    <w:rsid w:val="27475E87"/>
    <w:rsid w:val="27485BC2"/>
    <w:rsid w:val="27563129"/>
    <w:rsid w:val="275665FA"/>
    <w:rsid w:val="2757020F"/>
    <w:rsid w:val="275C76F9"/>
    <w:rsid w:val="275D6439"/>
    <w:rsid w:val="27696EEF"/>
    <w:rsid w:val="276F79A2"/>
    <w:rsid w:val="27793A73"/>
    <w:rsid w:val="2780489A"/>
    <w:rsid w:val="27916FF1"/>
    <w:rsid w:val="27923FE7"/>
    <w:rsid w:val="27961FB1"/>
    <w:rsid w:val="279A77E9"/>
    <w:rsid w:val="279B5BB7"/>
    <w:rsid w:val="279E4A33"/>
    <w:rsid w:val="279F0F3D"/>
    <w:rsid w:val="279F2676"/>
    <w:rsid w:val="27A0009E"/>
    <w:rsid w:val="27A774C9"/>
    <w:rsid w:val="27AD18F1"/>
    <w:rsid w:val="27AE55BC"/>
    <w:rsid w:val="27B00777"/>
    <w:rsid w:val="27B718A0"/>
    <w:rsid w:val="27B72738"/>
    <w:rsid w:val="27BF079F"/>
    <w:rsid w:val="27C44F4B"/>
    <w:rsid w:val="27CE77B6"/>
    <w:rsid w:val="27D51405"/>
    <w:rsid w:val="27E024E1"/>
    <w:rsid w:val="27E61D1C"/>
    <w:rsid w:val="27F36E06"/>
    <w:rsid w:val="27F667DB"/>
    <w:rsid w:val="27FA6512"/>
    <w:rsid w:val="280A6612"/>
    <w:rsid w:val="28110B1F"/>
    <w:rsid w:val="28176E8E"/>
    <w:rsid w:val="28193095"/>
    <w:rsid w:val="281B2229"/>
    <w:rsid w:val="28251CE0"/>
    <w:rsid w:val="282E5A0F"/>
    <w:rsid w:val="283B3B72"/>
    <w:rsid w:val="28443D0E"/>
    <w:rsid w:val="28564D56"/>
    <w:rsid w:val="2858793E"/>
    <w:rsid w:val="286574B2"/>
    <w:rsid w:val="286E5E3D"/>
    <w:rsid w:val="287465B4"/>
    <w:rsid w:val="28793957"/>
    <w:rsid w:val="287E248E"/>
    <w:rsid w:val="288A7EC0"/>
    <w:rsid w:val="2890132F"/>
    <w:rsid w:val="289200D4"/>
    <w:rsid w:val="289519DF"/>
    <w:rsid w:val="28A13B94"/>
    <w:rsid w:val="28A85D18"/>
    <w:rsid w:val="28A94237"/>
    <w:rsid w:val="28AA68D0"/>
    <w:rsid w:val="28B603A4"/>
    <w:rsid w:val="28BC205E"/>
    <w:rsid w:val="28C13E1E"/>
    <w:rsid w:val="28C21B1E"/>
    <w:rsid w:val="28C27075"/>
    <w:rsid w:val="28D53904"/>
    <w:rsid w:val="28E07206"/>
    <w:rsid w:val="28E155AB"/>
    <w:rsid w:val="28E50024"/>
    <w:rsid w:val="28F62946"/>
    <w:rsid w:val="28FB0FD7"/>
    <w:rsid w:val="290365D3"/>
    <w:rsid w:val="2914549E"/>
    <w:rsid w:val="29262206"/>
    <w:rsid w:val="292E612C"/>
    <w:rsid w:val="293C0CD0"/>
    <w:rsid w:val="293E65E6"/>
    <w:rsid w:val="29451810"/>
    <w:rsid w:val="29457BB2"/>
    <w:rsid w:val="294C2906"/>
    <w:rsid w:val="29505C45"/>
    <w:rsid w:val="2968581A"/>
    <w:rsid w:val="296B307B"/>
    <w:rsid w:val="296D5F77"/>
    <w:rsid w:val="29705395"/>
    <w:rsid w:val="297426EA"/>
    <w:rsid w:val="29751CAB"/>
    <w:rsid w:val="29845D76"/>
    <w:rsid w:val="298D16BB"/>
    <w:rsid w:val="2994705F"/>
    <w:rsid w:val="29AF5CB1"/>
    <w:rsid w:val="29B90FED"/>
    <w:rsid w:val="29BD4C91"/>
    <w:rsid w:val="29C06686"/>
    <w:rsid w:val="29C31E44"/>
    <w:rsid w:val="29C50EC9"/>
    <w:rsid w:val="29CD5EE5"/>
    <w:rsid w:val="29D25BC9"/>
    <w:rsid w:val="29DC0D54"/>
    <w:rsid w:val="29E63FA2"/>
    <w:rsid w:val="29E73CA0"/>
    <w:rsid w:val="29EE0E09"/>
    <w:rsid w:val="29F17646"/>
    <w:rsid w:val="29F7057D"/>
    <w:rsid w:val="2A042FE7"/>
    <w:rsid w:val="2A11228E"/>
    <w:rsid w:val="2A132B14"/>
    <w:rsid w:val="2A214081"/>
    <w:rsid w:val="2A25291E"/>
    <w:rsid w:val="2A2D1169"/>
    <w:rsid w:val="2A325BBE"/>
    <w:rsid w:val="2A3F6AC9"/>
    <w:rsid w:val="2A421BD6"/>
    <w:rsid w:val="2A436EE8"/>
    <w:rsid w:val="2A441672"/>
    <w:rsid w:val="2A475C8C"/>
    <w:rsid w:val="2A4C0820"/>
    <w:rsid w:val="2A5412F9"/>
    <w:rsid w:val="2A5F7BB4"/>
    <w:rsid w:val="2A613FD2"/>
    <w:rsid w:val="2A691DA9"/>
    <w:rsid w:val="2A6D4D69"/>
    <w:rsid w:val="2A6E7B66"/>
    <w:rsid w:val="2A727BD3"/>
    <w:rsid w:val="2A7D7333"/>
    <w:rsid w:val="2A866F48"/>
    <w:rsid w:val="2A877B20"/>
    <w:rsid w:val="2A8A678B"/>
    <w:rsid w:val="2A8E01F7"/>
    <w:rsid w:val="2A947AAF"/>
    <w:rsid w:val="2A993BC9"/>
    <w:rsid w:val="2A9F3AB9"/>
    <w:rsid w:val="2AA25534"/>
    <w:rsid w:val="2AA66E3F"/>
    <w:rsid w:val="2AA819D9"/>
    <w:rsid w:val="2AC37D93"/>
    <w:rsid w:val="2AD15716"/>
    <w:rsid w:val="2AE41162"/>
    <w:rsid w:val="2AE81014"/>
    <w:rsid w:val="2AE93B9F"/>
    <w:rsid w:val="2AFD32CE"/>
    <w:rsid w:val="2B0A4FF6"/>
    <w:rsid w:val="2B164D72"/>
    <w:rsid w:val="2B1A62AB"/>
    <w:rsid w:val="2B1D447C"/>
    <w:rsid w:val="2B2570C3"/>
    <w:rsid w:val="2B296DBE"/>
    <w:rsid w:val="2B2B10BB"/>
    <w:rsid w:val="2B445D62"/>
    <w:rsid w:val="2B453855"/>
    <w:rsid w:val="2B4733F5"/>
    <w:rsid w:val="2B4F5590"/>
    <w:rsid w:val="2B51295F"/>
    <w:rsid w:val="2B5270A2"/>
    <w:rsid w:val="2B752E89"/>
    <w:rsid w:val="2B7F71B0"/>
    <w:rsid w:val="2B8346F9"/>
    <w:rsid w:val="2BA12E50"/>
    <w:rsid w:val="2BAC656C"/>
    <w:rsid w:val="2BDE44E4"/>
    <w:rsid w:val="2BDF06E5"/>
    <w:rsid w:val="2BE84E8C"/>
    <w:rsid w:val="2BF7673C"/>
    <w:rsid w:val="2BFF6A2F"/>
    <w:rsid w:val="2C121956"/>
    <w:rsid w:val="2C173AE4"/>
    <w:rsid w:val="2C1816CB"/>
    <w:rsid w:val="2C212C56"/>
    <w:rsid w:val="2C2512AC"/>
    <w:rsid w:val="2C2F7B89"/>
    <w:rsid w:val="2C3B4B39"/>
    <w:rsid w:val="2C4028BD"/>
    <w:rsid w:val="2C402AAC"/>
    <w:rsid w:val="2C48197D"/>
    <w:rsid w:val="2C4D397F"/>
    <w:rsid w:val="2C4F25D9"/>
    <w:rsid w:val="2C5977F8"/>
    <w:rsid w:val="2C5C2244"/>
    <w:rsid w:val="2C5F5106"/>
    <w:rsid w:val="2C604165"/>
    <w:rsid w:val="2C633ABC"/>
    <w:rsid w:val="2C6D5E84"/>
    <w:rsid w:val="2C7211A7"/>
    <w:rsid w:val="2C744BA8"/>
    <w:rsid w:val="2C7800DA"/>
    <w:rsid w:val="2C7F191C"/>
    <w:rsid w:val="2C8011E9"/>
    <w:rsid w:val="2C935A7C"/>
    <w:rsid w:val="2C962D3E"/>
    <w:rsid w:val="2C9B7BA6"/>
    <w:rsid w:val="2CAD5BCE"/>
    <w:rsid w:val="2CAE0DA7"/>
    <w:rsid w:val="2CAE6FF6"/>
    <w:rsid w:val="2CB0687B"/>
    <w:rsid w:val="2CB5303F"/>
    <w:rsid w:val="2CCA6C8D"/>
    <w:rsid w:val="2CD83821"/>
    <w:rsid w:val="2CE729A2"/>
    <w:rsid w:val="2CF3187D"/>
    <w:rsid w:val="2D0475A0"/>
    <w:rsid w:val="2D103551"/>
    <w:rsid w:val="2D192AC4"/>
    <w:rsid w:val="2D304B66"/>
    <w:rsid w:val="2D320DA6"/>
    <w:rsid w:val="2D461D9D"/>
    <w:rsid w:val="2D581D3C"/>
    <w:rsid w:val="2D64288C"/>
    <w:rsid w:val="2D6C6794"/>
    <w:rsid w:val="2D6F2F8A"/>
    <w:rsid w:val="2D7046BE"/>
    <w:rsid w:val="2D806B99"/>
    <w:rsid w:val="2DA7114E"/>
    <w:rsid w:val="2DAB4BA0"/>
    <w:rsid w:val="2DB12F71"/>
    <w:rsid w:val="2DCC6689"/>
    <w:rsid w:val="2DCF7B71"/>
    <w:rsid w:val="2DD84B86"/>
    <w:rsid w:val="2DE36A31"/>
    <w:rsid w:val="2DE630BA"/>
    <w:rsid w:val="2DE823D7"/>
    <w:rsid w:val="2DEF326D"/>
    <w:rsid w:val="2E011846"/>
    <w:rsid w:val="2E144B5E"/>
    <w:rsid w:val="2E15498E"/>
    <w:rsid w:val="2E190AC4"/>
    <w:rsid w:val="2E1B15C2"/>
    <w:rsid w:val="2E1D0CA2"/>
    <w:rsid w:val="2E1F33C2"/>
    <w:rsid w:val="2E305E7D"/>
    <w:rsid w:val="2E386315"/>
    <w:rsid w:val="2E3B6EFE"/>
    <w:rsid w:val="2E4601AD"/>
    <w:rsid w:val="2E463A9B"/>
    <w:rsid w:val="2E4C7001"/>
    <w:rsid w:val="2E5F55DE"/>
    <w:rsid w:val="2E83029C"/>
    <w:rsid w:val="2E8606D8"/>
    <w:rsid w:val="2EA4439E"/>
    <w:rsid w:val="2EB27899"/>
    <w:rsid w:val="2EBB3D59"/>
    <w:rsid w:val="2EBC0FD8"/>
    <w:rsid w:val="2EC042F9"/>
    <w:rsid w:val="2ECB2054"/>
    <w:rsid w:val="2EE07861"/>
    <w:rsid w:val="2EE60432"/>
    <w:rsid w:val="2EEB332A"/>
    <w:rsid w:val="2EF0130A"/>
    <w:rsid w:val="2EF41F44"/>
    <w:rsid w:val="2EF574C8"/>
    <w:rsid w:val="2EF95B5E"/>
    <w:rsid w:val="2EFF1060"/>
    <w:rsid w:val="2EFF24A1"/>
    <w:rsid w:val="2EFF3834"/>
    <w:rsid w:val="2F003D2D"/>
    <w:rsid w:val="2F00493F"/>
    <w:rsid w:val="2F071A78"/>
    <w:rsid w:val="2F0D20EF"/>
    <w:rsid w:val="2F130F0F"/>
    <w:rsid w:val="2F145579"/>
    <w:rsid w:val="2F357A44"/>
    <w:rsid w:val="2F4C63DA"/>
    <w:rsid w:val="2F5D1D08"/>
    <w:rsid w:val="2F5E0429"/>
    <w:rsid w:val="2F7431F3"/>
    <w:rsid w:val="2F7A6006"/>
    <w:rsid w:val="2F8854D2"/>
    <w:rsid w:val="2F8C18CE"/>
    <w:rsid w:val="2F925A2C"/>
    <w:rsid w:val="2F93786B"/>
    <w:rsid w:val="2F982DD5"/>
    <w:rsid w:val="2FA7480B"/>
    <w:rsid w:val="2FA77C67"/>
    <w:rsid w:val="2FAC36D9"/>
    <w:rsid w:val="2FAD3801"/>
    <w:rsid w:val="2FB9024D"/>
    <w:rsid w:val="2FC439FC"/>
    <w:rsid w:val="2FCF0AED"/>
    <w:rsid w:val="2FD0265A"/>
    <w:rsid w:val="2FEA09D8"/>
    <w:rsid w:val="2FEB38D7"/>
    <w:rsid w:val="2FED604F"/>
    <w:rsid w:val="2FED743D"/>
    <w:rsid w:val="30001999"/>
    <w:rsid w:val="30025966"/>
    <w:rsid w:val="30036B94"/>
    <w:rsid w:val="300D7F04"/>
    <w:rsid w:val="30173CA0"/>
    <w:rsid w:val="301A3B39"/>
    <w:rsid w:val="30225258"/>
    <w:rsid w:val="30247A6F"/>
    <w:rsid w:val="30267293"/>
    <w:rsid w:val="302739E7"/>
    <w:rsid w:val="302A7668"/>
    <w:rsid w:val="302D7380"/>
    <w:rsid w:val="303064A5"/>
    <w:rsid w:val="30327401"/>
    <w:rsid w:val="303B22F9"/>
    <w:rsid w:val="305D6BB6"/>
    <w:rsid w:val="30617751"/>
    <w:rsid w:val="307A0EF3"/>
    <w:rsid w:val="309A5917"/>
    <w:rsid w:val="30A16E31"/>
    <w:rsid w:val="30A225B6"/>
    <w:rsid w:val="30A56857"/>
    <w:rsid w:val="30A57647"/>
    <w:rsid w:val="30A94DE3"/>
    <w:rsid w:val="30C45B12"/>
    <w:rsid w:val="30CC04FE"/>
    <w:rsid w:val="30CC5B8A"/>
    <w:rsid w:val="30E41966"/>
    <w:rsid w:val="30F01B21"/>
    <w:rsid w:val="30F12628"/>
    <w:rsid w:val="31025FDE"/>
    <w:rsid w:val="3117262D"/>
    <w:rsid w:val="311728EB"/>
    <w:rsid w:val="31296D7E"/>
    <w:rsid w:val="312E6DB9"/>
    <w:rsid w:val="3133185E"/>
    <w:rsid w:val="31360D94"/>
    <w:rsid w:val="3138598B"/>
    <w:rsid w:val="314A1A5F"/>
    <w:rsid w:val="315D431A"/>
    <w:rsid w:val="31675E74"/>
    <w:rsid w:val="31740712"/>
    <w:rsid w:val="31752ADD"/>
    <w:rsid w:val="3176223A"/>
    <w:rsid w:val="317815E5"/>
    <w:rsid w:val="31810AE5"/>
    <w:rsid w:val="318B69BE"/>
    <w:rsid w:val="318D7CA6"/>
    <w:rsid w:val="3190782C"/>
    <w:rsid w:val="319E4BF2"/>
    <w:rsid w:val="31A57507"/>
    <w:rsid w:val="31A92F44"/>
    <w:rsid w:val="31B24A80"/>
    <w:rsid w:val="31B565E7"/>
    <w:rsid w:val="31BC2B23"/>
    <w:rsid w:val="31D800F2"/>
    <w:rsid w:val="31DF3F30"/>
    <w:rsid w:val="31DF6280"/>
    <w:rsid w:val="31E72928"/>
    <w:rsid w:val="31F21461"/>
    <w:rsid w:val="31F60109"/>
    <w:rsid w:val="31F76BAB"/>
    <w:rsid w:val="31FE648B"/>
    <w:rsid w:val="32095C66"/>
    <w:rsid w:val="320E5ADF"/>
    <w:rsid w:val="321C0C1F"/>
    <w:rsid w:val="321E3FC4"/>
    <w:rsid w:val="3227395B"/>
    <w:rsid w:val="32330A72"/>
    <w:rsid w:val="32447E89"/>
    <w:rsid w:val="3249541A"/>
    <w:rsid w:val="324D7F3A"/>
    <w:rsid w:val="325105AB"/>
    <w:rsid w:val="32546107"/>
    <w:rsid w:val="32647059"/>
    <w:rsid w:val="326850CA"/>
    <w:rsid w:val="327F17F3"/>
    <w:rsid w:val="32814704"/>
    <w:rsid w:val="3296355A"/>
    <w:rsid w:val="329A38E5"/>
    <w:rsid w:val="329B4C47"/>
    <w:rsid w:val="329F6237"/>
    <w:rsid w:val="32A3370B"/>
    <w:rsid w:val="32B65276"/>
    <w:rsid w:val="32C45B8A"/>
    <w:rsid w:val="32CD6464"/>
    <w:rsid w:val="32D14453"/>
    <w:rsid w:val="32DF216C"/>
    <w:rsid w:val="330C4CEA"/>
    <w:rsid w:val="330C550D"/>
    <w:rsid w:val="330E03B2"/>
    <w:rsid w:val="33241985"/>
    <w:rsid w:val="33267E17"/>
    <w:rsid w:val="333B246E"/>
    <w:rsid w:val="33431764"/>
    <w:rsid w:val="33454B53"/>
    <w:rsid w:val="33466E3D"/>
    <w:rsid w:val="33486A0C"/>
    <w:rsid w:val="33552D39"/>
    <w:rsid w:val="335D43BE"/>
    <w:rsid w:val="3376708B"/>
    <w:rsid w:val="337834A8"/>
    <w:rsid w:val="337F6A7D"/>
    <w:rsid w:val="339C3263"/>
    <w:rsid w:val="33A86EFA"/>
    <w:rsid w:val="33DF3F4E"/>
    <w:rsid w:val="33EA3019"/>
    <w:rsid w:val="33EE78FB"/>
    <w:rsid w:val="33F2692C"/>
    <w:rsid w:val="33FC3CDD"/>
    <w:rsid w:val="340E5572"/>
    <w:rsid w:val="34147960"/>
    <w:rsid w:val="34216C78"/>
    <w:rsid w:val="342214B8"/>
    <w:rsid w:val="34265872"/>
    <w:rsid w:val="342A06F9"/>
    <w:rsid w:val="343624F3"/>
    <w:rsid w:val="344F6442"/>
    <w:rsid w:val="34521D8D"/>
    <w:rsid w:val="3455002D"/>
    <w:rsid w:val="34566F1D"/>
    <w:rsid w:val="34616010"/>
    <w:rsid w:val="34664A53"/>
    <w:rsid w:val="346E581B"/>
    <w:rsid w:val="34916AD4"/>
    <w:rsid w:val="349E761A"/>
    <w:rsid w:val="34A0733F"/>
    <w:rsid w:val="34A37E70"/>
    <w:rsid w:val="34A730E6"/>
    <w:rsid w:val="34A752E6"/>
    <w:rsid w:val="34B64689"/>
    <w:rsid w:val="34C30BC9"/>
    <w:rsid w:val="34DA2438"/>
    <w:rsid w:val="34DE29A8"/>
    <w:rsid w:val="34DF2E41"/>
    <w:rsid w:val="34F16E1E"/>
    <w:rsid w:val="350033FE"/>
    <w:rsid w:val="350418DD"/>
    <w:rsid w:val="350619C6"/>
    <w:rsid w:val="350C3BEE"/>
    <w:rsid w:val="350F174F"/>
    <w:rsid w:val="35145C3A"/>
    <w:rsid w:val="35190063"/>
    <w:rsid w:val="352C2925"/>
    <w:rsid w:val="353255A4"/>
    <w:rsid w:val="353619F2"/>
    <w:rsid w:val="353D1670"/>
    <w:rsid w:val="35404245"/>
    <w:rsid w:val="354B5454"/>
    <w:rsid w:val="354D7ED5"/>
    <w:rsid w:val="354F54E4"/>
    <w:rsid w:val="355471E0"/>
    <w:rsid w:val="35795B8A"/>
    <w:rsid w:val="35816367"/>
    <w:rsid w:val="3584487C"/>
    <w:rsid w:val="358B35B7"/>
    <w:rsid w:val="358F42C0"/>
    <w:rsid w:val="3594572D"/>
    <w:rsid w:val="35970431"/>
    <w:rsid w:val="35972867"/>
    <w:rsid w:val="35A40F3D"/>
    <w:rsid w:val="35AB74B2"/>
    <w:rsid w:val="35BA4EAC"/>
    <w:rsid w:val="35BF343E"/>
    <w:rsid w:val="35C56EC1"/>
    <w:rsid w:val="35D47AD0"/>
    <w:rsid w:val="360365BC"/>
    <w:rsid w:val="360F437D"/>
    <w:rsid w:val="361B3DEF"/>
    <w:rsid w:val="3624619E"/>
    <w:rsid w:val="363140F6"/>
    <w:rsid w:val="363E5EBD"/>
    <w:rsid w:val="363F51CF"/>
    <w:rsid w:val="36470A48"/>
    <w:rsid w:val="36477DAE"/>
    <w:rsid w:val="364F2F79"/>
    <w:rsid w:val="365B37E8"/>
    <w:rsid w:val="36610648"/>
    <w:rsid w:val="36640D16"/>
    <w:rsid w:val="366D4738"/>
    <w:rsid w:val="36736CA6"/>
    <w:rsid w:val="367405BE"/>
    <w:rsid w:val="368107A3"/>
    <w:rsid w:val="36887737"/>
    <w:rsid w:val="368D3B9A"/>
    <w:rsid w:val="368E7A31"/>
    <w:rsid w:val="36930D07"/>
    <w:rsid w:val="3698126B"/>
    <w:rsid w:val="36987158"/>
    <w:rsid w:val="36AE4EA5"/>
    <w:rsid w:val="36AF20BF"/>
    <w:rsid w:val="36B63D81"/>
    <w:rsid w:val="36C507D9"/>
    <w:rsid w:val="36CF064F"/>
    <w:rsid w:val="36D72633"/>
    <w:rsid w:val="36D8662C"/>
    <w:rsid w:val="36DC479B"/>
    <w:rsid w:val="36DC6428"/>
    <w:rsid w:val="36DD3A3F"/>
    <w:rsid w:val="36DF3CC5"/>
    <w:rsid w:val="36E83A8A"/>
    <w:rsid w:val="36ED6FE9"/>
    <w:rsid w:val="36F0171A"/>
    <w:rsid w:val="36F47830"/>
    <w:rsid w:val="36F777AB"/>
    <w:rsid w:val="370C67B1"/>
    <w:rsid w:val="3712189A"/>
    <w:rsid w:val="37175E61"/>
    <w:rsid w:val="37364484"/>
    <w:rsid w:val="373972FF"/>
    <w:rsid w:val="373D1160"/>
    <w:rsid w:val="374777B2"/>
    <w:rsid w:val="375071D5"/>
    <w:rsid w:val="37507CAF"/>
    <w:rsid w:val="37531424"/>
    <w:rsid w:val="375A2131"/>
    <w:rsid w:val="37694D2F"/>
    <w:rsid w:val="377F2DD4"/>
    <w:rsid w:val="378E2B74"/>
    <w:rsid w:val="3795233C"/>
    <w:rsid w:val="37970120"/>
    <w:rsid w:val="37B0785B"/>
    <w:rsid w:val="37BA7B6A"/>
    <w:rsid w:val="37CB38E9"/>
    <w:rsid w:val="37D25F49"/>
    <w:rsid w:val="37D430AF"/>
    <w:rsid w:val="37DF34C2"/>
    <w:rsid w:val="37E738C8"/>
    <w:rsid w:val="37E85FF9"/>
    <w:rsid w:val="37FA1774"/>
    <w:rsid w:val="3802009C"/>
    <w:rsid w:val="38227D57"/>
    <w:rsid w:val="382474E5"/>
    <w:rsid w:val="382849B1"/>
    <w:rsid w:val="38285A37"/>
    <w:rsid w:val="382C228E"/>
    <w:rsid w:val="38416770"/>
    <w:rsid w:val="38495814"/>
    <w:rsid w:val="384B05BB"/>
    <w:rsid w:val="384F5433"/>
    <w:rsid w:val="38654572"/>
    <w:rsid w:val="38664B7E"/>
    <w:rsid w:val="38704F84"/>
    <w:rsid w:val="38711AD0"/>
    <w:rsid w:val="38763090"/>
    <w:rsid w:val="38764A31"/>
    <w:rsid w:val="387805F8"/>
    <w:rsid w:val="387B40A3"/>
    <w:rsid w:val="389607C2"/>
    <w:rsid w:val="389700AF"/>
    <w:rsid w:val="389B2521"/>
    <w:rsid w:val="389C1DEE"/>
    <w:rsid w:val="38A850B0"/>
    <w:rsid w:val="38AA49B9"/>
    <w:rsid w:val="38AC7C1C"/>
    <w:rsid w:val="38AE3D63"/>
    <w:rsid w:val="38B2412E"/>
    <w:rsid w:val="38BB5814"/>
    <w:rsid w:val="38E47750"/>
    <w:rsid w:val="38E57234"/>
    <w:rsid w:val="38E632A6"/>
    <w:rsid w:val="38F32562"/>
    <w:rsid w:val="38F45C8E"/>
    <w:rsid w:val="38F51F20"/>
    <w:rsid w:val="38F8209E"/>
    <w:rsid w:val="38F83556"/>
    <w:rsid w:val="39013307"/>
    <w:rsid w:val="391D5288"/>
    <w:rsid w:val="39227848"/>
    <w:rsid w:val="392F321F"/>
    <w:rsid w:val="39337931"/>
    <w:rsid w:val="39360DC3"/>
    <w:rsid w:val="393D146B"/>
    <w:rsid w:val="394378B1"/>
    <w:rsid w:val="394C555F"/>
    <w:rsid w:val="394D0C5F"/>
    <w:rsid w:val="395F781E"/>
    <w:rsid w:val="3962520F"/>
    <w:rsid w:val="396A343F"/>
    <w:rsid w:val="39707EAB"/>
    <w:rsid w:val="3974744C"/>
    <w:rsid w:val="39762D32"/>
    <w:rsid w:val="3977580C"/>
    <w:rsid w:val="39922920"/>
    <w:rsid w:val="39941CC0"/>
    <w:rsid w:val="39974382"/>
    <w:rsid w:val="399A6E87"/>
    <w:rsid w:val="399D6DD0"/>
    <w:rsid w:val="39A905B5"/>
    <w:rsid w:val="39C349E3"/>
    <w:rsid w:val="39C469D2"/>
    <w:rsid w:val="39C91739"/>
    <w:rsid w:val="39C92739"/>
    <w:rsid w:val="39E86747"/>
    <w:rsid w:val="39EA4FDE"/>
    <w:rsid w:val="39ED01B9"/>
    <w:rsid w:val="3A0257DE"/>
    <w:rsid w:val="3A0D4655"/>
    <w:rsid w:val="3A3B6D9A"/>
    <w:rsid w:val="3A4B4CF1"/>
    <w:rsid w:val="3A4B7093"/>
    <w:rsid w:val="3A5643CD"/>
    <w:rsid w:val="3A5D6B29"/>
    <w:rsid w:val="3A5E7430"/>
    <w:rsid w:val="3A6C7D35"/>
    <w:rsid w:val="3A81071B"/>
    <w:rsid w:val="3A836F2D"/>
    <w:rsid w:val="3A857E0B"/>
    <w:rsid w:val="3A9E3FE4"/>
    <w:rsid w:val="3AA91951"/>
    <w:rsid w:val="3AAA5232"/>
    <w:rsid w:val="3AAF3A25"/>
    <w:rsid w:val="3AB23C98"/>
    <w:rsid w:val="3AB3180D"/>
    <w:rsid w:val="3AB913C1"/>
    <w:rsid w:val="3AC76712"/>
    <w:rsid w:val="3ACA03F6"/>
    <w:rsid w:val="3AD15DDE"/>
    <w:rsid w:val="3AD541F5"/>
    <w:rsid w:val="3AD925DB"/>
    <w:rsid w:val="3AF13B40"/>
    <w:rsid w:val="3AF55AFC"/>
    <w:rsid w:val="3AF6055D"/>
    <w:rsid w:val="3AF82BEB"/>
    <w:rsid w:val="3B0301A1"/>
    <w:rsid w:val="3B044D5F"/>
    <w:rsid w:val="3B177DE7"/>
    <w:rsid w:val="3B1D48E0"/>
    <w:rsid w:val="3B326D01"/>
    <w:rsid w:val="3B45149D"/>
    <w:rsid w:val="3B490CCE"/>
    <w:rsid w:val="3B53091C"/>
    <w:rsid w:val="3B6157ED"/>
    <w:rsid w:val="3B653D19"/>
    <w:rsid w:val="3B751624"/>
    <w:rsid w:val="3B787E9B"/>
    <w:rsid w:val="3B8734F6"/>
    <w:rsid w:val="3B9029D3"/>
    <w:rsid w:val="3B9A4BA8"/>
    <w:rsid w:val="3BA84195"/>
    <w:rsid w:val="3BAD0211"/>
    <w:rsid w:val="3BB3557C"/>
    <w:rsid w:val="3BB577E8"/>
    <w:rsid w:val="3BB63A4C"/>
    <w:rsid w:val="3BBD53CE"/>
    <w:rsid w:val="3BD27869"/>
    <w:rsid w:val="3BD61EF4"/>
    <w:rsid w:val="3BD96F24"/>
    <w:rsid w:val="3BE27CBC"/>
    <w:rsid w:val="3BE3560F"/>
    <w:rsid w:val="3BEF30BC"/>
    <w:rsid w:val="3BF36769"/>
    <w:rsid w:val="3C102BEE"/>
    <w:rsid w:val="3C1A2C1F"/>
    <w:rsid w:val="3C214DB4"/>
    <w:rsid w:val="3C2E7418"/>
    <w:rsid w:val="3C2F19F7"/>
    <w:rsid w:val="3C305D9A"/>
    <w:rsid w:val="3C4A75CB"/>
    <w:rsid w:val="3C56048F"/>
    <w:rsid w:val="3C57751D"/>
    <w:rsid w:val="3C5B0EFC"/>
    <w:rsid w:val="3C5D5836"/>
    <w:rsid w:val="3C5F7F7D"/>
    <w:rsid w:val="3C6F16C6"/>
    <w:rsid w:val="3C705969"/>
    <w:rsid w:val="3C7C7217"/>
    <w:rsid w:val="3C883E29"/>
    <w:rsid w:val="3CAB1000"/>
    <w:rsid w:val="3CAE4647"/>
    <w:rsid w:val="3CB45376"/>
    <w:rsid w:val="3CB74DA6"/>
    <w:rsid w:val="3CD37C7B"/>
    <w:rsid w:val="3CD80A66"/>
    <w:rsid w:val="3CD949AA"/>
    <w:rsid w:val="3CE3242C"/>
    <w:rsid w:val="3CE524EB"/>
    <w:rsid w:val="3CEC6690"/>
    <w:rsid w:val="3CF30E65"/>
    <w:rsid w:val="3CFB129D"/>
    <w:rsid w:val="3CFC55B6"/>
    <w:rsid w:val="3D0D728D"/>
    <w:rsid w:val="3D0F1081"/>
    <w:rsid w:val="3D1C4254"/>
    <w:rsid w:val="3D1D7E7E"/>
    <w:rsid w:val="3D207897"/>
    <w:rsid w:val="3D306925"/>
    <w:rsid w:val="3D340ABA"/>
    <w:rsid w:val="3D3C074D"/>
    <w:rsid w:val="3D532536"/>
    <w:rsid w:val="3D592DD5"/>
    <w:rsid w:val="3D6B43FC"/>
    <w:rsid w:val="3D7847C1"/>
    <w:rsid w:val="3D7D1449"/>
    <w:rsid w:val="3D8304A2"/>
    <w:rsid w:val="3D8B6D4A"/>
    <w:rsid w:val="3D987BA8"/>
    <w:rsid w:val="3D9C1FDA"/>
    <w:rsid w:val="3D9F38FD"/>
    <w:rsid w:val="3DA60A44"/>
    <w:rsid w:val="3DBC6EBB"/>
    <w:rsid w:val="3DC2420B"/>
    <w:rsid w:val="3DDD33A6"/>
    <w:rsid w:val="3DE624B3"/>
    <w:rsid w:val="3DFB0164"/>
    <w:rsid w:val="3E101B00"/>
    <w:rsid w:val="3E1127A1"/>
    <w:rsid w:val="3E1F481E"/>
    <w:rsid w:val="3E2B4D59"/>
    <w:rsid w:val="3E2F7C85"/>
    <w:rsid w:val="3E355108"/>
    <w:rsid w:val="3E387535"/>
    <w:rsid w:val="3E52641C"/>
    <w:rsid w:val="3E59350B"/>
    <w:rsid w:val="3E5F152C"/>
    <w:rsid w:val="3E627173"/>
    <w:rsid w:val="3E6372E5"/>
    <w:rsid w:val="3E697F0A"/>
    <w:rsid w:val="3E750E2E"/>
    <w:rsid w:val="3E772920"/>
    <w:rsid w:val="3E7A14CC"/>
    <w:rsid w:val="3E7E19CC"/>
    <w:rsid w:val="3E8226AC"/>
    <w:rsid w:val="3E8D2C72"/>
    <w:rsid w:val="3E90632F"/>
    <w:rsid w:val="3E965726"/>
    <w:rsid w:val="3E9A6FA0"/>
    <w:rsid w:val="3EA21E25"/>
    <w:rsid w:val="3EA31D8A"/>
    <w:rsid w:val="3EA43348"/>
    <w:rsid w:val="3EA47A3F"/>
    <w:rsid w:val="3EA77A44"/>
    <w:rsid w:val="3EB203C5"/>
    <w:rsid w:val="3EB4178B"/>
    <w:rsid w:val="3EBC6383"/>
    <w:rsid w:val="3EC02C31"/>
    <w:rsid w:val="3EC04736"/>
    <w:rsid w:val="3EC35276"/>
    <w:rsid w:val="3EC45504"/>
    <w:rsid w:val="3ECD5507"/>
    <w:rsid w:val="3ED55D73"/>
    <w:rsid w:val="3EE320D4"/>
    <w:rsid w:val="3EF355DD"/>
    <w:rsid w:val="3EF658D2"/>
    <w:rsid w:val="3F017EA1"/>
    <w:rsid w:val="3F053079"/>
    <w:rsid w:val="3F07612D"/>
    <w:rsid w:val="3F091AD6"/>
    <w:rsid w:val="3F184E58"/>
    <w:rsid w:val="3F29489A"/>
    <w:rsid w:val="3F2B6752"/>
    <w:rsid w:val="3F306D25"/>
    <w:rsid w:val="3F3F6194"/>
    <w:rsid w:val="3F472B66"/>
    <w:rsid w:val="3F4939A7"/>
    <w:rsid w:val="3F4A6D4D"/>
    <w:rsid w:val="3F570201"/>
    <w:rsid w:val="3F571928"/>
    <w:rsid w:val="3F60513C"/>
    <w:rsid w:val="3F6B3E1F"/>
    <w:rsid w:val="3F7B3F18"/>
    <w:rsid w:val="3F82268C"/>
    <w:rsid w:val="3F9978C7"/>
    <w:rsid w:val="3F9E3D74"/>
    <w:rsid w:val="3FAD245C"/>
    <w:rsid w:val="3FBC2BCD"/>
    <w:rsid w:val="3FC051B1"/>
    <w:rsid w:val="3FC6783B"/>
    <w:rsid w:val="3FD37A0D"/>
    <w:rsid w:val="3FD83DE4"/>
    <w:rsid w:val="3FDA0B30"/>
    <w:rsid w:val="3FE117FD"/>
    <w:rsid w:val="3FE914B4"/>
    <w:rsid w:val="3FEA2393"/>
    <w:rsid w:val="3FFC7DE1"/>
    <w:rsid w:val="40013E87"/>
    <w:rsid w:val="40022486"/>
    <w:rsid w:val="400A4FB1"/>
    <w:rsid w:val="40327BA1"/>
    <w:rsid w:val="40351D38"/>
    <w:rsid w:val="40392AA8"/>
    <w:rsid w:val="403E3FA3"/>
    <w:rsid w:val="403F3F33"/>
    <w:rsid w:val="404031B0"/>
    <w:rsid w:val="40447E35"/>
    <w:rsid w:val="405C05C5"/>
    <w:rsid w:val="407B7658"/>
    <w:rsid w:val="40813E58"/>
    <w:rsid w:val="4083199A"/>
    <w:rsid w:val="40875DE4"/>
    <w:rsid w:val="40900CB2"/>
    <w:rsid w:val="40924D7E"/>
    <w:rsid w:val="40996D9E"/>
    <w:rsid w:val="409A07C7"/>
    <w:rsid w:val="409F3E89"/>
    <w:rsid w:val="40B118A2"/>
    <w:rsid w:val="40C70636"/>
    <w:rsid w:val="40C70817"/>
    <w:rsid w:val="40C755DF"/>
    <w:rsid w:val="40CD27FA"/>
    <w:rsid w:val="40CD4C80"/>
    <w:rsid w:val="40CF47E4"/>
    <w:rsid w:val="40D172A8"/>
    <w:rsid w:val="40DB0D2D"/>
    <w:rsid w:val="40E37BAC"/>
    <w:rsid w:val="40EC74DC"/>
    <w:rsid w:val="40FE73AB"/>
    <w:rsid w:val="41090CD0"/>
    <w:rsid w:val="410A1652"/>
    <w:rsid w:val="410F4BCB"/>
    <w:rsid w:val="41102585"/>
    <w:rsid w:val="411E7019"/>
    <w:rsid w:val="41235C5C"/>
    <w:rsid w:val="412820F0"/>
    <w:rsid w:val="412A0B21"/>
    <w:rsid w:val="412B33E6"/>
    <w:rsid w:val="4134041F"/>
    <w:rsid w:val="41366230"/>
    <w:rsid w:val="41395474"/>
    <w:rsid w:val="413A6109"/>
    <w:rsid w:val="414B0D0F"/>
    <w:rsid w:val="414B1D1F"/>
    <w:rsid w:val="41550196"/>
    <w:rsid w:val="415D1173"/>
    <w:rsid w:val="4168615E"/>
    <w:rsid w:val="416F24BA"/>
    <w:rsid w:val="418D2E38"/>
    <w:rsid w:val="41902538"/>
    <w:rsid w:val="41A40363"/>
    <w:rsid w:val="41B07F46"/>
    <w:rsid w:val="41B77751"/>
    <w:rsid w:val="41B82D7E"/>
    <w:rsid w:val="41C5617F"/>
    <w:rsid w:val="41D6553F"/>
    <w:rsid w:val="41DB1B46"/>
    <w:rsid w:val="41E75443"/>
    <w:rsid w:val="41E87EB2"/>
    <w:rsid w:val="41E90EFD"/>
    <w:rsid w:val="41EB1C05"/>
    <w:rsid w:val="41FB0B03"/>
    <w:rsid w:val="41FE6682"/>
    <w:rsid w:val="42053B43"/>
    <w:rsid w:val="420D4204"/>
    <w:rsid w:val="421619DE"/>
    <w:rsid w:val="421F207C"/>
    <w:rsid w:val="421F7899"/>
    <w:rsid w:val="4223021B"/>
    <w:rsid w:val="42255B60"/>
    <w:rsid w:val="4229219E"/>
    <w:rsid w:val="422F0C84"/>
    <w:rsid w:val="423B3A55"/>
    <w:rsid w:val="424518DA"/>
    <w:rsid w:val="42472C2F"/>
    <w:rsid w:val="424F6F09"/>
    <w:rsid w:val="42676390"/>
    <w:rsid w:val="42741010"/>
    <w:rsid w:val="4274430B"/>
    <w:rsid w:val="42755D3D"/>
    <w:rsid w:val="42993ED2"/>
    <w:rsid w:val="429E1324"/>
    <w:rsid w:val="42B65739"/>
    <w:rsid w:val="42BF3D02"/>
    <w:rsid w:val="42C60B24"/>
    <w:rsid w:val="42C72462"/>
    <w:rsid w:val="42DA7E39"/>
    <w:rsid w:val="42DD4727"/>
    <w:rsid w:val="42EE1F81"/>
    <w:rsid w:val="42FA2EEA"/>
    <w:rsid w:val="43055E44"/>
    <w:rsid w:val="430875BE"/>
    <w:rsid w:val="4310683F"/>
    <w:rsid w:val="43170C60"/>
    <w:rsid w:val="43171F3B"/>
    <w:rsid w:val="431D18D6"/>
    <w:rsid w:val="431F5E5B"/>
    <w:rsid w:val="432F40E1"/>
    <w:rsid w:val="43342E00"/>
    <w:rsid w:val="43387544"/>
    <w:rsid w:val="433B3B29"/>
    <w:rsid w:val="43435426"/>
    <w:rsid w:val="434D1D7D"/>
    <w:rsid w:val="43535F30"/>
    <w:rsid w:val="4359012C"/>
    <w:rsid w:val="436464BA"/>
    <w:rsid w:val="43725913"/>
    <w:rsid w:val="4373582B"/>
    <w:rsid w:val="437807ED"/>
    <w:rsid w:val="437C6DDE"/>
    <w:rsid w:val="43853557"/>
    <w:rsid w:val="439B4902"/>
    <w:rsid w:val="43A3307E"/>
    <w:rsid w:val="43A95472"/>
    <w:rsid w:val="43B50637"/>
    <w:rsid w:val="43BF32C0"/>
    <w:rsid w:val="43D45581"/>
    <w:rsid w:val="43DA31C1"/>
    <w:rsid w:val="43E960E5"/>
    <w:rsid w:val="441C7F16"/>
    <w:rsid w:val="44256F4F"/>
    <w:rsid w:val="44293729"/>
    <w:rsid w:val="442C0EA5"/>
    <w:rsid w:val="442E3F60"/>
    <w:rsid w:val="443C5DFF"/>
    <w:rsid w:val="443D01A8"/>
    <w:rsid w:val="443E253A"/>
    <w:rsid w:val="44421D0C"/>
    <w:rsid w:val="44473C97"/>
    <w:rsid w:val="444B3F8F"/>
    <w:rsid w:val="44573FBA"/>
    <w:rsid w:val="446224D2"/>
    <w:rsid w:val="4465276E"/>
    <w:rsid w:val="44653D02"/>
    <w:rsid w:val="446E7779"/>
    <w:rsid w:val="44700326"/>
    <w:rsid w:val="447A4BAD"/>
    <w:rsid w:val="44802E08"/>
    <w:rsid w:val="44874551"/>
    <w:rsid w:val="449B088D"/>
    <w:rsid w:val="44AD00E3"/>
    <w:rsid w:val="44B07C2C"/>
    <w:rsid w:val="44B4076D"/>
    <w:rsid w:val="44C873E9"/>
    <w:rsid w:val="44CC1522"/>
    <w:rsid w:val="44D4672F"/>
    <w:rsid w:val="44DE682C"/>
    <w:rsid w:val="44DF64B8"/>
    <w:rsid w:val="44EB3144"/>
    <w:rsid w:val="44ED6D4B"/>
    <w:rsid w:val="44F14AF9"/>
    <w:rsid w:val="44F17478"/>
    <w:rsid w:val="44F3141E"/>
    <w:rsid w:val="44F94D76"/>
    <w:rsid w:val="44F97A93"/>
    <w:rsid w:val="44FB3357"/>
    <w:rsid w:val="44FC11EE"/>
    <w:rsid w:val="44FF5314"/>
    <w:rsid w:val="45053047"/>
    <w:rsid w:val="451609AB"/>
    <w:rsid w:val="452578AF"/>
    <w:rsid w:val="45262656"/>
    <w:rsid w:val="452C60DB"/>
    <w:rsid w:val="4548322A"/>
    <w:rsid w:val="454D3C54"/>
    <w:rsid w:val="4551719A"/>
    <w:rsid w:val="45544D89"/>
    <w:rsid w:val="456533AE"/>
    <w:rsid w:val="456745D1"/>
    <w:rsid w:val="45725775"/>
    <w:rsid w:val="457A60D9"/>
    <w:rsid w:val="457E31BD"/>
    <w:rsid w:val="45897534"/>
    <w:rsid w:val="45906654"/>
    <w:rsid w:val="45944743"/>
    <w:rsid w:val="45A35145"/>
    <w:rsid w:val="45AA6D59"/>
    <w:rsid w:val="45B70EBB"/>
    <w:rsid w:val="45CA47BF"/>
    <w:rsid w:val="45D25197"/>
    <w:rsid w:val="45DD5FB1"/>
    <w:rsid w:val="45E55F19"/>
    <w:rsid w:val="45FF09E0"/>
    <w:rsid w:val="46000CC7"/>
    <w:rsid w:val="460936CD"/>
    <w:rsid w:val="460D2B05"/>
    <w:rsid w:val="461849CB"/>
    <w:rsid w:val="461E3DB8"/>
    <w:rsid w:val="46267637"/>
    <w:rsid w:val="462B2210"/>
    <w:rsid w:val="46384BD6"/>
    <w:rsid w:val="46397A6B"/>
    <w:rsid w:val="463B7C36"/>
    <w:rsid w:val="46412CDA"/>
    <w:rsid w:val="464852BD"/>
    <w:rsid w:val="465624AA"/>
    <w:rsid w:val="465B4BB9"/>
    <w:rsid w:val="466751DD"/>
    <w:rsid w:val="46694DEE"/>
    <w:rsid w:val="46755A39"/>
    <w:rsid w:val="46784211"/>
    <w:rsid w:val="468B0FF1"/>
    <w:rsid w:val="46900231"/>
    <w:rsid w:val="46950814"/>
    <w:rsid w:val="46A23411"/>
    <w:rsid w:val="46A66141"/>
    <w:rsid w:val="46B064EE"/>
    <w:rsid w:val="46B3499B"/>
    <w:rsid w:val="46B373C4"/>
    <w:rsid w:val="46CF2C0A"/>
    <w:rsid w:val="46CF2E10"/>
    <w:rsid w:val="46CF751F"/>
    <w:rsid w:val="46D87F18"/>
    <w:rsid w:val="46DC0A03"/>
    <w:rsid w:val="46ED22B5"/>
    <w:rsid w:val="46ED5D66"/>
    <w:rsid w:val="46F033B7"/>
    <w:rsid w:val="46F503C4"/>
    <w:rsid w:val="471023AC"/>
    <w:rsid w:val="471A3B05"/>
    <w:rsid w:val="471F300D"/>
    <w:rsid w:val="4725693C"/>
    <w:rsid w:val="472E1DDB"/>
    <w:rsid w:val="473124B3"/>
    <w:rsid w:val="4733532B"/>
    <w:rsid w:val="47386361"/>
    <w:rsid w:val="47436B3A"/>
    <w:rsid w:val="474E7F1C"/>
    <w:rsid w:val="47565D04"/>
    <w:rsid w:val="475739B3"/>
    <w:rsid w:val="476558D6"/>
    <w:rsid w:val="47797E13"/>
    <w:rsid w:val="477F03DE"/>
    <w:rsid w:val="47977EE3"/>
    <w:rsid w:val="479E2269"/>
    <w:rsid w:val="479F23E0"/>
    <w:rsid w:val="47A67B2F"/>
    <w:rsid w:val="47AD0699"/>
    <w:rsid w:val="47AE3F78"/>
    <w:rsid w:val="47B700D9"/>
    <w:rsid w:val="47B926B2"/>
    <w:rsid w:val="47C11C16"/>
    <w:rsid w:val="47C24887"/>
    <w:rsid w:val="47C628AC"/>
    <w:rsid w:val="47D65D2E"/>
    <w:rsid w:val="47D9279C"/>
    <w:rsid w:val="47DB7080"/>
    <w:rsid w:val="47DE6746"/>
    <w:rsid w:val="47E564CD"/>
    <w:rsid w:val="47EF1BD6"/>
    <w:rsid w:val="47F263EC"/>
    <w:rsid w:val="47FB00DF"/>
    <w:rsid w:val="47FC2BBA"/>
    <w:rsid w:val="48165194"/>
    <w:rsid w:val="481C26AA"/>
    <w:rsid w:val="481D2816"/>
    <w:rsid w:val="48335ED7"/>
    <w:rsid w:val="48444048"/>
    <w:rsid w:val="4846564E"/>
    <w:rsid w:val="484D4745"/>
    <w:rsid w:val="4856073B"/>
    <w:rsid w:val="48666826"/>
    <w:rsid w:val="486E7825"/>
    <w:rsid w:val="486F24A9"/>
    <w:rsid w:val="48701C60"/>
    <w:rsid w:val="487B5CFE"/>
    <w:rsid w:val="489110AC"/>
    <w:rsid w:val="48991245"/>
    <w:rsid w:val="489F3F0F"/>
    <w:rsid w:val="48A945C7"/>
    <w:rsid w:val="48BA1A15"/>
    <w:rsid w:val="48BD10FE"/>
    <w:rsid w:val="48C23010"/>
    <w:rsid w:val="48C33FFC"/>
    <w:rsid w:val="48CB583B"/>
    <w:rsid w:val="48DB5558"/>
    <w:rsid w:val="48DF3B18"/>
    <w:rsid w:val="48E07B73"/>
    <w:rsid w:val="48E83944"/>
    <w:rsid w:val="48EE079C"/>
    <w:rsid w:val="48F63B78"/>
    <w:rsid w:val="48F721D9"/>
    <w:rsid w:val="49074D7B"/>
    <w:rsid w:val="49162785"/>
    <w:rsid w:val="492B27A6"/>
    <w:rsid w:val="4942634F"/>
    <w:rsid w:val="49464119"/>
    <w:rsid w:val="494659DC"/>
    <w:rsid w:val="49577EB3"/>
    <w:rsid w:val="4971105B"/>
    <w:rsid w:val="49751327"/>
    <w:rsid w:val="497F7237"/>
    <w:rsid w:val="49863BC5"/>
    <w:rsid w:val="4993131D"/>
    <w:rsid w:val="49A249F7"/>
    <w:rsid w:val="49A51909"/>
    <w:rsid w:val="49AA33EB"/>
    <w:rsid w:val="49B82A68"/>
    <w:rsid w:val="49C048C7"/>
    <w:rsid w:val="4A0D0D26"/>
    <w:rsid w:val="4A1E10CC"/>
    <w:rsid w:val="4A1E6188"/>
    <w:rsid w:val="4A235683"/>
    <w:rsid w:val="4A2D0EBA"/>
    <w:rsid w:val="4A2E558B"/>
    <w:rsid w:val="4A32517A"/>
    <w:rsid w:val="4A3A53A3"/>
    <w:rsid w:val="4A467A66"/>
    <w:rsid w:val="4A4E3A3F"/>
    <w:rsid w:val="4A564BAA"/>
    <w:rsid w:val="4A606835"/>
    <w:rsid w:val="4A621B1D"/>
    <w:rsid w:val="4A6B312B"/>
    <w:rsid w:val="4A6B64A4"/>
    <w:rsid w:val="4A7864D4"/>
    <w:rsid w:val="4A7A5E26"/>
    <w:rsid w:val="4A7F0036"/>
    <w:rsid w:val="4A8C07DF"/>
    <w:rsid w:val="4A8F477A"/>
    <w:rsid w:val="4AA34017"/>
    <w:rsid w:val="4AA64491"/>
    <w:rsid w:val="4AAD3E1C"/>
    <w:rsid w:val="4AB52B51"/>
    <w:rsid w:val="4AC061DE"/>
    <w:rsid w:val="4ACA10CC"/>
    <w:rsid w:val="4ACA76FB"/>
    <w:rsid w:val="4AD37317"/>
    <w:rsid w:val="4ADF3927"/>
    <w:rsid w:val="4AF00CA0"/>
    <w:rsid w:val="4AF30031"/>
    <w:rsid w:val="4AFC51BB"/>
    <w:rsid w:val="4B034F1E"/>
    <w:rsid w:val="4B0715BA"/>
    <w:rsid w:val="4B081AFB"/>
    <w:rsid w:val="4B082D2C"/>
    <w:rsid w:val="4B091B64"/>
    <w:rsid w:val="4B0E1D4E"/>
    <w:rsid w:val="4B113F10"/>
    <w:rsid w:val="4B186781"/>
    <w:rsid w:val="4B23119E"/>
    <w:rsid w:val="4B3757E2"/>
    <w:rsid w:val="4B3761EA"/>
    <w:rsid w:val="4B391880"/>
    <w:rsid w:val="4B394F7F"/>
    <w:rsid w:val="4B406D03"/>
    <w:rsid w:val="4B5F7C83"/>
    <w:rsid w:val="4B6A7AC1"/>
    <w:rsid w:val="4B6D636B"/>
    <w:rsid w:val="4B9C533F"/>
    <w:rsid w:val="4BA9428B"/>
    <w:rsid w:val="4BB52C4A"/>
    <w:rsid w:val="4BBA0E32"/>
    <w:rsid w:val="4BBD254A"/>
    <w:rsid w:val="4BC83B53"/>
    <w:rsid w:val="4BCB62AF"/>
    <w:rsid w:val="4BF15ADB"/>
    <w:rsid w:val="4BF7065E"/>
    <w:rsid w:val="4C0072E0"/>
    <w:rsid w:val="4C067596"/>
    <w:rsid w:val="4C0819F4"/>
    <w:rsid w:val="4C232B1E"/>
    <w:rsid w:val="4C2669F8"/>
    <w:rsid w:val="4C275061"/>
    <w:rsid w:val="4C320204"/>
    <w:rsid w:val="4C3A320B"/>
    <w:rsid w:val="4C5A3A7F"/>
    <w:rsid w:val="4C5B08EF"/>
    <w:rsid w:val="4C5D0905"/>
    <w:rsid w:val="4C5F56E3"/>
    <w:rsid w:val="4C644746"/>
    <w:rsid w:val="4C6C669F"/>
    <w:rsid w:val="4C753207"/>
    <w:rsid w:val="4C850DD2"/>
    <w:rsid w:val="4C8D7268"/>
    <w:rsid w:val="4C925AF6"/>
    <w:rsid w:val="4C952885"/>
    <w:rsid w:val="4CAC61E1"/>
    <w:rsid w:val="4CBB1C7F"/>
    <w:rsid w:val="4CC415FE"/>
    <w:rsid w:val="4CCB29AC"/>
    <w:rsid w:val="4CD365E1"/>
    <w:rsid w:val="4CDE2238"/>
    <w:rsid w:val="4CE32C62"/>
    <w:rsid w:val="4CF541F0"/>
    <w:rsid w:val="4CFE2A9D"/>
    <w:rsid w:val="4D0C1717"/>
    <w:rsid w:val="4D0D5659"/>
    <w:rsid w:val="4D1D4E1E"/>
    <w:rsid w:val="4D1F28B1"/>
    <w:rsid w:val="4D1F3F24"/>
    <w:rsid w:val="4D2B4BAC"/>
    <w:rsid w:val="4D2F6FA7"/>
    <w:rsid w:val="4D313854"/>
    <w:rsid w:val="4D394B62"/>
    <w:rsid w:val="4D3C16B0"/>
    <w:rsid w:val="4D3F7237"/>
    <w:rsid w:val="4D4C7F2B"/>
    <w:rsid w:val="4D595A03"/>
    <w:rsid w:val="4D5A336F"/>
    <w:rsid w:val="4D5B35E7"/>
    <w:rsid w:val="4D5C2BB0"/>
    <w:rsid w:val="4D5D302D"/>
    <w:rsid w:val="4D5F01E0"/>
    <w:rsid w:val="4D606E0C"/>
    <w:rsid w:val="4D657DCF"/>
    <w:rsid w:val="4D7762F9"/>
    <w:rsid w:val="4D8302C1"/>
    <w:rsid w:val="4D9945A0"/>
    <w:rsid w:val="4DA935A0"/>
    <w:rsid w:val="4DAE7089"/>
    <w:rsid w:val="4DAF6FE9"/>
    <w:rsid w:val="4DB85A04"/>
    <w:rsid w:val="4DC57EF9"/>
    <w:rsid w:val="4DC968E6"/>
    <w:rsid w:val="4DD15C60"/>
    <w:rsid w:val="4DD42E34"/>
    <w:rsid w:val="4DDB64AB"/>
    <w:rsid w:val="4DE0520F"/>
    <w:rsid w:val="4DE517E4"/>
    <w:rsid w:val="4DF33E06"/>
    <w:rsid w:val="4E0D2380"/>
    <w:rsid w:val="4E136F4D"/>
    <w:rsid w:val="4E1740AF"/>
    <w:rsid w:val="4E1B06DF"/>
    <w:rsid w:val="4E2003B8"/>
    <w:rsid w:val="4E304491"/>
    <w:rsid w:val="4E383477"/>
    <w:rsid w:val="4E47384C"/>
    <w:rsid w:val="4E4F4E33"/>
    <w:rsid w:val="4E5166A1"/>
    <w:rsid w:val="4E551A1D"/>
    <w:rsid w:val="4E5835DF"/>
    <w:rsid w:val="4E592073"/>
    <w:rsid w:val="4E604FE4"/>
    <w:rsid w:val="4E607920"/>
    <w:rsid w:val="4E6D1649"/>
    <w:rsid w:val="4E6D1ACD"/>
    <w:rsid w:val="4E80024D"/>
    <w:rsid w:val="4E8D097A"/>
    <w:rsid w:val="4E9E50B5"/>
    <w:rsid w:val="4EAF72B0"/>
    <w:rsid w:val="4EB41EC0"/>
    <w:rsid w:val="4EBA745D"/>
    <w:rsid w:val="4EC70920"/>
    <w:rsid w:val="4ECF5D8A"/>
    <w:rsid w:val="4EDD4D35"/>
    <w:rsid w:val="4EE21C3F"/>
    <w:rsid w:val="4EFB3169"/>
    <w:rsid w:val="4EFB5662"/>
    <w:rsid w:val="4F027DF8"/>
    <w:rsid w:val="4F082599"/>
    <w:rsid w:val="4F142FB2"/>
    <w:rsid w:val="4F144EBC"/>
    <w:rsid w:val="4F1461DA"/>
    <w:rsid w:val="4F1E486B"/>
    <w:rsid w:val="4F256AAE"/>
    <w:rsid w:val="4F2B3953"/>
    <w:rsid w:val="4F2B6190"/>
    <w:rsid w:val="4F2D65A4"/>
    <w:rsid w:val="4F3931F7"/>
    <w:rsid w:val="4F3E6DAA"/>
    <w:rsid w:val="4F3F672D"/>
    <w:rsid w:val="4F4A0DC4"/>
    <w:rsid w:val="4F4F377A"/>
    <w:rsid w:val="4F537F70"/>
    <w:rsid w:val="4F584C1C"/>
    <w:rsid w:val="4F5A718B"/>
    <w:rsid w:val="4F655661"/>
    <w:rsid w:val="4F6D0CE5"/>
    <w:rsid w:val="4F6F06F9"/>
    <w:rsid w:val="4F705D87"/>
    <w:rsid w:val="4F8A227B"/>
    <w:rsid w:val="4F933CD8"/>
    <w:rsid w:val="4F96261B"/>
    <w:rsid w:val="4FA55BF8"/>
    <w:rsid w:val="4FB36B13"/>
    <w:rsid w:val="4FB816FE"/>
    <w:rsid w:val="4FD348A6"/>
    <w:rsid w:val="4FF9152D"/>
    <w:rsid w:val="4FFD3C4A"/>
    <w:rsid w:val="50020B50"/>
    <w:rsid w:val="500F2367"/>
    <w:rsid w:val="50233367"/>
    <w:rsid w:val="50251F20"/>
    <w:rsid w:val="503213BB"/>
    <w:rsid w:val="503748E7"/>
    <w:rsid w:val="50457CE2"/>
    <w:rsid w:val="50484488"/>
    <w:rsid w:val="50526389"/>
    <w:rsid w:val="50660ABE"/>
    <w:rsid w:val="50672320"/>
    <w:rsid w:val="50696AEB"/>
    <w:rsid w:val="507318F9"/>
    <w:rsid w:val="50752393"/>
    <w:rsid w:val="507E0087"/>
    <w:rsid w:val="508B3626"/>
    <w:rsid w:val="508F1516"/>
    <w:rsid w:val="509240BA"/>
    <w:rsid w:val="509C071F"/>
    <w:rsid w:val="50A25584"/>
    <w:rsid w:val="50B25053"/>
    <w:rsid w:val="50B41D05"/>
    <w:rsid w:val="50B46B93"/>
    <w:rsid w:val="50B52AAE"/>
    <w:rsid w:val="50B62F75"/>
    <w:rsid w:val="50B93204"/>
    <w:rsid w:val="50C3254F"/>
    <w:rsid w:val="50CB0981"/>
    <w:rsid w:val="50D723D4"/>
    <w:rsid w:val="50DD44E3"/>
    <w:rsid w:val="50E056AA"/>
    <w:rsid w:val="50ED5BDA"/>
    <w:rsid w:val="50F329A8"/>
    <w:rsid w:val="50F36DBA"/>
    <w:rsid w:val="50FD06D1"/>
    <w:rsid w:val="51107525"/>
    <w:rsid w:val="5111511E"/>
    <w:rsid w:val="51124F8C"/>
    <w:rsid w:val="511F770F"/>
    <w:rsid w:val="512A344F"/>
    <w:rsid w:val="512D116B"/>
    <w:rsid w:val="51356E61"/>
    <w:rsid w:val="51363588"/>
    <w:rsid w:val="514D3493"/>
    <w:rsid w:val="5150596A"/>
    <w:rsid w:val="51555D54"/>
    <w:rsid w:val="515C24F6"/>
    <w:rsid w:val="515C2BC6"/>
    <w:rsid w:val="51657AF9"/>
    <w:rsid w:val="51707FBE"/>
    <w:rsid w:val="5185504A"/>
    <w:rsid w:val="51913425"/>
    <w:rsid w:val="51A015C2"/>
    <w:rsid w:val="51AE58E7"/>
    <w:rsid w:val="51B8680D"/>
    <w:rsid w:val="51BD5986"/>
    <w:rsid w:val="51D6089B"/>
    <w:rsid w:val="51EF5D32"/>
    <w:rsid w:val="51F0207B"/>
    <w:rsid w:val="51FC5778"/>
    <w:rsid w:val="5202766A"/>
    <w:rsid w:val="520522BE"/>
    <w:rsid w:val="5205232A"/>
    <w:rsid w:val="520D2B71"/>
    <w:rsid w:val="52116601"/>
    <w:rsid w:val="52151C28"/>
    <w:rsid w:val="521B1FD5"/>
    <w:rsid w:val="521B7B8B"/>
    <w:rsid w:val="52203CAE"/>
    <w:rsid w:val="522735DF"/>
    <w:rsid w:val="522F1E0C"/>
    <w:rsid w:val="52382C0E"/>
    <w:rsid w:val="524328CD"/>
    <w:rsid w:val="524415AC"/>
    <w:rsid w:val="524815C6"/>
    <w:rsid w:val="524D0D87"/>
    <w:rsid w:val="524F507C"/>
    <w:rsid w:val="52572E0C"/>
    <w:rsid w:val="525C2DB3"/>
    <w:rsid w:val="525C527E"/>
    <w:rsid w:val="52693517"/>
    <w:rsid w:val="526E7FD9"/>
    <w:rsid w:val="52730656"/>
    <w:rsid w:val="52844209"/>
    <w:rsid w:val="52894979"/>
    <w:rsid w:val="529F0276"/>
    <w:rsid w:val="52A75F95"/>
    <w:rsid w:val="52AA6B92"/>
    <w:rsid w:val="52CD6A64"/>
    <w:rsid w:val="52CF3408"/>
    <w:rsid w:val="52CF775C"/>
    <w:rsid w:val="52D64A5A"/>
    <w:rsid w:val="52DB7A65"/>
    <w:rsid w:val="52DD2F8A"/>
    <w:rsid w:val="52EA4780"/>
    <w:rsid w:val="52F82B35"/>
    <w:rsid w:val="52F86257"/>
    <w:rsid w:val="530033E5"/>
    <w:rsid w:val="53046C29"/>
    <w:rsid w:val="530D258E"/>
    <w:rsid w:val="53156250"/>
    <w:rsid w:val="5317667C"/>
    <w:rsid w:val="53182607"/>
    <w:rsid w:val="531F4734"/>
    <w:rsid w:val="5329320E"/>
    <w:rsid w:val="532B7047"/>
    <w:rsid w:val="533B4CD0"/>
    <w:rsid w:val="53467099"/>
    <w:rsid w:val="53556B6F"/>
    <w:rsid w:val="535D0241"/>
    <w:rsid w:val="536367A8"/>
    <w:rsid w:val="53857E08"/>
    <w:rsid w:val="538F5198"/>
    <w:rsid w:val="53936FEC"/>
    <w:rsid w:val="539C1BC7"/>
    <w:rsid w:val="53AB4670"/>
    <w:rsid w:val="53AC0EFF"/>
    <w:rsid w:val="53B31D57"/>
    <w:rsid w:val="53B60D4E"/>
    <w:rsid w:val="53C57811"/>
    <w:rsid w:val="53DC0B53"/>
    <w:rsid w:val="53E72F81"/>
    <w:rsid w:val="53E96588"/>
    <w:rsid w:val="53EA6130"/>
    <w:rsid w:val="53F073E0"/>
    <w:rsid w:val="53FE3545"/>
    <w:rsid w:val="5403247D"/>
    <w:rsid w:val="540622EA"/>
    <w:rsid w:val="540D5EFF"/>
    <w:rsid w:val="54167496"/>
    <w:rsid w:val="542A2419"/>
    <w:rsid w:val="543A2CD0"/>
    <w:rsid w:val="545D40CF"/>
    <w:rsid w:val="545F4812"/>
    <w:rsid w:val="545F4C5B"/>
    <w:rsid w:val="546C5F36"/>
    <w:rsid w:val="546D6D2F"/>
    <w:rsid w:val="54746FA6"/>
    <w:rsid w:val="54836BF7"/>
    <w:rsid w:val="54845E82"/>
    <w:rsid w:val="54914883"/>
    <w:rsid w:val="54941C7F"/>
    <w:rsid w:val="54A4584A"/>
    <w:rsid w:val="54A77C26"/>
    <w:rsid w:val="54B104B2"/>
    <w:rsid w:val="54B61A13"/>
    <w:rsid w:val="54B829C0"/>
    <w:rsid w:val="54BA3E7B"/>
    <w:rsid w:val="54BC20F7"/>
    <w:rsid w:val="54CC60F4"/>
    <w:rsid w:val="54D066F4"/>
    <w:rsid w:val="54EC519D"/>
    <w:rsid w:val="54F06E77"/>
    <w:rsid w:val="54F10787"/>
    <w:rsid w:val="54F45376"/>
    <w:rsid w:val="54FF19CC"/>
    <w:rsid w:val="550727A7"/>
    <w:rsid w:val="551E2853"/>
    <w:rsid w:val="551F6EB6"/>
    <w:rsid w:val="552A7048"/>
    <w:rsid w:val="55320ED3"/>
    <w:rsid w:val="55484EA1"/>
    <w:rsid w:val="5553711A"/>
    <w:rsid w:val="555E5AC3"/>
    <w:rsid w:val="556B3004"/>
    <w:rsid w:val="556F6D69"/>
    <w:rsid w:val="55761C04"/>
    <w:rsid w:val="55770143"/>
    <w:rsid w:val="557779DE"/>
    <w:rsid w:val="558259DF"/>
    <w:rsid w:val="55944D72"/>
    <w:rsid w:val="55A43472"/>
    <w:rsid w:val="55A52E1F"/>
    <w:rsid w:val="55A53869"/>
    <w:rsid w:val="55A76F56"/>
    <w:rsid w:val="55A808C6"/>
    <w:rsid w:val="55A9310D"/>
    <w:rsid w:val="55AA122F"/>
    <w:rsid w:val="55AC20C6"/>
    <w:rsid w:val="55AF670F"/>
    <w:rsid w:val="55B13558"/>
    <w:rsid w:val="55B324EB"/>
    <w:rsid w:val="55B81F7E"/>
    <w:rsid w:val="55B94F5E"/>
    <w:rsid w:val="55C507DB"/>
    <w:rsid w:val="55D5438B"/>
    <w:rsid w:val="55DB0461"/>
    <w:rsid w:val="55DF215C"/>
    <w:rsid w:val="55E3737F"/>
    <w:rsid w:val="55E558BE"/>
    <w:rsid w:val="55EC54E3"/>
    <w:rsid w:val="55F210CF"/>
    <w:rsid w:val="55F57D79"/>
    <w:rsid w:val="55F93611"/>
    <w:rsid w:val="55FF741D"/>
    <w:rsid w:val="560632F0"/>
    <w:rsid w:val="560663A4"/>
    <w:rsid w:val="560721BC"/>
    <w:rsid w:val="562B3470"/>
    <w:rsid w:val="562F7467"/>
    <w:rsid w:val="56347059"/>
    <w:rsid w:val="56375C09"/>
    <w:rsid w:val="563D4F6A"/>
    <w:rsid w:val="56427AEE"/>
    <w:rsid w:val="5649062B"/>
    <w:rsid w:val="564B2968"/>
    <w:rsid w:val="565C38EF"/>
    <w:rsid w:val="565D3DE1"/>
    <w:rsid w:val="56657252"/>
    <w:rsid w:val="56672017"/>
    <w:rsid w:val="566862CA"/>
    <w:rsid w:val="566D4101"/>
    <w:rsid w:val="567A78B1"/>
    <w:rsid w:val="56803BB8"/>
    <w:rsid w:val="568A5F07"/>
    <w:rsid w:val="56A07A65"/>
    <w:rsid w:val="56A8295B"/>
    <w:rsid w:val="56B0417E"/>
    <w:rsid w:val="56B12CB3"/>
    <w:rsid w:val="56BE50D5"/>
    <w:rsid w:val="56CC08AD"/>
    <w:rsid w:val="56CE0A8F"/>
    <w:rsid w:val="56CF0EFB"/>
    <w:rsid w:val="56DE69E6"/>
    <w:rsid w:val="56DE7345"/>
    <w:rsid w:val="56EC1F57"/>
    <w:rsid w:val="56FA4765"/>
    <w:rsid w:val="57014386"/>
    <w:rsid w:val="570A535B"/>
    <w:rsid w:val="57195566"/>
    <w:rsid w:val="572751D7"/>
    <w:rsid w:val="57387F01"/>
    <w:rsid w:val="57406461"/>
    <w:rsid w:val="574335B8"/>
    <w:rsid w:val="574E2BB8"/>
    <w:rsid w:val="57663567"/>
    <w:rsid w:val="57675897"/>
    <w:rsid w:val="5768045C"/>
    <w:rsid w:val="57682087"/>
    <w:rsid w:val="57756F05"/>
    <w:rsid w:val="577A7180"/>
    <w:rsid w:val="579E2E8A"/>
    <w:rsid w:val="57BD0D92"/>
    <w:rsid w:val="57CD4835"/>
    <w:rsid w:val="57D6490B"/>
    <w:rsid w:val="57E159D1"/>
    <w:rsid w:val="57EB292E"/>
    <w:rsid w:val="57F23D5A"/>
    <w:rsid w:val="57F323A0"/>
    <w:rsid w:val="57F37297"/>
    <w:rsid w:val="57FE5D59"/>
    <w:rsid w:val="580501D9"/>
    <w:rsid w:val="5808180D"/>
    <w:rsid w:val="58163EC4"/>
    <w:rsid w:val="58195015"/>
    <w:rsid w:val="58211A31"/>
    <w:rsid w:val="582E71DB"/>
    <w:rsid w:val="58420BDA"/>
    <w:rsid w:val="584E5EC9"/>
    <w:rsid w:val="5857050D"/>
    <w:rsid w:val="58642DDC"/>
    <w:rsid w:val="58687280"/>
    <w:rsid w:val="58777131"/>
    <w:rsid w:val="58934870"/>
    <w:rsid w:val="5895122F"/>
    <w:rsid w:val="589D457B"/>
    <w:rsid w:val="58A45B9D"/>
    <w:rsid w:val="58B63974"/>
    <w:rsid w:val="58C73418"/>
    <w:rsid w:val="58CD2CAE"/>
    <w:rsid w:val="58CF5D67"/>
    <w:rsid w:val="58D77324"/>
    <w:rsid w:val="58DB322E"/>
    <w:rsid w:val="58E34014"/>
    <w:rsid w:val="58ED7BF2"/>
    <w:rsid w:val="58EF4539"/>
    <w:rsid w:val="58F92952"/>
    <w:rsid w:val="591A0826"/>
    <w:rsid w:val="591C4C34"/>
    <w:rsid w:val="59205582"/>
    <w:rsid w:val="59274781"/>
    <w:rsid w:val="593A03FD"/>
    <w:rsid w:val="593F6372"/>
    <w:rsid w:val="594133BF"/>
    <w:rsid w:val="59417AAF"/>
    <w:rsid w:val="59456FAE"/>
    <w:rsid w:val="594C25D5"/>
    <w:rsid w:val="594F6F10"/>
    <w:rsid w:val="5955464B"/>
    <w:rsid w:val="595A326E"/>
    <w:rsid w:val="595C5012"/>
    <w:rsid w:val="595D0F72"/>
    <w:rsid w:val="596146A3"/>
    <w:rsid w:val="597325D6"/>
    <w:rsid w:val="59787CB4"/>
    <w:rsid w:val="5979249E"/>
    <w:rsid w:val="597D4D30"/>
    <w:rsid w:val="59817B51"/>
    <w:rsid w:val="59831A8C"/>
    <w:rsid w:val="59896B5E"/>
    <w:rsid w:val="599154C3"/>
    <w:rsid w:val="59B8601E"/>
    <w:rsid w:val="59BD1D75"/>
    <w:rsid w:val="59C850D1"/>
    <w:rsid w:val="59D023CC"/>
    <w:rsid w:val="59E213B1"/>
    <w:rsid w:val="59EF5269"/>
    <w:rsid w:val="59F33F2B"/>
    <w:rsid w:val="59F56441"/>
    <w:rsid w:val="59FA18CD"/>
    <w:rsid w:val="5A0C0F8B"/>
    <w:rsid w:val="5A147EAB"/>
    <w:rsid w:val="5A1C526E"/>
    <w:rsid w:val="5A1D5AD7"/>
    <w:rsid w:val="5A1F18EA"/>
    <w:rsid w:val="5A2548C0"/>
    <w:rsid w:val="5A44514F"/>
    <w:rsid w:val="5A44546E"/>
    <w:rsid w:val="5A4A7B7A"/>
    <w:rsid w:val="5A4C2471"/>
    <w:rsid w:val="5A504BB8"/>
    <w:rsid w:val="5A631D39"/>
    <w:rsid w:val="5A636FFC"/>
    <w:rsid w:val="5A6841E4"/>
    <w:rsid w:val="5A6A026C"/>
    <w:rsid w:val="5A6B6F44"/>
    <w:rsid w:val="5A712DDD"/>
    <w:rsid w:val="5A746279"/>
    <w:rsid w:val="5A7D5F33"/>
    <w:rsid w:val="5A934FDD"/>
    <w:rsid w:val="5A9F1F62"/>
    <w:rsid w:val="5AA22623"/>
    <w:rsid w:val="5AA92FF4"/>
    <w:rsid w:val="5AAC505F"/>
    <w:rsid w:val="5AAD4221"/>
    <w:rsid w:val="5AB02926"/>
    <w:rsid w:val="5AB24051"/>
    <w:rsid w:val="5AB65B0E"/>
    <w:rsid w:val="5AC5642F"/>
    <w:rsid w:val="5AEB1061"/>
    <w:rsid w:val="5AEC07CA"/>
    <w:rsid w:val="5AF80FEE"/>
    <w:rsid w:val="5AFC1E86"/>
    <w:rsid w:val="5B03163C"/>
    <w:rsid w:val="5B072776"/>
    <w:rsid w:val="5B094C09"/>
    <w:rsid w:val="5B1039BB"/>
    <w:rsid w:val="5B115656"/>
    <w:rsid w:val="5B13525D"/>
    <w:rsid w:val="5B181196"/>
    <w:rsid w:val="5B2919A6"/>
    <w:rsid w:val="5B2B58C8"/>
    <w:rsid w:val="5B2C57C4"/>
    <w:rsid w:val="5B2E7515"/>
    <w:rsid w:val="5B351ECD"/>
    <w:rsid w:val="5B35555F"/>
    <w:rsid w:val="5B3A72CB"/>
    <w:rsid w:val="5B4D6880"/>
    <w:rsid w:val="5B532F8F"/>
    <w:rsid w:val="5B554890"/>
    <w:rsid w:val="5B716F90"/>
    <w:rsid w:val="5B723163"/>
    <w:rsid w:val="5B831B0F"/>
    <w:rsid w:val="5B921BA9"/>
    <w:rsid w:val="5B9F1671"/>
    <w:rsid w:val="5BA17DBE"/>
    <w:rsid w:val="5BA64976"/>
    <w:rsid w:val="5BAE4811"/>
    <w:rsid w:val="5BB35049"/>
    <w:rsid w:val="5BC134DC"/>
    <w:rsid w:val="5BCB72B9"/>
    <w:rsid w:val="5BD41C7C"/>
    <w:rsid w:val="5BDA43DA"/>
    <w:rsid w:val="5BDA76B7"/>
    <w:rsid w:val="5BE52FC4"/>
    <w:rsid w:val="5BE553F5"/>
    <w:rsid w:val="5BEF22C8"/>
    <w:rsid w:val="5C041607"/>
    <w:rsid w:val="5C046282"/>
    <w:rsid w:val="5C1748F9"/>
    <w:rsid w:val="5C18632E"/>
    <w:rsid w:val="5C1C3B28"/>
    <w:rsid w:val="5C2A2D36"/>
    <w:rsid w:val="5C2A5D4B"/>
    <w:rsid w:val="5C3679EE"/>
    <w:rsid w:val="5C420DC4"/>
    <w:rsid w:val="5C4863CC"/>
    <w:rsid w:val="5C4F6D29"/>
    <w:rsid w:val="5C5153CE"/>
    <w:rsid w:val="5C52156F"/>
    <w:rsid w:val="5C6327C3"/>
    <w:rsid w:val="5C711808"/>
    <w:rsid w:val="5C78160F"/>
    <w:rsid w:val="5C880FC8"/>
    <w:rsid w:val="5C8C33F3"/>
    <w:rsid w:val="5C97309A"/>
    <w:rsid w:val="5CA62030"/>
    <w:rsid w:val="5CA65E7E"/>
    <w:rsid w:val="5CAA2667"/>
    <w:rsid w:val="5CB93907"/>
    <w:rsid w:val="5CBF2B46"/>
    <w:rsid w:val="5CCD4CB3"/>
    <w:rsid w:val="5CE0361A"/>
    <w:rsid w:val="5CE07765"/>
    <w:rsid w:val="5CF02E5B"/>
    <w:rsid w:val="5D064437"/>
    <w:rsid w:val="5D0736BD"/>
    <w:rsid w:val="5D0C0832"/>
    <w:rsid w:val="5D0D6ABA"/>
    <w:rsid w:val="5D132CFB"/>
    <w:rsid w:val="5D1C2C9B"/>
    <w:rsid w:val="5D27117D"/>
    <w:rsid w:val="5D356A6C"/>
    <w:rsid w:val="5D40442A"/>
    <w:rsid w:val="5D414543"/>
    <w:rsid w:val="5D4821C0"/>
    <w:rsid w:val="5D53453A"/>
    <w:rsid w:val="5D546158"/>
    <w:rsid w:val="5D5625CF"/>
    <w:rsid w:val="5D59500E"/>
    <w:rsid w:val="5D7B3E3F"/>
    <w:rsid w:val="5D8D2800"/>
    <w:rsid w:val="5D924A22"/>
    <w:rsid w:val="5D940D9E"/>
    <w:rsid w:val="5D9621E8"/>
    <w:rsid w:val="5D9656F7"/>
    <w:rsid w:val="5DB20CC3"/>
    <w:rsid w:val="5DB621B3"/>
    <w:rsid w:val="5DBA633B"/>
    <w:rsid w:val="5DC62B7D"/>
    <w:rsid w:val="5DDB2AF2"/>
    <w:rsid w:val="5DED28D0"/>
    <w:rsid w:val="5DF415C6"/>
    <w:rsid w:val="5E214258"/>
    <w:rsid w:val="5E297610"/>
    <w:rsid w:val="5E42604F"/>
    <w:rsid w:val="5E45663A"/>
    <w:rsid w:val="5E49259B"/>
    <w:rsid w:val="5E4F622C"/>
    <w:rsid w:val="5E547FA1"/>
    <w:rsid w:val="5E5D09B0"/>
    <w:rsid w:val="5E856849"/>
    <w:rsid w:val="5E8C3A2B"/>
    <w:rsid w:val="5E93195C"/>
    <w:rsid w:val="5EA22EE6"/>
    <w:rsid w:val="5EA27526"/>
    <w:rsid w:val="5EA342EA"/>
    <w:rsid w:val="5EAD3217"/>
    <w:rsid w:val="5EAE224B"/>
    <w:rsid w:val="5EBA1C27"/>
    <w:rsid w:val="5EBA3478"/>
    <w:rsid w:val="5EBF00D6"/>
    <w:rsid w:val="5EC406F6"/>
    <w:rsid w:val="5EC81E49"/>
    <w:rsid w:val="5ED5165B"/>
    <w:rsid w:val="5ED55070"/>
    <w:rsid w:val="5ED76DD2"/>
    <w:rsid w:val="5EDA7B67"/>
    <w:rsid w:val="5EE34C7D"/>
    <w:rsid w:val="5EE35C9F"/>
    <w:rsid w:val="5EE54108"/>
    <w:rsid w:val="5EEA19CF"/>
    <w:rsid w:val="5F0C3736"/>
    <w:rsid w:val="5F103E85"/>
    <w:rsid w:val="5F1812B3"/>
    <w:rsid w:val="5F1C6215"/>
    <w:rsid w:val="5F1E3302"/>
    <w:rsid w:val="5F326848"/>
    <w:rsid w:val="5F356791"/>
    <w:rsid w:val="5F38163F"/>
    <w:rsid w:val="5F397C7F"/>
    <w:rsid w:val="5F5A1CDE"/>
    <w:rsid w:val="5F5E479A"/>
    <w:rsid w:val="5F68334B"/>
    <w:rsid w:val="5F6E40EA"/>
    <w:rsid w:val="5F704160"/>
    <w:rsid w:val="5F772275"/>
    <w:rsid w:val="5F94403E"/>
    <w:rsid w:val="5F96454D"/>
    <w:rsid w:val="5F9B6FB4"/>
    <w:rsid w:val="5F9E6CBD"/>
    <w:rsid w:val="5FA174F5"/>
    <w:rsid w:val="5FA27D97"/>
    <w:rsid w:val="5FAF4B89"/>
    <w:rsid w:val="5FBB5A78"/>
    <w:rsid w:val="5FC77FA4"/>
    <w:rsid w:val="5FCB2190"/>
    <w:rsid w:val="5FCF047C"/>
    <w:rsid w:val="5FD171DB"/>
    <w:rsid w:val="5FD47932"/>
    <w:rsid w:val="5FD6776F"/>
    <w:rsid w:val="5FDC23DF"/>
    <w:rsid w:val="5FF03A5B"/>
    <w:rsid w:val="5FF8533F"/>
    <w:rsid w:val="5FFD2443"/>
    <w:rsid w:val="600D02DD"/>
    <w:rsid w:val="601157DB"/>
    <w:rsid w:val="60142315"/>
    <w:rsid w:val="60151EE0"/>
    <w:rsid w:val="602A4E61"/>
    <w:rsid w:val="602B0995"/>
    <w:rsid w:val="602B15ED"/>
    <w:rsid w:val="602C6E1A"/>
    <w:rsid w:val="60303054"/>
    <w:rsid w:val="603E3AD4"/>
    <w:rsid w:val="60422944"/>
    <w:rsid w:val="604713AC"/>
    <w:rsid w:val="60527859"/>
    <w:rsid w:val="60634553"/>
    <w:rsid w:val="606C255C"/>
    <w:rsid w:val="606C4979"/>
    <w:rsid w:val="607719E1"/>
    <w:rsid w:val="60840CA8"/>
    <w:rsid w:val="608A1AFD"/>
    <w:rsid w:val="608E5676"/>
    <w:rsid w:val="609323D6"/>
    <w:rsid w:val="60AC0497"/>
    <w:rsid w:val="60B21B55"/>
    <w:rsid w:val="60B67E72"/>
    <w:rsid w:val="60BC3624"/>
    <w:rsid w:val="60C2187F"/>
    <w:rsid w:val="60C96FF2"/>
    <w:rsid w:val="60D056A6"/>
    <w:rsid w:val="60D11A7B"/>
    <w:rsid w:val="60D96B4D"/>
    <w:rsid w:val="60E738CE"/>
    <w:rsid w:val="60EC2CED"/>
    <w:rsid w:val="60EF022E"/>
    <w:rsid w:val="60EF72EA"/>
    <w:rsid w:val="61064B62"/>
    <w:rsid w:val="610777A5"/>
    <w:rsid w:val="6122657D"/>
    <w:rsid w:val="61377CF8"/>
    <w:rsid w:val="613C1BD1"/>
    <w:rsid w:val="61416C6D"/>
    <w:rsid w:val="61446EF0"/>
    <w:rsid w:val="614815B0"/>
    <w:rsid w:val="61485C8F"/>
    <w:rsid w:val="615A6D0F"/>
    <w:rsid w:val="615C2183"/>
    <w:rsid w:val="6160682E"/>
    <w:rsid w:val="616D78C2"/>
    <w:rsid w:val="61775862"/>
    <w:rsid w:val="61884BFB"/>
    <w:rsid w:val="619573A5"/>
    <w:rsid w:val="61962053"/>
    <w:rsid w:val="619C255E"/>
    <w:rsid w:val="61B8588C"/>
    <w:rsid w:val="61B90836"/>
    <w:rsid w:val="61B97AB4"/>
    <w:rsid w:val="61C62EB3"/>
    <w:rsid w:val="61D563E5"/>
    <w:rsid w:val="61DC52C9"/>
    <w:rsid w:val="61DE7AD9"/>
    <w:rsid w:val="61E678BB"/>
    <w:rsid w:val="61EF2ECF"/>
    <w:rsid w:val="620525FD"/>
    <w:rsid w:val="620731F6"/>
    <w:rsid w:val="62131EFD"/>
    <w:rsid w:val="62330258"/>
    <w:rsid w:val="62351096"/>
    <w:rsid w:val="625D2DC8"/>
    <w:rsid w:val="627030F6"/>
    <w:rsid w:val="627D3154"/>
    <w:rsid w:val="6288579A"/>
    <w:rsid w:val="628C2CE8"/>
    <w:rsid w:val="628E66F8"/>
    <w:rsid w:val="62915198"/>
    <w:rsid w:val="62B10202"/>
    <w:rsid w:val="62B503AC"/>
    <w:rsid w:val="62C74F34"/>
    <w:rsid w:val="62CA1216"/>
    <w:rsid w:val="62D258D5"/>
    <w:rsid w:val="62E24DE7"/>
    <w:rsid w:val="62E83E5B"/>
    <w:rsid w:val="62FA595B"/>
    <w:rsid w:val="62FF09AD"/>
    <w:rsid w:val="630C2677"/>
    <w:rsid w:val="630C3B0A"/>
    <w:rsid w:val="63142AD0"/>
    <w:rsid w:val="632767F9"/>
    <w:rsid w:val="6330730B"/>
    <w:rsid w:val="633478D0"/>
    <w:rsid w:val="63376FD3"/>
    <w:rsid w:val="6339258E"/>
    <w:rsid w:val="63395447"/>
    <w:rsid w:val="634C759C"/>
    <w:rsid w:val="63524547"/>
    <w:rsid w:val="635B5893"/>
    <w:rsid w:val="635E3940"/>
    <w:rsid w:val="63757B73"/>
    <w:rsid w:val="638436F2"/>
    <w:rsid w:val="63895FDF"/>
    <w:rsid w:val="638B3EC7"/>
    <w:rsid w:val="638E7C5C"/>
    <w:rsid w:val="6390029B"/>
    <w:rsid w:val="63AD3535"/>
    <w:rsid w:val="63B0026F"/>
    <w:rsid w:val="63C7457E"/>
    <w:rsid w:val="63C863F6"/>
    <w:rsid w:val="63C86545"/>
    <w:rsid w:val="63CC1C80"/>
    <w:rsid w:val="63CF2051"/>
    <w:rsid w:val="63D4750D"/>
    <w:rsid w:val="63DA45E9"/>
    <w:rsid w:val="63DD4E6E"/>
    <w:rsid w:val="63E70D4C"/>
    <w:rsid w:val="63E907F8"/>
    <w:rsid w:val="63F466BB"/>
    <w:rsid w:val="63F962AC"/>
    <w:rsid w:val="63F966C6"/>
    <w:rsid w:val="63FF2D98"/>
    <w:rsid w:val="64067F54"/>
    <w:rsid w:val="640F4260"/>
    <w:rsid w:val="64144783"/>
    <w:rsid w:val="64200800"/>
    <w:rsid w:val="642237F9"/>
    <w:rsid w:val="6424341F"/>
    <w:rsid w:val="64281DAA"/>
    <w:rsid w:val="6432194E"/>
    <w:rsid w:val="64365C8C"/>
    <w:rsid w:val="643A61B6"/>
    <w:rsid w:val="64514618"/>
    <w:rsid w:val="64557544"/>
    <w:rsid w:val="645C5989"/>
    <w:rsid w:val="6463109C"/>
    <w:rsid w:val="64661353"/>
    <w:rsid w:val="647F57E0"/>
    <w:rsid w:val="6481459C"/>
    <w:rsid w:val="648612A6"/>
    <w:rsid w:val="64864025"/>
    <w:rsid w:val="649279F4"/>
    <w:rsid w:val="64B4171A"/>
    <w:rsid w:val="64B509BA"/>
    <w:rsid w:val="64BC7CA7"/>
    <w:rsid w:val="64CD323B"/>
    <w:rsid w:val="64E5219C"/>
    <w:rsid w:val="65005255"/>
    <w:rsid w:val="650652E4"/>
    <w:rsid w:val="650707EA"/>
    <w:rsid w:val="650D1A60"/>
    <w:rsid w:val="651202F5"/>
    <w:rsid w:val="651A0225"/>
    <w:rsid w:val="651B2928"/>
    <w:rsid w:val="651D3510"/>
    <w:rsid w:val="651F4766"/>
    <w:rsid w:val="6538726D"/>
    <w:rsid w:val="653D5EC7"/>
    <w:rsid w:val="65407C0F"/>
    <w:rsid w:val="65445B26"/>
    <w:rsid w:val="655005A3"/>
    <w:rsid w:val="655A7C67"/>
    <w:rsid w:val="655F5157"/>
    <w:rsid w:val="65604B70"/>
    <w:rsid w:val="657164C1"/>
    <w:rsid w:val="6573279F"/>
    <w:rsid w:val="65772106"/>
    <w:rsid w:val="657E24F3"/>
    <w:rsid w:val="657F1225"/>
    <w:rsid w:val="65900392"/>
    <w:rsid w:val="65A1561D"/>
    <w:rsid w:val="65AD6140"/>
    <w:rsid w:val="65B35464"/>
    <w:rsid w:val="65B924D5"/>
    <w:rsid w:val="65BA347F"/>
    <w:rsid w:val="65BC2C06"/>
    <w:rsid w:val="65C862D2"/>
    <w:rsid w:val="65CB6D60"/>
    <w:rsid w:val="65DC0C87"/>
    <w:rsid w:val="65E201B4"/>
    <w:rsid w:val="65EC2239"/>
    <w:rsid w:val="65EF614A"/>
    <w:rsid w:val="660960C6"/>
    <w:rsid w:val="660A426A"/>
    <w:rsid w:val="661060C9"/>
    <w:rsid w:val="661C3821"/>
    <w:rsid w:val="66214134"/>
    <w:rsid w:val="66315801"/>
    <w:rsid w:val="66543DC6"/>
    <w:rsid w:val="6654697A"/>
    <w:rsid w:val="665A799C"/>
    <w:rsid w:val="665C6D86"/>
    <w:rsid w:val="66676D68"/>
    <w:rsid w:val="66740A8E"/>
    <w:rsid w:val="66760DB2"/>
    <w:rsid w:val="66782906"/>
    <w:rsid w:val="667E16F4"/>
    <w:rsid w:val="66845A0D"/>
    <w:rsid w:val="668A0503"/>
    <w:rsid w:val="668C7A57"/>
    <w:rsid w:val="66980E28"/>
    <w:rsid w:val="669B4A04"/>
    <w:rsid w:val="669C1DCC"/>
    <w:rsid w:val="66A4573D"/>
    <w:rsid w:val="66A57E94"/>
    <w:rsid w:val="66A82D12"/>
    <w:rsid w:val="66AF51A3"/>
    <w:rsid w:val="66C22250"/>
    <w:rsid w:val="66C81DBD"/>
    <w:rsid w:val="66CD1426"/>
    <w:rsid w:val="66CF7811"/>
    <w:rsid w:val="66D22475"/>
    <w:rsid w:val="66D81592"/>
    <w:rsid w:val="66DB0BFC"/>
    <w:rsid w:val="66E37665"/>
    <w:rsid w:val="66E80E30"/>
    <w:rsid w:val="66E9541C"/>
    <w:rsid w:val="66ED2C04"/>
    <w:rsid w:val="66F92645"/>
    <w:rsid w:val="66FE1887"/>
    <w:rsid w:val="67004022"/>
    <w:rsid w:val="6714007B"/>
    <w:rsid w:val="67182C20"/>
    <w:rsid w:val="671878B4"/>
    <w:rsid w:val="67210F85"/>
    <w:rsid w:val="67211BF0"/>
    <w:rsid w:val="672577A5"/>
    <w:rsid w:val="67290824"/>
    <w:rsid w:val="67304705"/>
    <w:rsid w:val="67365403"/>
    <w:rsid w:val="673E5920"/>
    <w:rsid w:val="6748109F"/>
    <w:rsid w:val="674B79E3"/>
    <w:rsid w:val="674F2B41"/>
    <w:rsid w:val="67505378"/>
    <w:rsid w:val="675369E4"/>
    <w:rsid w:val="676650D4"/>
    <w:rsid w:val="67675A1E"/>
    <w:rsid w:val="67867BEA"/>
    <w:rsid w:val="678A2352"/>
    <w:rsid w:val="678B17C1"/>
    <w:rsid w:val="679B07CE"/>
    <w:rsid w:val="67AE0DE2"/>
    <w:rsid w:val="67B87E70"/>
    <w:rsid w:val="67C1710B"/>
    <w:rsid w:val="67C2309C"/>
    <w:rsid w:val="67C310DD"/>
    <w:rsid w:val="67D2518C"/>
    <w:rsid w:val="67D323A9"/>
    <w:rsid w:val="67D84C1F"/>
    <w:rsid w:val="67DD7AF3"/>
    <w:rsid w:val="67E216A0"/>
    <w:rsid w:val="67EC148E"/>
    <w:rsid w:val="67EF1468"/>
    <w:rsid w:val="67FA3E94"/>
    <w:rsid w:val="67FF7E02"/>
    <w:rsid w:val="68015A3D"/>
    <w:rsid w:val="68022DA8"/>
    <w:rsid w:val="680425A8"/>
    <w:rsid w:val="6806152C"/>
    <w:rsid w:val="680837D6"/>
    <w:rsid w:val="68151B5D"/>
    <w:rsid w:val="681B1F34"/>
    <w:rsid w:val="683C28AD"/>
    <w:rsid w:val="683D6BF3"/>
    <w:rsid w:val="684C7AEE"/>
    <w:rsid w:val="685F4714"/>
    <w:rsid w:val="68623C62"/>
    <w:rsid w:val="6863013C"/>
    <w:rsid w:val="686A4036"/>
    <w:rsid w:val="686B7513"/>
    <w:rsid w:val="687714BC"/>
    <w:rsid w:val="6877154B"/>
    <w:rsid w:val="687D5BE8"/>
    <w:rsid w:val="688A7A60"/>
    <w:rsid w:val="689B51C4"/>
    <w:rsid w:val="68A25F52"/>
    <w:rsid w:val="68A52370"/>
    <w:rsid w:val="68BB5C72"/>
    <w:rsid w:val="68BF0800"/>
    <w:rsid w:val="68C40A6B"/>
    <w:rsid w:val="68C43135"/>
    <w:rsid w:val="68CD42BA"/>
    <w:rsid w:val="68DA2F05"/>
    <w:rsid w:val="68E31619"/>
    <w:rsid w:val="690D66A4"/>
    <w:rsid w:val="69195652"/>
    <w:rsid w:val="692A35F2"/>
    <w:rsid w:val="693050BC"/>
    <w:rsid w:val="693066FD"/>
    <w:rsid w:val="69317A2A"/>
    <w:rsid w:val="693F2A04"/>
    <w:rsid w:val="69492290"/>
    <w:rsid w:val="69596BD6"/>
    <w:rsid w:val="69607776"/>
    <w:rsid w:val="6973675B"/>
    <w:rsid w:val="697A5AD1"/>
    <w:rsid w:val="697F6995"/>
    <w:rsid w:val="69A77075"/>
    <w:rsid w:val="69AC2358"/>
    <w:rsid w:val="69AF614E"/>
    <w:rsid w:val="69BD776C"/>
    <w:rsid w:val="69C679D7"/>
    <w:rsid w:val="69C8347E"/>
    <w:rsid w:val="69CC17FC"/>
    <w:rsid w:val="69E1077A"/>
    <w:rsid w:val="69E26F99"/>
    <w:rsid w:val="69E277E3"/>
    <w:rsid w:val="69F727C1"/>
    <w:rsid w:val="6A002475"/>
    <w:rsid w:val="6A09498C"/>
    <w:rsid w:val="6A0955CB"/>
    <w:rsid w:val="6A0B6A65"/>
    <w:rsid w:val="6A206FAE"/>
    <w:rsid w:val="6A2E2AFB"/>
    <w:rsid w:val="6A35090B"/>
    <w:rsid w:val="6A384B1A"/>
    <w:rsid w:val="6A44120B"/>
    <w:rsid w:val="6A4752EB"/>
    <w:rsid w:val="6A4D2E7E"/>
    <w:rsid w:val="6A56487F"/>
    <w:rsid w:val="6A5C0939"/>
    <w:rsid w:val="6A5C1A89"/>
    <w:rsid w:val="6A680FA3"/>
    <w:rsid w:val="6A693C29"/>
    <w:rsid w:val="6A7A3327"/>
    <w:rsid w:val="6A80535D"/>
    <w:rsid w:val="6A972BE8"/>
    <w:rsid w:val="6A99439D"/>
    <w:rsid w:val="6AAF0559"/>
    <w:rsid w:val="6AB0187F"/>
    <w:rsid w:val="6ABF3644"/>
    <w:rsid w:val="6ACA4154"/>
    <w:rsid w:val="6ACF3363"/>
    <w:rsid w:val="6AE00CAE"/>
    <w:rsid w:val="6AE35F5C"/>
    <w:rsid w:val="6AE524FE"/>
    <w:rsid w:val="6AE94692"/>
    <w:rsid w:val="6AF76E95"/>
    <w:rsid w:val="6B026552"/>
    <w:rsid w:val="6B051318"/>
    <w:rsid w:val="6B0C4211"/>
    <w:rsid w:val="6B1734BF"/>
    <w:rsid w:val="6B195FD4"/>
    <w:rsid w:val="6B237A0D"/>
    <w:rsid w:val="6B2C00B2"/>
    <w:rsid w:val="6B2F068D"/>
    <w:rsid w:val="6B3A6A5D"/>
    <w:rsid w:val="6B4615F4"/>
    <w:rsid w:val="6B5E0ACE"/>
    <w:rsid w:val="6B816A9C"/>
    <w:rsid w:val="6B850762"/>
    <w:rsid w:val="6B92601D"/>
    <w:rsid w:val="6B954FA8"/>
    <w:rsid w:val="6B98216C"/>
    <w:rsid w:val="6BA43703"/>
    <w:rsid w:val="6BC76EC8"/>
    <w:rsid w:val="6BCA0B4E"/>
    <w:rsid w:val="6BD876F4"/>
    <w:rsid w:val="6BDD0C95"/>
    <w:rsid w:val="6BDD309F"/>
    <w:rsid w:val="6BE84725"/>
    <w:rsid w:val="6BF84452"/>
    <w:rsid w:val="6C0412BB"/>
    <w:rsid w:val="6C09300F"/>
    <w:rsid w:val="6C0E7A29"/>
    <w:rsid w:val="6C1A0EEB"/>
    <w:rsid w:val="6C1C5CD7"/>
    <w:rsid w:val="6C3524C8"/>
    <w:rsid w:val="6C412808"/>
    <w:rsid w:val="6C432963"/>
    <w:rsid w:val="6C456CB1"/>
    <w:rsid w:val="6C494632"/>
    <w:rsid w:val="6C601580"/>
    <w:rsid w:val="6C60424A"/>
    <w:rsid w:val="6C626633"/>
    <w:rsid w:val="6C700A0F"/>
    <w:rsid w:val="6C870AFF"/>
    <w:rsid w:val="6CA0216A"/>
    <w:rsid w:val="6CA15AE2"/>
    <w:rsid w:val="6CB46302"/>
    <w:rsid w:val="6CE12299"/>
    <w:rsid w:val="6CE6127F"/>
    <w:rsid w:val="6CE74E6E"/>
    <w:rsid w:val="6CF2314D"/>
    <w:rsid w:val="6CF62B88"/>
    <w:rsid w:val="6CF66424"/>
    <w:rsid w:val="6CF81B3C"/>
    <w:rsid w:val="6D021F52"/>
    <w:rsid w:val="6D06254E"/>
    <w:rsid w:val="6D0B07F5"/>
    <w:rsid w:val="6D0D5C8C"/>
    <w:rsid w:val="6D0D72FA"/>
    <w:rsid w:val="6D0E00DE"/>
    <w:rsid w:val="6D185C6C"/>
    <w:rsid w:val="6D1E62E8"/>
    <w:rsid w:val="6D290316"/>
    <w:rsid w:val="6D2F2797"/>
    <w:rsid w:val="6D332BDD"/>
    <w:rsid w:val="6D403451"/>
    <w:rsid w:val="6D4800B5"/>
    <w:rsid w:val="6D566AE6"/>
    <w:rsid w:val="6D570BF3"/>
    <w:rsid w:val="6D666A10"/>
    <w:rsid w:val="6D667CC5"/>
    <w:rsid w:val="6D670721"/>
    <w:rsid w:val="6D737612"/>
    <w:rsid w:val="6D865607"/>
    <w:rsid w:val="6D9E5054"/>
    <w:rsid w:val="6D9E542E"/>
    <w:rsid w:val="6DAF2CBB"/>
    <w:rsid w:val="6DBB500C"/>
    <w:rsid w:val="6DCA061C"/>
    <w:rsid w:val="6DCC5233"/>
    <w:rsid w:val="6DCD2015"/>
    <w:rsid w:val="6DD1656A"/>
    <w:rsid w:val="6DDE1540"/>
    <w:rsid w:val="6E153483"/>
    <w:rsid w:val="6E174C4A"/>
    <w:rsid w:val="6E232BA4"/>
    <w:rsid w:val="6E245BE2"/>
    <w:rsid w:val="6E274934"/>
    <w:rsid w:val="6E3B6A4F"/>
    <w:rsid w:val="6E4008A7"/>
    <w:rsid w:val="6E460D50"/>
    <w:rsid w:val="6E474CBF"/>
    <w:rsid w:val="6E593389"/>
    <w:rsid w:val="6E616020"/>
    <w:rsid w:val="6E662364"/>
    <w:rsid w:val="6E6B5AC2"/>
    <w:rsid w:val="6E6F5FFC"/>
    <w:rsid w:val="6E741D42"/>
    <w:rsid w:val="6E7962D0"/>
    <w:rsid w:val="6E853BBB"/>
    <w:rsid w:val="6E977DD8"/>
    <w:rsid w:val="6EAB3138"/>
    <w:rsid w:val="6EB32D4D"/>
    <w:rsid w:val="6EB94C3A"/>
    <w:rsid w:val="6EC162DC"/>
    <w:rsid w:val="6ED72977"/>
    <w:rsid w:val="6EDD69BE"/>
    <w:rsid w:val="6EDE50DF"/>
    <w:rsid w:val="6EEA5205"/>
    <w:rsid w:val="6EEE23BF"/>
    <w:rsid w:val="6EF13173"/>
    <w:rsid w:val="6EF26E51"/>
    <w:rsid w:val="6EF50359"/>
    <w:rsid w:val="6EF83636"/>
    <w:rsid w:val="6EF94C78"/>
    <w:rsid w:val="6EFE46ED"/>
    <w:rsid w:val="6F02513F"/>
    <w:rsid w:val="6F203AC3"/>
    <w:rsid w:val="6F297904"/>
    <w:rsid w:val="6F2F4288"/>
    <w:rsid w:val="6F401398"/>
    <w:rsid w:val="6F442554"/>
    <w:rsid w:val="6F446C3A"/>
    <w:rsid w:val="6F484BDC"/>
    <w:rsid w:val="6F4D2EA5"/>
    <w:rsid w:val="6F4E2AE1"/>
    <w:rsid w:val="6F576678"/>
    <w:rsid w:val="6F5E431E"/>
    <w:rsid w:val="6F65746D"/>
    <w:rsid w:val="6F854CC7"/>
    <w:rsid w:val="6F8B036D"/>
    <w:rsid w:val="6F983D46"/>
    <w:rsid w:val="6F9A5375"/>
    <w:rsid w:val="6FA41C86"/>
    <w:rsid w:val="6FB04E37"/>
    <w:rsid w:val="6FB21670"/>
    <w:rsid w:val="6FB66FFE"/>
    <w:rsid w:val="6FB87AD8"/>
    <w:rsid w:val="6FCF22E0"/>
    <w:rsid w:val="6FE9161D"/>
    <w:rsid w:val="70064201"/>
    <w:rsid w:val="700D2364"/>
    <w:rsid w:val="70165AE6"/>
    <w:rsid w:val="7044557E"/>
    <w:rsid w:val="70487B4A"/>
    <w:rsid w:val="705563F2"/>
    <w:rsid w:val="70586101"/>
    <w:rsid w:val="706727C6"/>
    <w:rsid w:val="70714E2F"/>
    <w:rsid w:val="70743499"/>
    <w:rsid w:val="707D1542"/>
    <w:rsid w:val="709013E1"/>
    <w:rsid w:val="70963E79"/>
    <w:rsid w:val="709F3E79"/>
    <w:rsid w:val="70A92DD5"/>
    <w:rsid w:val="70C40D08"/>
    <w:rsid w:val="70C8209A"/>
    <w:rsid w:val="70D40B4E"/>
    <w:rsid w:val="70EA5899"/>
    <w:rsid w:val="70FB522E"/>
    <w:rsid w:val="71042649"/>
    <w:rsid w:val="71076769"/>
    <w:rsid w:val="71146BEC"/>
    <w:rsid w:val="711B4E7D"/>
    <w:rsid w:val="711E2BF7"/>
    <w:rsid w:val="711E7FEC"/>
    <w:rsid w:val="71242E78"/>
    <w:rsid w:val="71276A69"/>
    <w:rsid w:val="71337BCC"/>
    <w:rsid w:val="713A6000"/>
    <w:rsid w:val="713D5BA4"/>
    <w:rsid w:val="71415A0C"/>
    <w:rsid w:val="716058FF"/>
    <w:rsid w:val="71641CFC"/>
    <w:rsid w:val="716F1675"/>
    <w:rsid w:val="717736D1"/>
    <w:rsid w:val="717E6787"/>
    <w:rsid w:val="7184530C"/>
    <w:rsid w:val="71862942"/>
    <w:rsid w:val="718A5580"/>
    <w:rsid w:val="719A08B2"/>
    <w:rsid w:val="719B09FA"/>
    <w:rsid w:val="71A56A91"/>
    <w:rsid w:val="71A826C9"/>
    <w:rsid w:val="71AB1441"/>
    <w:rsid w:val="71AE5C3A"/>
    <w:rsid w:val="71B34676"/>
    <w:rsid w:val="71B5023E"/>
    <w:rsid w:val="71CD35DC"/>
    <w:rsid w:val="71CE722E"/>
    <w:rsid w:val="71E45B94"/>
    <w:rsid w:val="71EB1ED7"/>
    <w:rsid w:val="71EE4E5B"/>
    <w:rsid w:val="71F8600A"/>
    <w:rsid w:val="71FA3EBF"/>
    <w:rsid w:val="72006A6B"/>
    <w:rsid w:val="7215031B"/>
    <w:rsid w:val="723F50B0"/>
    <w:rsid w:val="7256174C"/>
    <w:rsid w:val="72572ADC"/>
    <w:rsid w:val="72630F23"/>
    <w:rsid w:val="727265FF"/>
    <w:rsid w:val="7273634E"/>
    <w:rsid w:val="72863BA8"/>
    <w:rsid w:val="72886051"/>
    <w:rsid w:val="72AD76DD"/>
    <w:rsid w:val="72B532E6"/>
    <w:rsid w:val="72B679D5"/>
    <w:rsid w:val="72B85813"/>
    <w:rsid w:val="72BA5480"/>
    <w:rsid w:val="72C76B6B"/>
    <w:rsid w:val="72D00147"/>
    <w:rsid w:val="72DB377F"/>
    <w:rsid w:val="72DD49F9"/>
    <w:rsid w:val="72E83AC0"/>
    <w:rsid w:val="72F04C2F"/>
    <w:rsid w:val="72FC0D37"/>
    <w:rsid w:val="72FD6C13"/>
    <w:rsid w:val="730438B3"/>
    <w:rsid w:val="73135EB3"/>
    <w:rsid w:val="7324277D"/>
    <w:rsid w:val="73294D4F"/>
    <w:rsid w:val="73302E55"/>
    <w:rsid w:val="733C78F5"/>
    <w:rsid w:val="7345688B"/>
    <w:rsid w:val="735A50C0"/>
    <w:rsid w:val="735D5DD1"/>
    <w:rsid w:val="7360266E"/>
    <w:rsid w:val="736C1236"/>
    <w:rsid w:val="73835174"/>
    <w:rsid w:val="73B63E67"/>
    <w:rsid w:val="73B764A1"/>
    <w:rsid w:val="73BD2F2C"/>
    <w:rsid w:val="73C90F6D"/>
    <w:rsid w:val="73CB0723"/>
    <w:rsid w:val="73E150A7"/>
    <w:rsid w:val="73F90871"/>
    <w:rsid w:val="73FB164F"/>
    <w:rsid w:val="740261AF"/>
    <w:rsid w:val="74243B8F"/>
    <w:rsid w:val="742501FA"/>
    <w:rsid w:val="7438219F"/>
    <w:rsid w:val="743C4234"/>
    <w:rsid w:val="745815B1"/>
    <w:rsid w:val="74612DA5"/>
    <w:rsid w:val="746A78AD"/>
    <w:rsid w:val="747011D8"/>
    <w:rsid w:val="7471429B"/>
    <w:rsid w:val="74B56BAA"/>
    <w:rsid w:val="74B95D04"/>
    <w:rsid w:val="74BA08F6"/>
    <w:rsid w:val="74BC05BB"/>
    <w:rsid w:val="74C90B6A"/>
    <w:rsid w:val="74CE5A69"/>
    <w:rsid w:val="74D82E62"/>
    <w:rsid w:val="74DC7734"/>
    <w:rsid w:val="74EB4241"/>
    <w:rsid w:val="74EB42D4"/>
    <w:rsid w:val="74F5765D"/>
    <w:rsid w:val="74FB2546"/>
    <w:rsid w:val="7500613E"/>
    <w:rsid w:val="75091257"/>
    <w:rsid w:val="750B00DA"/>
    <w:rsid w:val="75123D01"/>
    <w:rsid w:val="75205AF1"/>
    <w:rsid w:val="7526775B"/>
    <w:rsid w:val="753623D8"/>
    <w:rsid w:val="753F63C3"/>
    <w:rsid w:val="75453C06"/>
    <w:rsid w:val="75461B6F"/>
    <w:rsid w:val="75530CBB"/>
    <w:rsid w:val="75552321"/>
    <w:rsid w:val="75562A45"/>
    <w:rsid w:val="75627D4D"/>
    <w:rsid w:val="7566160A"/>
    <w:rsid w:val="756C1729"/>
    <w:rsid w:val="75834BB3"/>
    <w:rsid w:val="758429AE"/>
    <w:rsid w:val="758D23ED"/>
    <w:rsid w:val="758E11BC"/>
    <w:rsid w:val="759028BB"/>
    <w:rsid w:val="759930D0"/>
    <w:rsid w:val="75BA71B4"/>
    <w:rsid w:val="75D7204A"/>
    <w:rsid w:val="75D7561A"/>
    <w:rsid w:val="75D843FC"/>
    <w:rsid w:val="75E32239"/>
    <w:rsid w:val="75EF2105"/>
    <w:rsid w:val="75F13C70"/>
    <w:rsid w:val="75FF4B14"/>
    <w:rsid w:val="760365D5"/>
    <w:rsid w:val="760F3D54"/>
    <w:rsid w:val="762A2275"/>
    <w:rsid w:val="763824F3"/>
    <w:rsid w:val="764770F4"/>
    <w:rsid w:val="764943A7"/>
    <w:rsid w:val="765C15C4"/>
    <w:rsid w:val="7666000C"/>
    <w:rsid w:val="766B784C"/>
    <w:rsid w:val="767828B1"/>
    <w:rsid w:val="768422CA"/>
    <w:rsid w:val="768439EF"/>
    <w:rsid w:val="768564CB"/>
    <w:rsid w:val="768E1DAB"/>
    <w:rsid w:val="76904066"/>
    <w:rsid w:val="76967665"/>
    <w:rsid w:val="769874E6"/>
    <w:rsid w:val="76A2249F"/>
    <w:rsid w:val="76A64435"/>
    <w:rsid w:val="76AB7B7D"/>
    <w:rsid w:val="76AD7900"/>
    <w:rsid w:val="76B17EDE"/>
    <w:rsid w:val="76B8616D"/>
    <w:rsid w:val="76B96A1B"/>
    <w:rsid w:val="76CA78F8"/>
    <w:rsid w:val="76CD5EEB"/>
    <w:rsid w:val="76CE0A0F"/>
    <w:rsid w:val="76D51C3B"/>
    <w:rsid w:val="76F35F5D"/>
    <w:rsid w:val="76F601DE"/>
    <w:rsid w:val="76F71716"/>
    <w:rsid w:val="76FA6CF8"/>
    <w:rsid w:val="76FB3EF6"/>
    <w:rsid w:val="76FC067E"/>
    <w:rsid w:val="77160775"/>
    <w:rsid w:val="771D7137"/>
    <w:rsid w:val="77312750"/>
    <w:rsid w:val="77346B16"/>
    <w:rsid w:val="773A60D3"/>
    <w:rsid w:val="77495B95"/>
    <w:rsid w:val="77510FE8"/>
    <w:rsid w:val="775E1358"/>
    <w:rsid w:val="77600B3A"/>
    <w:rsid w:val="77622F27"/>
    <w:rsid w:val="77661C26"/>
    <w:rsid w:val="777B315A"/>
    <w:rsid w:val="777E4DBD"/>
    <w:rsid w:val="778A4C79"/>
    <w:rsid w:val="778F19BB"/>
    <w:rsid w:val="779837BC"/>
    <w:rsid w:val="779D5204"/>
    <w:rsid w:val="77A41D4F"/>
    <w:rsid w:val="77C31DF6"/>
    <w:rsid w:val="77CC7AC1"/>
    <w:rsid w:val="77CC7AC8"/>
    <w:rsid w:val="77CF050A"/>
    <w:rsid w:val="77E06E2D"/>
    <w:rsid w:val="77E10768"/>
    <w:rsid w:val="77E12A58"/>
    <w:rsid w:val="77F17623"/>
    <w:rsid w:val="78015CEF"/>
    <w:rsid w:val="780448B9"/>
    <w:rsid w:val="78054EC9"/>
    <w:rsid w:val="780E4C15"/>
    <w:rsid w:val="781144BA"/>
    <w:rsid w:val="78185FF1"/>
    <w:rsid w:val="78221202"/>
    <w:rsid w:val="783021C9"/>
    <w:rsid w:val="78373AD7"/>
    <w:rsid w:val="783E02B4"/>
    <w:rsid w:val="785E6C76"/>
    <w:rsid w:val="78602826"/>
    <w:rsid w:val="787A3A37"/>
    <w:rsid w:val="7883356D"/>
    <w:rsid w:val="788C0D8D"/>
    <w:rsid w:val="7899741B"/>
    <w:rsid w:val="78A572C1"/>
    <w:rsid w:val="78AC001C"/>
    <w:rsid w:val="78B4148A"/>
    <w:rsid w:val="78B94C3B"/>
    <w:rsid w:val="78B9668D"/>
    <w:rsid w:val="78C458DB"/>
    <w:rsid w:val="78CE732A"/>
    <w:rsid w:val="78F13EC8"/>
    <w:rsid w:val="79256DE1"/>
    <w:rsid w:val="79264361"/>
    <w:rsid w:val="79302154"/>
    <w:rsid w:val="79314CD6"/>
    <w:rsid w:val="79315916"/>
    <w:rsid w:val="793327F4"/>
    <w:rsid w:val="79337AF6"/>
    <w:rsid w:val="794827E7"/>
    <w:rsid w:val="794D60EE"/>
    <w:rsid w:val="795518F9"/>
    <w:rsid w:val="795C4749"/>
    <w:rsid w:val="79654AB5"/>
    <w:rsid w:val="796A1556"/>
    <w:rsid w:val="796F1655"/>
    <w:rsid w:val="79864B8B"/>
    <w:rsid w:val="79875F7E"/>
    <w:rsid w:val="79886180"/>
    <w:rsid w:val="798C23EB"/>
    <w:rsid w:val="7997471F"/>
    <w:rsid w:val="799771E6"/>
    <w:rsid w:val="79982B3F"/>
    <w:rsid w:val="79A52A26"/>
    <w:rsid w:val="79AC1A2A"/>
    <w:rsid w:val="79AF018D"/>
    <w:rsid w:val="79BC0A81"/>
    <w:rsid w:val="79BF5A53"/>
    <w:rsid w:val="79C57B60"/>
    <w:rsid w:val="79C7649A"/>
    <w:rsid w:val="79CF3B3D"/>
    <w:rsid w:val="79D74CF3"/>
    <w:rsid w:val="79D93304"/>
    <w:rsid w:val="79E14507"/>
    <w:rsid w:val="79FC15E8"/>
    <w:rsid w:val="7A1238FD"/>
    <w:rsid w:val="7A126C39"/>
    <w:rsid w:val="7A137A7E"/>
    <w:rsid w:val="7A2006FD"/>
    <w:rsid w:val="7A292EB2"/>
    <w:rsid w:val="7A33071B"/>
    <w:rsid w:val="7A480251"/>
    <w:rsid w:val="7A4B68D3"/>
    <w:rsid w:val="7A5117A8"/>
    <w:rsid w:val="7A522371"/>
    <w:rsid w:val="7A856F12"/>
    <w:rsid w:val="7A861821"/>
    <w:rsid w:val="7A923207"/>
    <w:rsid w:val="7AB816BB"/>
    <w:rsid w:val="7ABD5D27"/>
    <w:rsid w:val="7AD14331"/>
    <w:rsid w:val="7AD800C1"/>
    <w:rsid w:val="7AE32A4D"/>
    <w:rsid w:val="7AEC3C8B"/>
    <w:rsid w:val="7AF11585"/>
    <w:rsid w:val="7AF17340"/>
    <w:rsid w:val="7AFC257C"/>
    <w:rsid w:val="7B00107D"/>
    <w:rsid w:val="7B037ABD"/>
    <w:rsid w:val="7B0602FE"/>
    <w:rsid w:val="7B1359F2"/>
    <w:rsid w:val="7B14696A"/>
    <w:rsid w:val="7B2126CA"/>
    <w:rsid w:val="7B357A7D"/>
    <w:rsid w:val="7B374A3B"/>
    <w:rsid w:val="7B3A0B63"/>
    <w:rsid w:val="7B3A1A81"/>
    <w:rsid w:val="7B4A6A9A"/>
    <w:rsid w:val="7B5C36FC"/>
    <w:rsid w:val="7B7112A0"/>
    <w:rsid w:val="7B7B00DE"/>
    <w:rsid w:val="7B7C0494"/>
    <w:rsid w:val="7B834B85"/>
    <w:rsid w:val="7B9839BE"/>
    <w:rsid w:val="7B9D27EB"/>
    <w:rsid w:val="7BA67153"/>
    <w:rsid w:val="7BAD51F6"/>
    <w:rsid w:val="7BB1679B"/>
    <w:rsid w:val="7BB37C36"/>
    <w:rsid w:val="7BC55A56"/>
    <w:rsid w:val="7BDF05FB"/>
    <w:rsid w:val="7BE72331"/>
    <w:rsid w:val="7BEA59CB"/>
    <w:rsid w:val="7BF0083B"/>
    <w:rsid w:val="7BF75B87"/>
    <w:rsid w:val="7BF76B11"/>
    <w:rsid w:val="7C092C81"/>
    <w:rsid w:val="7C0F3B7F"/>
    <w:rsid w:val="7C1600CF"/>
    <w:rsid w:val="7C295A30"/>
    <w:rsid w:val="7C2A2900"/>
    <w:rsid w:val="7C321A07"/>
    <w:rsid w:val="7C327D7D"/>
    <w:rsid w:val="7C371073"/>
    <w:rsid w:val="7C4E23F0"/>
    <w:rsid w:val="7C544346"/>
    <w:rsid w:val="7C6C7325"/>
    <w:rsid w:val="7C6D028B"/>
    <w:rsid w:val="7C750E75"/>
    <w:rsid w:val="7C7B74D6"/>
    <w:rsid w:val="7C884F9A"/>
    <w:rsid w:val="7C8B3882"/>
    <w:rsid w:val="7C950C60"/>
    <w:rsid w:val="7C9E687C"/>
    <w:rsid w:val="7CA00901"/>
    <w:rsid w:val="7CA37048"/>
    <w:rsid w:val="7CA72051"/>
    <w:rsid w:val="7CB700F2"/>
    <w:rsid w:val="7CB875AA"/>
    <w:rsid w:val="7CC8451C"/>
    <w:rsid w:val="7CCC7E68"/>
    <w:rsid w:val="7CCF40E0"/>
    <w:rsid w:val="7CD21C85"/>
    <w:rsid w:val="7CD77D95"/>
    <w:rsid w:val="7CD77F2D"/>
    <w:rsid w:val="7CD97EF1"/>
    <w:rsid w:val="7CDD274E"/>
    <w:rsid w:val="7CDE4011"/>
    <w:rsid w:val="7CE8329A"/>
    <w:rsid w:val="7CEA4992"/>
    <w:rsid w:val="7CF1238B"/>
    <w:rsid w:val="7D000858"/>
    <w:rsid w:val="7D096B96"/>
    <w:rsid w:val="7D362225"/>
    <w:rsid w:val="7D366995"/>
    <w:rsid w:val="7D3A7D07"/>
    <w:rsid w:val="7D533EAC"/>
    <w:rsid w:val="7D5B5410"/>
    <w:rsid w:val="7D5F620B"/>
    <w:rsid w:val="7D611749"/>
    <w:rsid w:val="7D6B4969"/>
    <w:rsid w:val="7D7873FD"/>
    <w:rsid w:val="7D7D2807"/>
    <w:rsid w:val="7D7F24DC"/>
    <w:rsid w:val="7D8434EF"/>
    <w:rsid w:val="7D845AF3"/>
    <w:rsid w:val="7D8B53AB"/>
    <w:rsid w:val="7D917F82"/>
    <w:rsid w:val="7DAD530A"/>
    <w:rsid w:val="7DAE68FE"/>
    <w:rsid w:val="7DB247D0"/>
    <w:rsid w:val="7DB46AC4"/>
    <w:rsid w:val="7DBE32DB"/>
    <w:rsid w:val="7DC26FE6"/>
    <w:rsid w:val="7DC5736B"/>
    <w:rsid w:val="7DC67FAB"/>
    <w:rsid w:val="7DC921A1"/>
    <w:rsid w:val="7DDA2CA3"/>
    <w:rsid w:val="7DDE7E1C"/>
    <w:rsid w:val="7DE01E86"/>
    <w:rsid w:val="7DE66121"/>
    <w:rsid w:val="7DED6E57"/>
    <w:rsid w:val="7DFD71C1"/>
    <w:rsid w:val="7E006ED0"/>
    <w:rsid w:val="7E012FA5"/>
    <w:rsid w:val="7E033C81"/>
    <w:rsid w:val="7E0A0D89"/>
    <w:rsid w:val="7E155BAE"/>
    <w:rsid w:val="7E2A6474"/>
    <w:rsid w:val="7E2B313B"/>
    <w:rsid w:val="7E332309"/>
    <w:rsid w:val="7E45437D"/>
    <w:rsid w:val="7E496AFE"/>
    <w:rsid w:val="7E4A1FCE"/>
    <w:rsid w:val="7E6C7D00"/>
    <w:rsid w:val="7E702604"/>
    <w:rsid w:val="7E734B9F"/>
    <w:rsid w:val="7E745036"/>
    <w:rsid w:val="7E777147"/>
    <w:rsid w:val="7E814A9D"/>
    <w:rsid w:val="7E8627E7"/>
    <w:rsid w:val="7E916195"/>
    <w:rsid w:val="7EA83B58"/>
    <w:rsid w:val="7EB44E16"/>
    <w:rsid w:val="7EB97762"/>
    <w:rsid w:val="7EC273FE"/>
    <w:rsid w:val="7ED57D27"/>
    <w:rsid w:val="7ED841B2"/>
    <w:rsid w:val="7EDF6EAD"/>
    <w:rsid w:val="7EE02839"/>
    <w:rsid w:val="7EEB1C4A"/>
    <w:rsid w:val="7EFD2483"/>
    <w:rsid w:val="7F040E15"/>
    <w:rsid w:val="7F325D07"/>
    <w:rsid w:val="7F3D799F"/>
    <w:rsid w:val="7F445BDF"/>
    <w:rsid w:val="7F4A4656"/>
    <w:rsid w:val="7F510C0B"/>
    <w:rsid w:val="7F562F8E"/>
    <w:rsid w:val="7F5A18D6"/>
    <w:rsid w:val="7F5B74BA"/>
    <w:rsid w:val="7F5C77B8"/>
    <w:rsid w:val="7F6273E3"/>
    <w:rsid w:val="7F703EA1"/>
    <w:rsid w:val="7F824F25"/>
    <w:rsid w:val="7F8756FF"/>
    <w:rsid w:val="7F87646F"/>
    <w:rsid w:val="7F9766AD"/>
    <w:rsid w:val="7F985A8C"/>
    <w:rsid w:val="7F9925D2"/>
    <w:rsid w:val="7F9D4A3B"/>
    <w:rsid w:val="7FA82FA7"/>
    <w:rsid w:val="7FAD26CD"/>
    <w:rsid w:val="7FAF7DE0"/>
    <w:rsid w:val="7FB337DC"/>
    <w:rsid w:val="7FD74BEE"/>
    <w:rsid w:val="7FD948F9"/>
    <w:rsid w:val="7FE1352F"/>
    <w:rsid w:val="7FF212FA"/>
    <w:rsid w:val="7FF47350"/>
    <w:rsid w:val="7FF5712C"/>
    <w:rsid w:val="7FF966EC"/>
    <w:rsid w:val="7FFB57F5"/>
    <w:rsid w:val="7FFC33FF"/>
    <w:rsid w:val="7FFD7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5">
    <w:name w:val="heading 2"/>
    <w:basedOn w:val="1"/>
    <w:next w:val="1"/>
    <w:unhideWhenUsed/>
    <w:qFormat/>
    <w:uiPriority w:val="0"/>
    <w:pPr>
      <w:keepNext/>
      <w:keepLines/>
      <w:spacing w:beforeLines="0" w:beforeAutospacing="0" w:afterLines="0" w:afterAutospacing="0" w:line="360" w:lineRule="auto"/>
      <w:ind w:firstLine="0" w:firstLineChars="0"/>
      <w:outlineLvl w:val="1"/>
    </w:pPr>
    <w:rPr>
      <w:rFonts w:ascii="Times New Roman" w:hAnsi="Times New Roman"/>
      <w:b/>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before="162" w:beforeLines="50"/>
      <w:ind w:firstLine="437"/>
    </w:pPr>
  </w:style>
  <w:style w:type="paragraph" w:styleId="6">
    <w:name w:val="Body Text"/>
    <w:basedOn w:val="1"/>
    <w:next w:val="7"/>
    <w:unhideWhenUsed/>
    <w:qFormat/>
    <w:uiPriority w:val="0"/>
    <w:pPr>
      <w:spacing w:after="12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pPr>
      <w:tabs>
        <w:tab w:val="left" w:pos="420"/>
        <w:tab w:val="right" w:leader="dot" w:pos="8705"/>
      </w:tabs>
    </w:pPr>
    <w:rPr>
      <w:b/>
    </w:rPr>
  </w:style>
  <w:style w:type="table" w:styleId="1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正文格式"/>
    <w:basedOn w:val="1"/>
    <w:qFormat/>
    <w:uiPriority w:val="0"/>
    <w:pPr>
      <w:topLinePunct/>
      <w:ind w:firstLine="420" w:firstLineChars="200"/>
    </w:pPr>
    <w:rPr>
      <w:rFonts w:ascii="宋体" w:hAnsi="宋体"/>
      <w:bCs/>
      <w:szCs w:val="21"/>
    </w:rPr>
  </w:style>
  <w:style w:type="character" w:customStyle="1" w:styleId="15">
    <w:name w:val="font51"/>
    <w:basedOn w:val="13"/>
    <w:qFormat/>
    <w:uiPriority w:val="0"/>
    <w:rPr>
      <w:rFonts w:hint="eastAsia" w:ascii="宋体" w:hAnsi="宋体" w:eastAsia="宋体" w:cs="宋体"/>
      <w:color w:val="000000"/>
      <w:sz w:val="20"/>
      <w:szCs w:val="20"/>
      <w:u w:val="none"/>
    </w:rPr>
  </w:style>
  <w:style w:type="paragraph" w:customStyle="1" w:styleId="16">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7">
    <w:name w:val="font31"/>
    <w:basedOn w:val="13"/>
    <w:qFormat/>
    <w:uiPriority w:val="0"/>
    <w:rPr>
      <w:rFonts w:hint="eastAsia" w:ascii="方正小标宋_GBK" w:hAnsi="方正小标宋_GBK" w:eastAsia="方正小标宋_GBK" w:cs="方正小标宋_GBK"/>
      <w:color w:val="000000"/>
      <w:sz w:val="22"/>
      <w:szCs w:val="22"/>
      <w:u w:val="none"/>
    </w:rPr>
  </w:style>
  <w:style w:type="character" w:customStyle="1" w:styleId="18">
    <w:name w:val="font112"/>
    <w:basedOn w:val="13"/>
    <w:qFormat/>
    <w:uiPriority w:val="0"/>
    <w:rPr>
      <w:rFonts w:hint="eastAsia" w:ascii="方正小标宋_GBK" w:hAnsi="方正小标宋_GBK" w:eastAsia="方正小标宋_GBK" w:cs="方正小标宋_GBK"/>
      <w:color w:val="000000"/>
      <w:sz w:val="32"/>
      <w:szCs w:val="32"/>
      <w:u w:val="single"/>
    </w:rPr>
  </w:style>
  <w:style w:type="character" w:customStyle="1" w:styleId="19">
    <w:name w:val="font121"/>
    <w:basedOn w:val="13"/>
    <w:qFormat/>
    <w:uiPriority w:val="0"/>
    <w:rPr>
      <w:rFonts w:hint="eastAsia" w:ascii="方正小标宋_GBK" w:hAnsi="方正小标宋_GBK" w:eastAsia="方正小标宋_GBK" w:cs="方正小标宋_GBK"/>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19</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2022-01-27T02:41:00Z</dcterms:created>
  <dc:creator>ehv_mj_yeshengxian</dc:creator>
  <cp:lastModifiedBy>郑黄予</cp:lastModifiedBy>
  <dcterms:modified xsi:type="dcterms:W3CDTF">2026-02-06T08:05:23Z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4B6064E2A0C34EA9B87B25BB70D6BC53</vt:lpwstr>
  </property>
</Properties>
</file>