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0624EB" w14:textId="7F299157" w:rsidR="00CC3A4A" w:rsidRPr="00CC3A4A" w:rsidRDefault="00CC3A4A" w:rsidP="00CC3A4A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CC3A4A">
        <w:rPr>
          <w:rFonts w:ascii="宋体" w:eastAsia="宋体" w:hAnsi="宋体" w:cs="宋体"/>
          <w:noProof/>
          <w:kern w:val="0"/>
          <w:sz w:val="24"/>
          <w:szCs w:val="24"/>
        </w:rPr>
        <w:drawing>
          <wp:inline distT="0" distB="0" distL="0" distR="0" wp14:anchorId="35979129" wp14:editId="1E453DC1">
            <wp:extent cx="5274310" cy="2887819"/>
            <wp:effectExtent l="0" t="0" r="2540" b="8255"/>
            <wp:docPr id="2" name="图片 2" descr="C:\Users\2012\AppData\Roaming\DingTalk\608060609_v2\resource_cache\01\019d1e0c431757109713bcd1c2180da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2012\AppData\Roaming\DingTalk\608060609_v2\resource_cache\01\019d1e0c431757109713bcd1c2180da7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87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9F8E486" w14:textId="4CC34A39" w:rsidR="00632627" w:rsidRDefault="00CC3A4A" w:rsidP="00CC3A4A">
      <w:r w:rsidRPr="00CC3A4A">
        <w:rPr>
          <w:rFonts w:ascii="宋体" w:eastAsia="宋体" w:hAnsi="宋体" w:cs="宋体"/>
          <w:kern w:val="0"/>
          <w:sz w:val="24"/>
          <w:szCs w:val="24"/>
        </w:rPr>
        <w:t>报价表明细，产品规格名称重复且限价不一致（10个产品规格重复）</w:t>
      </w:r>
    </w:p>
    <w:sectPr w:rsidR="006326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627"/>
    <w:rsid w:val="00632627"/>
    <w:rsid w:val="00CC3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863FF8-BD0B-429C-AFB2-D848F6097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38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赵传慧</dc:creator>
  <cp:keywords/>
  <dc:description/>
  <cp:lastModifiedBy>赵传慧</cp:lastModifiedBy>
  <cp:revision>2</cp:revision>
  <dcterms:created xsi:type="dcterms:W3CDTF">2026-02-24T02:38:00Z</dcterms:created>
  <dcterms:modified xsi:type="dcterms:W3CDTF">2026-02-24T02:39:00Z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WMe923740028df498398032640a781f363">
    <vt:lpwstr>CWMxVZCam+1BAhPG/tkk4m1+Et2xpoe5n3Q3lpRtYfFX3YnWVgZSzD+rGJ9HiR/WcfqRJatkrRofo5zLnPKO/qOBA==</vt:lpwstr>
  </property>
</Properties>
</file>