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南网数字集团信通公司2026-2027年招聘服务采购项目技术规范书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为满足南方电网数字电网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集团信息通信科技有限公司（</w:t>
      </w:r>
      <w:r>
        <w:rPr>
          <w:rFonts w:hint="eastAsia" w:ascii="仿宋_GB2312" w:hAnsi="仿宋_GB2312" w:eastAsia="仿宋_GB2312" w:cs="仿宋_GB2312"/>
          <w:sz w:val="32"/>
          <w:szCs w:val="32"/>
        </w:rPr>
        <w:t>以下简称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“信通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”）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岗位招聘及人才配置需求，拟采购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南网数字集团信通公司2026-2027年招聘服务项目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，通过引进第三方招聘平台服务，包括发布招聘岗位、人选推荐、简历搜集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招聘到面</w:t>
      </w:r>
      <w:r>
        <w:rPr>
          <w:rFonts w:hint="eastAsia" w:ascii="仿宋_GB2312" w:hAnsi="仿宋_GB2312" w:eastAsia="仿宋_GB2312" w:cs="仿宋_GB2312"/>
          <w:sz w:val="32"/>
          <w:szCs w:val="32"/>
        </w:rPr>
        <w:t>等专业化服务，为公司开展市场化招聘提供专业化服务，提高市场化招聘效率和质量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为确保本项目的顺利实施，投标方应严格按照工作要求开展工作，具体要求如下：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一、服务内容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招聘网站服务：服务周期内可提供不少于20个岗位发布、每天不少于10个人选简历搜索下载，服务周期内可提供不少于10个热门岗位发布等服务。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招聘到面服务：在服务周期内</w:t>
      </w:r>
      <w:bookmarkStart w:id="0" w:name="_Toc451693409"/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提供从人才搜寻、简历收集、人选初筛、简历推荐，到组织并确保候选人到现场参加面试的全流程招聘支持服务。具体如下：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需求对接与岗位梳理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与采购方对接招聘需求，明确岗位名称、任职资格、岗位职责、工作地点等关键信息。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对岗位需求进行梳理、拆解，形成可执行的人才搜寻标准与画像。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人才搜寻与渠道开发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利用人才库、招聘渠道、行业资源等开展多渠道人才寻访。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针对目标人群开展主动搜寻、定向挖掘，确保人才来源广泛、质量匹配。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简历收集与初步筛选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按岗位要求收集、汇总候选人简历。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对候选人进行基本资质、工作经历、专业能力、稳定性等初步筛选，剔除明显不符合要求人选。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简历整理与推荐上报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按采购方要求格式，整理并提交符合要求的候选人简历及推荐说明。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定期反馈搜寻进度、简历数量、匹配情况，确保信息及时透明。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人选沟通与意向确认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与候选人进行电话/线上沟通，介绍岗位信息、工作内容、公司情况。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核实候选人求职意向、到岗时间、薪资预期等关键信息，确保意向真实有效。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面试协调与跟进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配合采购方安排面试时间、流程，与候选人保持持续跟进。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提醒候选人面试安排，解答候选人疑问，提升面试配合度。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</w:rPr>
        <w:t>确保候选人现场面试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以候选人实际到场参加现场面试作为本项服务的关键交付节点。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对已推荐人选进行持续跟踪、动员与确认，最大限度提高到场面试率。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32"/>
        </w:rPr>
        <w:t>过程记录与数据反馈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建立服务台账，记录需求接收、搜寻数量、筛选简历数、推荐人数、到场面试人数等。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按要求提供阶段总结、数据报表，支撑采购方过程管理与效果评估。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</w:rPr>
        <w:t>后续配合与服务保障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t>配合采购方完成面试结果反馈等工作。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t>确保服务过程合规、规范，不发生信息泄露、虚假推荐等问题。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二、交付时间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具体交付时间以采购方要求为准。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三、交付要求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投标方需充分了解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的行业背景，企业信息和职位信息。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投标方需在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正式提供职位需求后的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个工作日内响应需求</w:t>
      </w:r>
      <w:r>
        <w:rPr>
          <w:rFonts w:hint="eastAsia" w:ascii="仿宋_GB2312" w:hAnsi="仿宋_GB2312" w:eastAsia="仿宋_GB2312" w:cs="仿宋_GB2312"/>
          <w:sz w:val="32"/>
          <w:szCs w:val="32"/>
        </w:rPr>
        <w:t>，以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电子邮件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形式</w:t>
      </w:r>
      <w:r>
        <w:rPr>
          <w:rFonts w:hint="eastAsia" w:ascii="仿宋_GB2312" w:hAnsi="仿宋_GB2312" w:eastAsia="仿宋_GB2312" w:cs="仿宋_GB2312"/>
          <w:sz w:val="32"/>
          <w:szCs w:val="32"/>
        </w:rPr>
        <w:t>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推荐经过筛选及初步评估合格的候选人，与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协商，经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同意，邀约候选人面试。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投标方须保证提供给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的候选人信息真实有效，不得与候选人串谋，不得刻意夸大，掩盖候选人信息，一经发现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有权单方面解除合同并要求投标方全额退还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为该候选人支付的服务费。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投标方须对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提供的招聘岗位信息保密，包括但不限于岗位职责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职级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汇报线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薪酬福利等。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lang w:val="en-US" w:eastAsia="zh-CN"/>
        </w:rPr>
        <w:t>（五）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投标方须保证已经推荐给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的候选人不得再推荐给任何第三方公司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明确表示不合适或未通过的情形除外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否则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有权利单方面中止合同并要求投标方赔偿。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lang w:val="en-US" w:eastAsia="zh-CN"/>
        </w:rPr>
        <w:t>（六）</w:t>
      </w:r>
      <w:r>
        <w:rPr>
          <w:rFonts w:hint="eastAsia" w:ascii="仿宋_GB2312" w:hAnsi="仿宋_GB2312" w:eastAsia="仿宋_GB2312" w:cs="仿宋_GB2312"/>
          <w:sz w:val="32"/>
          <w:szCs w:val="32"/>
        </w:rPr>
        <w:t>在履约过程中，投标方有义务接受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的各项监督，按照所规定的时间向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反馈项目进展情况及提交相应信息。对于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提出的项目周期调整，做出积极回应。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四、验收标准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</w:rPr>
      </w:pPr>
      <w:bookmarkStart w:id="1" w:name="_GoBack"/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推荐面试的候选者成功到面，并提供对应简历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及相关材料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最终按实际到面人数出具任务确认单，根据实际到面人数据实结算。</w:t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五、服务限制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在合作过程中，如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发现投标方提供的人才资料与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方自有人才库或其他招聘渠道所提供的资料重合时，在收到投标方资料三个工作日内明确告知投标方，则属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所有，否则将默认为投标方为第一推荐渠道。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投标方在与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履行合同期间以及合同终止后一年之内，不得猎取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在职员工，否则将赔偿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方由此引起的所有损失。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0"/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六、保密要求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投标方应对招聘平台内的职位信息，组织机构信息，应聘人员信息以及企业招聘数据等严格保密，不得泄漏给第三方。如投标方泄漏给第三方，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有权追究其法律责任。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06094A"/>
    <w:multiLevelType w:val="singleLevel"/>
    <w:tmpl w:val="FA06094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B75CE0"/>
    <w:rsid w:val="34C03B4F"/>
    <w:rsid w:val="36F54FB9"/>
    <w:rsid w:val="3DFFBE00"/>
    <w:rsid w:val="4B092ABD"/>
    <w:rsid w:val="5366061F"/>
    <w:rsid w:val="583B379A"/>
    <w:rsid w:val="58696C2F"/>
    <w:rsid w:val="5BEA09A8"/>
    <w:rsid w:val="64284D74"/>
    <w:rsid w:val="6D10183F"/>
    <w:rsid w:val="78815502"/>
    <w:rsid w:val="7DB75CE0"/>
    <w:rsid w:val="7F51FED2"/>
    <w:rsid w:val="7F9D2397"/>
    <w:rsid w:val="FFF6D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6">
    <w:name w:val="_Style 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2026-03-03T10:40:00Z</dcterms:created>
  <dc:creator>wx-zhengfeifei</dc:creator>
  <cp:lastModifiedBy>wx-zhengfeifei</cp:lastModifiedBy>
  <dcterms:modified xsi:type="dcterms:W3CDTF">2026-03-05T08:56:23Z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F96FC0FF57C902A1AEF8A469BCF2E653</vt:lpwstr>
  </property>
  <property fmtid="{D5CDD505-2E9C-101B-9397-08002B2CF9AE}" pid="4" name="WondersoftTag">
    <vt:lpwstr>16A77D65-F850-452B-ACF5-A07B935CF721#2#E1802012-413E4F22-BC04889E-A918A7EA##0</vt:lpwstr>
  </property>
</Properties>
</file>