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F2B2FD">
      <w:pPr>
        <w:pStyle w:val="13"/>
        <w:keepNext w:val="0"/>
        <w:keepLines w:val="0"/>
        <w:pageBreakBefore w:val="0"/>
        <w:shd w:val="clear" w:color="auto" w:fill="FFFFFF"/>
        <w:kinsoku/>
        <w:wordWrap/>
        <w:overflowPunct/>
        <w:topLinePunct w:val="0"/>
        <w:bidi w:val="0"/>
        <w:spacing w:before="0" w:beforeAutospacing="0" w:after="0" w:afterAutospacing="0" w:line="560" w:lineRule="exact"/>
        <w:ind w:left="0" w:leftChars="0"/>
        <w:jc w:val="center"/>
        <w:outlineLvl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云南储能公司202</w:t>
      </w:r>
      <w:r>
        <w:rPr>
          <w:rFonts w:hint="eastAsia" w:ascii="方正小标宋_GBK" w:hAnsi="方正小标宋_GBK" w:eastAsia="方正小标宋_GBK" w:cs="方正小标宋_GBK"/>
          <w:b/>
          <w:color w:val="auto"/>
          <w:sz w:val="44"/>
          <w:szCs w:val="44"/>
          <w:lang w:val="en-US" w:eastAsia="zh-CN"/>
        </w:rPr>
        <w:t>6</w:t>
      </w:r>
      <w:r>
        <w:rPr>
          <w:rFonts w:hint="eastAsia" w:ascii="方正小标宋_GBK" w:hAnsi="方正小标宋_GBK" w:eastAsia="方正小标宋_GBK" w:cs="方正小标宋_GBK"/>
          <w:b/>
          <w:sz w:val="44"/>
          <w:szCs w:val="44"/>
        </w:rPr>
        <w:t>年专精特新</w:t>
      </w:r>
      <w:r>
        <w:rPr>
          <w:rFonts w:hint="eastAsia" w:ascii="方正小标宋_GBK" w:hAnsi="方正小标宋_GBK" w:eastAsia="方正小标宋_GBK" w:cs="方正小标宋_GBK"/>
          <w:b/>
          <w:sz w:val="44"/>
          <w:szCs w:val="44"/>
          <w:lang w:val="en-US" w:eastAsia="zh-CN"/>
        </w:rPr>
        <w:t>中小</w:t>
      </w:r>
      <w:r>
        <w:rPr>
          <w:rFonts w:hint="eastAsia" w:ascii="方正小标宋_GBK" w:hAnsi="方正小标宋_GBK" w:eastAsia="方正小标宋_GBK" w:cs="方正小标宋_GBK"/>
          <w:b/>
          <w:sz w:val="44"/>
          <w:szCs w:val="44"/>
        </w:rPr>
        <w:t>企业申报服务技术规范书</w:t>
      </w:r>
    </w:p>
    <w:p w14:paraId="0ADB9613">
      <w:pPr>
        <w:pStyle w:val="13"/>
        <w:keepNext w:val="0"/>
        <w:keepLines w:val="0"/>
        <w:pageBreakBefore w:val="0"/>
        <w:shd w:val="clear" w:color="auto" w:fill="FFFFFF"/>
        <w:kinsoku/>
        <w:wordWrap/>
        <w:overflowPunct/>
        <w:topLinePunct w:val="0"/>
        <w:bidi w:val="0"/>
        <w:spacing w:before="0" w:beforeAutospacing="0" w:after="0" w:afterAutospacing="0" w:line="560" w:lineRule="exact"/>
        <w:ind w:left="0" w:leftChars="0"/>
        <w:outlineLvl w:val="0"/>
        <w:rPr>
          <w:rFonts w:hint="eastAsia" w:ascii="黑体" w:hAnsi="黑体" w:eastAsia="黑体" w:cs="仿宋"/>
          <w:sz w:val="32"/>
          <w:szCs w:val="32"/>
        </w:rPr>
      </w:pPr>
      <w:r>
        <w:rPr>
          <w:rFonts w:hint="eastAsia" w:ascii="黑体" w:hAnsi="黑体" w:eastAsia="黑体" w:cs="仿宋_GB2312"/>
          <w:sz w:val="32"/>
          <w:szCs w:val="32"/>
          <w:lang w:val="zh-CN"/>
        </w:rPr>
        <w:t>一、</w:t>
      </w:r>
      <w:bookmarkStart w:id="0" w:name="_Toc423360642"/>
      <w:bookmarkStart w:id="1" w:name="_Toc343919570"/>
      <w:bookmarkStart w:id="2" w:name="_Toc390762743"/>
      <w:bookmarkStart w:id="3" w:name="_Toc390164105"/>
      <w:bookmarkStart w:id="4" w:name="_Toc390164106"/>
      <w:bookmarkStart w:id="5" w:name="_Toc343919571"/>
      <w:r>
        <w:rPr>
          <w:rFonts w:hint="eastAsia" w:ascii="黑体" w:hAnsi="黑体" w:eastAsia="黑体" w:cs="仿宋"/>
          <w:sz w:val="32"/>
          <w:szCs w:val="32"/>
        </w:rPr>
        <w:t>项目概况</w:t>
      </w:r>
      <w:bookmarkEnd w:id="0"/>
      <w:bookmarkEnd w:id="1"/>
      <w:bookmarkEnd w:id="2"/>
      <w:bookmarkEnd w:id="3"/>
    </w:p>
    <w:bookmarkEnd w:id="4"/>
    <w:bookmarkEnd w:id="5"/>
    <w:p w14:paraId="5BC11EC0">
      <w:pPr>
        <w:pStyle w:val="15"/>
        <w:keepNext w:val="0"/>
        <w:keepLines w:val="0"/>
        <w:pageBreakBefore w:val="0"/>
        <w:kinsoku/>
        <w:wordWrap/>
        <w:overflowPunct/>
        <w:topLinePunct w:val="0"/>
        <w:bidi w:val="0"/>
        <w:spacing w:line="560" w:lineRule="exact"/>
        <w:ind w:left="0" w:leftChars="0" w:firstLine="643"/>
        <w:textAlignment w:val="baseline"/>
        <w:outlineLvl w:val="2"/>
        <w:rPr>
          <w:rFonts w:hint="eastAsia" w:ascii="仿宋" w:hAnsi="仿宋" w:eastAsia="仿宋" w:cs="仿宋"/>
          <w:b/>
          <w:bCs/>
          <w:sz w:val="32"/>
          <w:szCs w:val="32"/>
        </w:rPr>
      </w:pPr>
      <w:r>
        <w:rPr>
          <w:rFonts w:hint="eastAsia" w:ascii="仿宋" w:hAnsi="仿宋" w:eastAsia="仿宋" w:cs="仿宋"/>
          <w:b/>
          <w:bCs/>
          <w:sz w:val="32"/>
          <w:szCs w:val="32"/>
        </w:rPr>
        <w:t>1</w:t>
      </w:r>
      <w:r>
        <w:rPr>
          <w:rFonts w:ascii="仿宋" w:hAnsi="仿宋" w:eastAsia="仿宋" w:cs="仿宋"/>
          <w:b/>
          <w:bCs/>
          <w:sz w:val="32"/>
          <w:szCs w:val="32"/>
        </w:rPr>
        <w:t>.</w:t>
      </w:r>
      <w:r>
        <w:rPr>
          <w:rFonts w:hint="eastAsia" w:ascii="仿宋" w:hAnsi="仿宋" w:eastAsia="仿宋" w:cs="仿宋"/>
          <w:b/>
          <w:bCs/>
          <w:sz w:val="32"/>
          <w:szCs w:val="32"/>
        </w:rPr>
        <w:t>项目背景</w:t>
      </w:r>
    </w:p>
    <w:p w14:paraId="574F6AD7">
      <w:pPr>
        <w:keepNext w:val="0"/>
        <w:keepLines w:val="0"/>
        <w:pageBreakBefore w:val="0"/>
        <w:kinsoku/>
        <w:wordWrap/>
        <w:overflowPunct/>
        <w:topLinePunct w:val="0"/>
        <w:bidi w:val="0"/>
        <w:spacing w:line="560" w:lineRule="exact"/>
        <w:ind w:left="0" w:leftChars="0" w:firstLine="640" w:firstLineChars="200"/>
        <w:rPr>
          <w:rFonts w:hint="eastAsia" w:ascii="仿宋" w:hAnsi="仿宋" w:eastAsia="仿宋"/>
          <w:sz w:val="32"/>
          <w:szCs w:val="32"/>
        </w:rPr>
      </w:pPr>
      <w:r>
        <w:rPr>
          <w:rFonts w:hint="eastAsia" w:ascii="仿宋" w:hAnsi="仿宋" w:eastAsia="仿宋"/>
          <w:sz w:val="32"/>
          <w:szCs w:val="32"/>
        </w:rPr>
        <w:t>云南储能有限公司为提升创新能力和专业化水平</w:t>
      </w:r>
      <w:r>
        <w:rPr>
          <w:rFonts w:hint="eastAsia" w:ascii="仿宋" w:hAnsi="仿宋" w:eastAsia="仿宋"/>
          <w:sz w:val="32"/>
          <w:szCs w:val="32"/>
          <w:lang w:val="en-US" w:eastAsia="zh-CN"/>
        </w:rPr>
        <w:t>,打造具备核心竞争力的创新平台</w:t>
      </w:r>
      <w:r>
        <w:rPr>
          <w:rFonts w:hint="eastAsia" w:ascii="仿宋" w:hAnsi="仿宋" w:eastAsia="仿宋"/>
          <w:sz w:val="32"/>
          <w:szCs w:val="32"/>
        </w:rPr>
        <w:t>，推动企业高质量发展，拟申报“云南省专精特新中小企业”</w:t>
      </w:r>
      <w:r>
        <w:rPr>
          <w:rFonts w:hint="eastAsia" w:ascii="仿宋" w:hAnsi="仿宋" w:eastAsia="仿宋"/>
          <w:sz w:val="32"/>
          <w:szCs w:val="32"/>
          <w:lang w:val="en-US" w:eastAsia="zh-CN"/>
        </w:rPr>
        <w:t>荣誉资质</w:t>
      </w:r>
      <w:r>
        <w:rPr>
          <w:rFonts w:hint="eastAsia" w:ascii="仿宋" w:hAnsi="仿宋" w:eastAsia="仿宋"/>
          <w:sz w:val="32"/>
          <w:szCs w:val="32"/>
        </w:rPr>
        <w:t>。为确保申报工作的专业性、合规性、高效性及成功率，特聘请具备经验的服务机构（即“乙方”）</w:t>
      </w:r>
      <w:r>
        <w:rPr>
          <w:rFonts w:hint="eastAsia" w:ascii="仿宋" w:hAnsi="仿宋" w:eastAsia="仿宋"/>
          <w:sz w:val="32"/>
          <w:szCs w:val="32"/>
          <w:lang w:eastAsia="zh-CN"/>
        </w:rPr>
        <w:t>，</w:t>
      </w:r>
      <w:r>
        <w:rPr>
          <w:rFonts w:hint="eastAsia" w:ascii="仿宋" w:hAnsi="仿宋" w:eastAsia="仿宋"/>
          <w:sz w:val="32"/>
          <w:szCs w:val="32"/>
          <w:lang w:val="en-US" w:eastAsia="zh-CN"/>
        </w:rPr>
        <w:t>根据《云南省工业和信息化厅关于开展2026年省级创新型及专精特新中小企业申报和复核工作的通知》（云工信中小〔2026〕51号）要求，</w:t>
      </w:r>
      <w:r>
        <w:rPr>
          <w:rFonts w:hint="eastAsia" w:ascii="仿宋" w:hAnsi="仿宋" w:eastAsia="仿宋"/>
          <w:sz w:val="32"/>
          <w:szCs w:val="32"/>
        </w:rPr>
        <w:t>协助</w:t>
      </w:r>
      <w:r>
        <w:rPr>
          <w:rFonts w:hint="eastAsia" w:ascii="仿宋" w:hAnsi="仿宋" w:eastAsia="仿宋"/>
          <w:sz w:val="32"/>
          <w:szCs w:val="32"/>
          <w:lang w:val="en-US" w:eastAsia="zh-CN"/>
        </w:rPr>
        <w:t>甲方</w:t>
      </w:r>
      <w:r>
        <w:rPr>
          <w:rFonts w:hint="eastAsia" w:ascii="仿宋" w:hAnsi="仿宋" w:eastAsia="仿宋"/>
          <w:sz w:val="32"/>
          <w:szCs w:val="32"/>
        </w:rPr>
        <w:t>完成申报全流程工作。</w:t>
      </w:r>
    </w:p>
    <w:p w14:paraId="05B857B4">
      <w:pPr>
        <w:pStyle w:val="15"/>
        <w:keepNext w:val="0"/>
        <w:keepLines w:val="0"/>
        <w:pageBreakBefore w:val="0"/>
        <w:kinsoku/>
        <w:wordWrap/>
        <w:overflowPunct/>
        <w:topLinePunct w:val="0"/>
        <w:bidi w:val="0"/>
        <w:spacing w:line="560" w:lineRule="exact"/>
        <w:ind w:left="0" w:leftChars="0" w:firstLine="643"/>
        <w:textAlignment w:val="baseline"/>
        <w:outlineLvl w:val="2"/>
        <w:rPr>
          <w:rFonts w:hint="eastAsia" w:ascii="仿宋" w:hAnsi="仿宋" w:eastAsia="仿宋" w:cs="仿宋"/>
          <w:b/>
          <w:bCs/>
          <w:sz w:val="32"/>
          <w:szCs w:val="32"/>
        </w:rPr>
      </w:pPr>
      <w:r>
        <w:rPr>
          <w:rFonts w:hint="eastAsia" w:ascii="仿宋" w:hAnsi="仿宋" w:eastAsia="仿宋" w:cs="仿宋"/>
          <w:b/>
          <w:bCs/>
          <w:sz w:val="32"/>
          <w:szCs w:val="32"/>
        </w:rPr>
        <w:t>2</w:t>
      </w:r>
      <w:r>
        <w:rPr>
          <w:rFonts w:ascii="仿宋" w:hAnsi="仿宋" w:eastAsia="仿宋" w:cs="仿宋"/>
          <w:b/>
          <w:bCs/>
          <w:sz w:val="32"/>
          <w:szCs w:val="32"/>
        </w:rPr>
        <w:t>.</w:t>
      </w:r>
      <w:r>
        <w:rPr>
          <w:rFonts w:hint="eastAsia" w:ascii="仿宋" w:hAnsi="仿宋" w:eastAsia="仿宋" w:cs="仿宋"/>
          <w:b/>
          <w:bCs/>
          <w:sz w:val="32"/>
          <w:szCs w:val="32"/>
        </w:rPr>
        <w:t>现状</w:t>
      </w:r>
    </w:p>
    <w:p w14:paraId="6702AA01">
      <w:pPr>
        <w:keepNext w:val="0"/>
        <w:keepLines w:val="0"/>
        <w:pageBreakBefore w:val="0"/>
        <w:kinsoku/>
        <w:wordWrap/>
        <w:overflowPunct/>
        <w:topLinePunct w:val="0"/>
        <w:bidi w:val="0"/>
        <w:spacing w:line="560" w:lineRule="exact"/>
        <w:ind w:left="0" w:leftChars="0" w:firstLine="640" w:firstLineChars="200"/>
        <w:rPr>
          <w:rFonts w:hint="eastAsia" w:ascii="仿宋" w:hAnsi="仿宋" w:eastAsia="仿宋"/>
          <w:sz w:val="32"/>
          <w:szCs w:val="32"/>
        </w:rPr>
      </w:pPr>
      <w:r>
        <w:rPr>
          <w:rFonts w:hint="eastAsia" w:ascii="仿宋" w:hAnsi="仿宋" w:eastAsia="仿宋"/>
          <w:sz w:val="32"/>
          <w:szCs w:val="32"/>
          <w:lang w:val="en-US" w:eastAsia="zh-CN"/>
        </w:rPr>
        <w:t>按照《云南省优质中小企业梯度培育管理实施细则（暂行）》相关规定，云南储能公司目前属于创新型中小企业。按照南网储能公司落实创新驱动发展规划实施计划等文件精神，公司希望通过申请专精特新中小企业，打造具有行业领先优势与核心竞争力的创新平台</w:t>
      </w:r>
      <w:r>
        <w:rPr>
          <w:rFonts w:hint="eastAsia" w:ascii="仿宋" w:hAnsi="仿宋" w:eastAsia="仿宋"/>
          <w:sz w:val="32"/>
          <w:szCs w:val="32"/>
        </w:rPr>
        <w:t>。</w:t>
      </w:r>
    </w:p>
    <w:p w14:paraId="3F72ADFC">
      <w:pPr>
        <w:keepNext w:val="0"/>
        <w:keepLines w:val="0"/>
        <w:pageBreakBefore w:val="0"/>
        <w:kinsoku/>
        <w:wordWrap/>
        <w:overflowPunct/>
        <w:topLinePunct w:val="0"/>
        <w:bidi w:val="0"/>
        <w:spacing w:line="560" w:lineRule="exact"/>
        <w:ind w:left="0" w:leftChars="0"/>
        <w:outlineLvl w:val="1"/>
        <w:rPr>
          <w:rFonts w:hint="eastAsia" w:ascii="仿宋" w:hAnsi="仿宋" w:eastAsia="仿宋"/>
          <w:b/>
          <w:sz w:val="32"/>
        </w:rPr>
      </w:pPr>
      <w:r>
        <w:rPr>
          <w:rFonts w:hint="eastAsia" w:ascii="仿宋" w:hAnsi="仿宋" w:eastAsia="仿宋"/>
          <w:b/>
          <w:sz w:val="32"/>
          <w:lang w:val="en-US" w:eastAsia="zh-CN"/>
        </w:rPr>
        <w:t>二、</w:t>
      </w:r>
      <w:r>
        <w:rPr>
          <w:rFonts w:hint="eastAsia" w:ascii="仿宋" w:hAnsi="仿宋" w:eastAsia="仿宋"/>
          <w:b/>
          <w:sz w:val="32"/>
        </w:rPr>
        <w:t>项目名称、工期及地点</w:t>
      </w:r>
    </w:p>
    <w:p w14:paraId="0343DFF7">
      <w:pPr>
        <w:keepNext w:val="0"/>
        <w:keepLines w:val="0"/>
        <w:pageBreakBefore w:val="0"/>
        <w:kinsoku/>
        <w:wordWrap/>
        <w:overflowPunct/>
        <w:topLinePunct w:val="0"/>
        <w:bidi w:val="0"/>
        <w:spacing w:line="560" w:lineRule="exact"/>
        <w:ind w:left="0" w:leftChars="0"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项目名称：云南储能公司2026年专精特新中小企业申报服务项目</w:t>
      </w:r>
    </w:p>
    <w:p w14:paraId="28722BF0">
      <w:pPr>
        <w:keepNext w:val="0"/>
        <w:keepLines w:val="0"/>
        <w:pageBreakBefore w:val="0"/>
        <w:kinsoku/>
        <w:wordWrap/>
        <w:overflowPunct/>
        <w:topLinePunct w:val="0"/>
        <w:bidi w:val="0"/>
        <w:spacing w:line="560" w:lineRule="exact"/>
        <w:ind w:left="0" w:leftChars="0"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项目实施工期：从合同签订生效之日起至云南省工业和信息化厅发布云南省专精特新中小企业名单通知之日止。</w:t>
      </w:r>
    </w:p>
    <w:p w14:paraId="2C55B286">
      <w:pPr>
        <w:keepNext w:val="0"/>
        <w:keepLines w:val="0"/>
        <w:pageBreakBefore w:val="0"/>
        <w:kinsoku/>
        <w:wordWrap/>
        <w:overflowPunct/>
        <w:topLinePunct w:val="0"/>
        <w:bidi w:val="0"/>
        <w:spacing w:line="560" w:lineRule="exact"/>
        <w:ind w:left="0" w:leftChars="0"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项目实施地点：</w:t>
      </w:r>
      <w:bookmarkStart w:id="6" w:name="_Toc343919574"/>
      <w:bookmarkStart w:id="7" w:name="_Toc423360645"/>
      <w:bookmarkStart w:id="8" w:name="_Toc390762746"/>
      <w:bookmarkStart w:id="9" w:name="_Toc390164108"/>
      <w:r>
        <w:rPr>
          <w:rFonts w:hint="eastAsia" w:ascii="仿宋" w:hAnsi="仿宋" w:eastAsia="仿宋"/>
          <w:sz w:val="32"/>
          <w:szCs w:val="32"/>
          <w:lang w:val="en-US" w:eastAsia="zh-CN"/>
        </w:rPr>
        <w:t>云南省内</w:t>
      </w:r>
    </w:p>
    <w:p w14:paraId="4066E13E">
      <w:pPr>
        <w:keepNext w:val="0"/>
        <w:keepLines w:val="0"/>
        <w:pageBreakBefore w:val="0"/>
        <w:kinsoku/>
        <w:wordWrap/>
        <w:overflowPunct/>
        <w:topLinePunct w:val="0"/>
        <w:bidi w:val="0"/>
        <w:spacing w:line="560" w:lineRule="exact"/>
        <w:ind w:left="0" w:leftChars="0"/>
        <w:outlineLvl w:val="1"/>
        <w:rPr>
          <w:rFonts w:hint="default" w:ascii="仿宋" w:hAnsi="仿宋" w:eastAsia="仿宋"/>
          <w:b/>
          <w:sz w:val="32"/>
          <w:lang w:val="en-US" w:eastAsia="zh-CN"/>
        </w:rPr>
      </w:pPr>
      <w:r>
        <w:rPr>
          <w:rFonts w:hint="eastAsia" w:ascii="仿宋" w:hAnsi="仿宋" w:eastAsia="仿宋"/>
          <w:b/>
          <w:sz w:val="32"/>
          <w:lang w:val="en-US" w:eastAsia="zh-CN"/>
        </w:rPr>
        <w:t>三、</w:t>
      </w:r>
      <w:r>
        <w:rPr>
          <w:rFonts w:hint="eastAsia" w:ascii="仿宋" w:hAnsi="仿宋" w:eastAsia="仿宋"/>
          <w:b/>
          <w:sz w:val="32"/>
        </w:rPr>
        <w:t>项目</w:t>
      </w:r>
      <w:bookmarkEnd w:id="6"/>
      <w:r>
        <w:rPr>
          <w:rFonts w:hint="eastAsia" w:ascii="仿宋" w:hAnsi="仿宋" w:eastAsia="仿宋"/>
          <w:b/>
          <w:sz w:val="32"/>
        </w:rPr>
        <w:t>目标</w:t>
      </w:r>
      <w:bookmarkEnd w:id="7"/>
      <w:bookmarkEnd w:id="8"/>
      <w:bookmarkEnd w:id="9"/>
    </w:p>
    <w:p w14:paraId="01154BAA">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本项目以打造具有行业领先优势与核心竞争力的创新平台</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力争2026年获得云南省专精特新中小企业认定为目标</w:t>
      </w:r>
      <w:r>
        <w:rPr>
          <w:rFonts w:hint="eastAsia" w:ascii="仿宋" w:hAnsi="仿宋" w:eastAsia="仿宋" w:cs="仿宋"/>
          <w:sz w:val="32"/>
          <w:szCs w:val="32"/>
          <w:lang w:val="zh-CN"/>
        </w:rPr>
        <w:t>。</w:t>
      </w:r>
    </w:p>
    <w:p w14:paraId="08915B03">
      <w:pPr>
        <w:pStyle w:val="13"/>
        <w:keepNext w:val="0"/>
        <w:keepLines w:val="0"/>
        <w:pageBreakBefore w:val="0"/>
        <w:shd w:val="clear" w:color="auto" w:fill="FFFFFF"/>
        <w:kinsoku/>
        <w:wordWrap/>
        <w:overflowPunct/>
        <w:topLinePunct w:val="0"/>
        <w:bidi w:val="0"/>
        <w:spacing w:before="0" w:beforeAutospacing="0" w:after="0" w:afterAutospacing="0" w:line="560" w:lineRule="exact"/>
        <w:ind w:left="0" w:leftChars="0"/>
        <w:outlineLvl w:val="0"/>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四</w:t>
      </w:r>
      <w:r>
        <w:rPr>
          <w:rFonts w:hint="eastAsia" w:ascii="仿宋" w:hAnsi="仿宋" w:eastAsia="仿宋" w:cs="仿宋"/>
          <w:b/>
          <w:bCs/>
          <w:sz w:val="32"/>
          <w:szCs w:val="32"/>
          <w:lang w:val="zh-CN"/>
        </w:rPr>
        <w:t>、项目内容</w:t>
      </w:r>
      <w:r>
        <w:rPr>
          <w:rFonts w:hint="eastAsia" w:ascii="仿宋" w:hAnsi="仿宋" w:eastAsia="仿宋" w:cs="仿宋"/>
          <w:b/>
          <w:bCs/>
          <w:sz w:val="32"/>
          <w:szCs w:val="32"/>
          <w:lang w:val="en-US" w:eastAsia="zh-CN"/>
        </w:rPr>
        <w:t>及相关要求</w:t>
      </w:r>
    </w:p>
    <w:p w14:paraId="485AC60D">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本项目要求乙方提供一站式、全方位的申报服务，具体内容包括但不限于：</w:t>
      </w:r>
    </w:p>
    <w:p w14:paraId="1A9A071D">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1.政策深度解读与规划建议</w:t>
      </w:r>
    </w:p>
    <w:p w14:paraId="7F1C5218">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提供最新的《云南省优质中小企业梯度培育管理实施细则》</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项目申报通知》</w:t>
      </w:r>
      <w:r>
        <w:rPr>
          <w:rFonts w:hint="eastAsia" w:ascii="仿宋" w:hAnsi="仿宋" w:eastAsia="仿宋" w:cs="仿宋"/>
          <w:sz w:val="32"/>
          <w:szCs w:val="32"/>
        </w:rPr>
        <w:t>及相关政策文件的深度解读，为甲方管理层及相关部门进行</w:t>
      </w:r>
      <w:r>
        <w:rPr>
          <w:rFonts w:hint="eastAsia" w:ascii="仿宋" w:hAnsi="仿宋" w:eastAsia="仿宋" w:cs="仿宋"/>
          <w:sz w:val="32"/>
          <w:szCs w:val="32"/>
          <w:lang w:val="en-US" w:eastAsia="zh-CN"/>
        </w:rPr>
        <w:t>宣贯，必要时进行线下沟通</w:t>
      </w:r>
      <w:r>
        <w:rPr>
          <w:rFonts w:hint="eastAsia" w:ascii="仿宋" w:hAnsi="仿宋" w:eastAsia="仿宋" w:cs="仿宋"/>
          <w:sz w:val="32"/>
          <w:szCs w:val="32"/>
        </w:rPr>
        <w:t>。</w:t>
      </w:r>
    </w:p>
    <w:p w14:paraId="11D929F3">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明确精特新中小企业的申报条件、核心指标、评审流程及时间节点。</w:t>
      </w:r>
    </w:p>
    <w:p w14:paraId="2D053DFD">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color w:val="auto"/>
          <w:sz w:val="32"/>
          <w:szCs w:val="32"/>
        </w:rPr>
      </w:pPr>
      <w:r>
        <w:rPr>
          <w:rFonts w:hint="eastAsia" w:ascii="仿宋" w:hAnsi="仿宋" w:eastAsia="仿宋" w:cs="仿宋"/>
          <w:sz w:val="32"/>
          <w:szCs w:val="32"/>
        </w:rPr>
        <w:t>2.根据申报要求，</w:t>
      </w:r>
      <w:r>
        <w:rPr>
          <w:rFonts w:hint="eastAsia" w:ascii="仿宋" w:hAnsi="仿宋" w:eastAsia="仿宋" w:cs="仿宋"/>
          <w:color w:val="auto"/>
          <w:sz w:val="32"/>
          <w:szCs w:val="32"/>
        </w:rPr>
        <w:t>完成云南储能公司202</w:t>
      </w:r>
      <w:r>
        <w:rPr>
          <w:rFonts w:hint="eastAsia" w:ascii="仿宋" w:hAnsi="仿宋" w:eastAsia="仿宋" w:cs="仿宋"/>
          <w:color w:val="auto"/>
          <w:sz w:val="32"/>
          <w:szCs w:val="32"/>
          <w:lang w:val="en-US" w:eastAsia="zh-CN"/>
        </w:rPr>
        <w:t>5</w:t>
      </w:r>
      <w:r>
        <w:rPr>
          <w:rFonts w:hint="eastAsia" w:ascii="仿宋" w:hAnsi="仿宋" w:eastAsia="仿宋" w:cs="仿宋"/>
          <w:color w:val="auto"/>
          <w:sz w:val="32"/>
          <w:szCs w:val="32"/>
        </w:rPr>
        <w:t>年度</w:t>
      </w:r>
      <w:r>
        <w:rPr>
          <w:rFonts w:hint="eastAsia" w:ascii="仿宋" w:hAnsi="仿宋" w:eastAsia="仿宋" w:cs="仿宋"/>
          <w:color w:val="auto"/>
          <w:sz w:val="32"/>
          <w:szCs w:val="32"/>
          <w:lang w:val="en-US" w:eastAsia="zh-CN"/>
        </w:rPr>
        <w:t>研发费专项</w:t>
      </w:r>
      <w:r>
        <w:rPr>
          <w:rFonts w:hint="eastAsia" w:ascii="仿宋" w:hAnsi="仿宋" w:eastAsia="仿宋" w:cs="仿宋"/>
          <w:color w:val="auto"/>
          <w:sz w:val="32"/>
          <w:szCs w:val="32"/>
        </w:rPr>
        <w:t>审计报告（需体现营业收入、主营业务收入、主营业务收入占营业收入比重、主营业务收入增长率、净利润率、资产负债率、研发费用及占比等关键指标）</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乙方可以将</w:t>
      </w:r>
      <w:r>
        <w:rPr>
          <w:rFonts w:hint="eastAsia" w:ascii="仿宋" w:hAnsi="仿宋" w:eastAsia="仿宋" w:cs="仿宋"/>
          <w:color w:val="auto"/>
          <w:sz w:val="32"/>
          <w:szCs w:val="32"/>
        </w:rPr>
        <w:t>研发费专项审计报告</w:t>
      </w:r>
      <w:r>
        <w:rPr>
          <w:rFonts w:hint="eastAsia" w:ascii="仿宋" w:hAnsi="仿宋" w:eastAsia="仿宋" w:cs="仿宋"/>
          <w:color w:val="auto"/>
          <w:sz w:val="32"/>
          <w:szCs w:val="32"/>
          <w:lang w:val="en-US" w:eastAsia="zh-CN"/>
        </w:rPr>
        <w:t>委托给具备会计师事务所执业资格证的第三方专业单位编制</w:t>
      </w:r>
      <w:r>
        <w:rPr>
          <w:rFonts w:hint="eastAsia" w:ascii="仿宋" w:hAnsi="仿宋" w:eastAsia="仿宋" w:cs="仿宋"/>
          <w:color w:val="auto"/>
          <w:sz w:val="32"/>
          <w:szCs w:val="32"/>
        </w:rPr>
        <w:t>。</w:t>
      </w:r>
    </w:p>
    <w:p w14:paraId="4D286F0D">
      <w:pPr>
        <w:pStyle w:val="2"/>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企业资质精准匹配与诊断</w:t>
      </w:r>
    </w:p>
    <w:p w14:paraId="7619BA87">
      <w:pPr>
        <w:pStyle w:val="2"/>
        <w:ind w:firstLine="640" w:firstLineChars="200"/>
        <w:rPr>
          <w:rFonts w:hint="eastAsia"/>
        </w:rPr>
      </w:pPr>
      <w:r>
        <w:rPr>
          <w:rFonts w:hint="eastAsia" w:ascii="仿宋" w:hAnsi="仿宋" w:eastAsia="仿宋" w:cs="仿宋"/>
          <w:sz w:val="32"/>
          <w:szCs w:val="32"/>
        </w:rPr>
        <w:t>对云南储能有限公司的行业属性、经营规模、财务状况、知识产权、研发投入、技术成果等进行全面调研与诊断。基于诊断结果，识别优势与短板，并提出具有可操作性的优化建议，以最大程度满足申报要求。</w:t>
      </w:r>
    </w:p>
    <w:p w14:paraId="2090AD32">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.材料准备与审核</w:t>
      </w:r>
    </w:p>
    <w:p w14:paraId="3E282272">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①</w:t>
      </w:r>
      <w:r>
        <w:rPr>
          <w:rFonts w:hint="eastAsia" w:ascii="仿宋" w:hAnsi="仿宋" w:eastAsia="仿宋" w:cs="仿宋"/>
          <w:sz w:val="32"/>
          <w:szCs w:val="32"/>
          <w:lang w:val="en-US" w:eastAsia="zh-CN"/>
        </w:rPr>
        <w:t>负责</w:t>
      </w:r>
      <w:r>
        <w:rPr>
          <w:rFonts w:hint="eastAsia" w:ascii="仿宋" w:hAnsi="仿宋" w:eastAsia="仿宋" w:cs="仿宋"/>
          <w:sz w:val="32"/>
          <w:szCs w:val="32"/>
        </w:rPr>
        <w:t>准备申报材料，包括但不限于</w:t>
      </w:r>
      <w:r>
        <w:rPr>
          <w:rFonts w:hint="eastAsia" w:ascii="仿宋" w:hAnsi="仿宋" w:eastAsia="仿宋" w:cs="仿宋"/>
          <w:sz w:val="32"/>
          <w:szCs w:val="32"/>
          <w:lang w:val="en-US" w:eastAsia="zh-CN"/>
        </w:rPr>
        <w:t>云南储能有限公司</w:t>
      </w:r>
      <w:r>
        <w:rPr>
          <w:rFonts w:hint="eastAsia" w:ascii="仿宋" w:hAnsi="仿宋" w:eastAsia="仿宋" w:cs="仿宋"/>
          <w:sz w:val="32"/>
          <w:szCs w:val="32"/>
        </w:rPr>
        <w:t>企业基本情况、财务数据、技术创新能力、市场竞争力等，并确保材料的完整性和合规性。</w:t>
      </w:r>
    </w:p>
    <w:p w14:paraId="60055D17">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②撰写专精特新企业申报</w:t>
      </w:r>
      <w:r>
        <w:rPr>
          <w:rFonts w:hint="eastAsia" w:ascii="仿宋" w:hAnsi="仿宋" w:eastAsia="仿宋" w:cs="仿宋"/>
          <w:sz w:val="32"/>
          <w:szCs w:val="32"/>
          <w:lang w:val="en-US" w:eastAsia="zh-CN"/>
        </w:rPr>
        <w:t>相关</w:t>
      </w:r>
      <w:r>
        <w:rPr>
          <w:rFonts w:hint="eastAsia" w:ascii="仿宋" w:hAnsi="仿宋" w:eastAsia="仿宋" w:cs="仿宋"/>
          <w:sz w:val="32"/>
          <w:szCs w:val="32"/>
        </w:rPr>
        <w:t>文件；</w:t>
      </w:r>
    </w:p>
    <w:p w14:paraId="4E9DC24D">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③编制技术/产品创新性、专业化程度、经营管理能力等专项说明材料。</w:t>
      </w:r>
    </w:p>
    <w:p w14:paraId="3C0A1CE7">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4.全流程申报服务</w:t>
      </w:r>
    </w:p>
    <w:p w14:paraId="1FE5F8AD">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①申报流程跟进：全程跟进申报流程，确保按时提交材料，并与相关部门保持沟通，及时反馈申报进展。</w:t>
      </w:r>
    </w:p>
    <w:p w14:paraId="4107FF4D">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②负责</w:t>
      </w:r>
      <w:r>
        <w:rPr>
          <w:rFonts w:hint="eastAsia" w:ascii="仿宋" w:hAnsi="仿宋" w:eastAsia="仿宋" w:cs="仿宋"/>
          <w:sz w:val="32"/>
          <w:szCs w:val="32"/>
          <w:lang w:val="en-US" w:eastAsia="zh-CN"/>
        </w:rPr>
        <w:t>线下+</w:t>
      </w:r>
      <w:r>
        <w:rPr>
          <w:rFonts w:hint="eastAsia" w:ascii="仿宋" w:hAnsi="仿宋" w:eastAsia="仿宋" w:cs="仿宋"/>
          <w:sz w:val="32"/>
          <w:szCs w:val="32"/>
        </w:rPr>
        <w:t>线上系统填报、材料提交及与主管部门沟通协调。</w:t>
      </w:r>
    </w:p>
    <w:p w14:paraId="4A141425">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③相关部门现场答疑说明：如需现场答疑说明，完成</w:t>
      </w:r>
      <w:r>
        <w:rPr>
          <w:rFonts w:hint="eastAsia" w:ascii="仿宋" w:hAnsi="仿宋" w:eastAsia="仿宋" w:cs="仿宋"/>
          <w:sz w:val="32"/>
          <w:szCs w:val="32"/>
          <w:lang w:val="en-US" w:eastAsia="zh-CN"/>
        </w:rPr>
        <w:t>相</w:t>
      </w:r>
      <w:r>
        <w:rPr>
          <w:rFonts w:hint="eastAsia" w:ascii="仿宋" w:hAnsi="仿宋" w:eastAsia="仿宋" w:cs="仿宋"/>
          <w:sz w:val="32"/>
          <w:szCs w:val="32"/>
        </w:rPr>
        <w:t>关答疑工作并完成整改材料，确保申报</w:t>
      </w:r>
      <w:r>
        <w:rPr>
          <w:rFonts w:hint="eastAsia" w:ascii="仿宋" w:hAnsi="仿宋" w:eastAsia="仿宋" w:cs="仿宋"/>
          <w:sz w:val="32"/>
          <w:szCs w:val="32"/>
          <w:lang w:val="en-US" w:eastAsia="zh-CN"/>
        </w:rPr>
        <w:t>成功</w:t>
      </w:r>
      <w:r>
        <w:rPr>
          <w:rFonts w:hint="eastAsia" w:ascii="仿宋" w:hAnsi="仿宋" w:eastAsia="仿宋" w:cs="仿宋"/>
          <w:sz w:val="32"/>
          <w:szCs w:val="32"/>
        </w:rPr>
        <w:t>。</w:t>
      </w:r>
    </w:p>
    <w:p w14:paraId="7E31A6D8">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④后续服务：申报成功后，提供后续的政策解读、资质维护等服务。</w:t>
      </w:r>
    </w:p>
    <w:p w14:paraId="49E5C912">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5. 后续服务</w:t>
      </w:r>
    </w:p>
    <w:p w14:paraId="6F463F07">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r>
        <w:rPr>
          <w:rFonts w:hint="eastAsia" w:ascii="仿宋" w:hAnsi="仿宋" w:eastAsia="仿宋" w:cs="仿宋"/>
          <w:sz w:val="32"/>
          <w:szCs w:val="32"/>
        </w:rPr>
        <w:t>协助通过认定后的政策兑现（资金补贴、资质维护等）</w:t>
      </w:r>
      <w:r>
        <w:rPr>
          <w:rFonts w:hint="eastAsia" w:ascii="仿宋" w:hAnsi="仿宋" w:eastAsia="仿宋" w:cs="仿宋"/>
          <w:sz w:val="32"/>
          <w:szCs w:val="32"/>
          <w:lang w:eastAsia="zh-CN"/>
        </w:rPr>
        <w:t>，</w:t>
      </w:r>
      <w:r>
        <w:rPr>
          <w:rFonts w:hint="eastAsia" w:ascii="仿宋" w:hAnsi="仿宋" w:eastAsia="仿宋" w:cs="仿宋"/>
          <w:sz w:val="32"/>
          <w:szCs w:val="32"/>
        </w:rPr>
        <w:t>提供未来2年相关资质（如高新技术企业、小巨人等）升级规划建议。</w:t>
      </w:r>
    </w:p>
    <w:p w14:paraId="1224AF4B">
      <w:pPr>
        <w:keepNext w:val="0"/>
        <w:keepLines w:val="0"/>
        <w:pageBreakBefore w:val="0"/>
        <w:kinsoku/>
        <w:wordWrap/>
        <w:overflowPunct/>
        <w:topLinePunct w:val="0"/>
        <w:autoSpaceDE w:val="0"/>
        <w:autoSpaceDN w:val="0"/>
        <w:bidi w:val="0"/>
        <w:adjustRightInd w:val="0"/>
        <w:spacing w:line="560" w:lineRule="exact"/>
        <w:ind w:left="0" w:leftChars="0" w:firstLine="640" w:firstLineChars="200"/>
        <w:rPr>
          <w:rFonts w:hint="eastAsia" w:ascii="仿宋" w:hAnsi="仿宋" w:eastAsia="仿宋" w:cs="仿宋"/>
          <w:sz w:val="32"/>
          <w:szCs w:val="32"/>
        </w:rPr>
      </w:pPr>
      <w:bookmarkStart w:id="10" w:name="_Toc213331647"/>
      <w:bookmarkStart w:id="11" w:name="_Toc213331616"/>
      <w:r>
        <w:rPr>
          <w:rFonts w:hint="eastAsia" w:ascii="仿宋" w:hAnsi="仿宋" w:eastAsia="仿宋" w:cs="仿宋"/>
          <w:sz w:val="32"/>
          <w:szCs w:val="32"/>
          <w:lang w:val="en-US" w:eastAsia="zh-CN"/>
        </w:rPr>
        <w:t>6</w:t>
      </w:r>
      <w:r>
        <w:rPr>
          <w:rFonts w:hint="eastAsia" w:ascii="仿宋" w:hAnsi="仿宋" w:eastAsia="仿宋" w:cs="仿宋"/>
          <w:sz w:val="32"/>
          <w:szCs w:val="32"/>
        </w:rPr>
        <w:t>.服务团队要求</w:t>
      </w:r>
    </w:p>
    <w:p w14:paraId="470086F8">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Style w:val="12"/>
          <w:rFonts w:hint="eastAsia" w:ascii="仿宋" w:hAnsi="仿宋" w:eastAsia="仿宋" w:cs="仿宋"/>
          <w:i w:val="0"/>
          <w:iCs w:val="0"/>
          <w:caps w:val="0"/>
          <w:color w:val="auto"/>
          <w:spacing w:val="0"/>
          <w:sz w:val="32"/>
          <w:szCs w:val="32"/>
          <w:lang w:eastAsia="zh-CN"/>
        </w:rPr>
      </w:pPr>
      <w:r>
        <w:rPr>
          <w:rStyle w:val="12"/>
          <w:rFonts w:hint="eastAsia" w:ascii="仿宋" w:hAnsi="仿宋" w:eastAsia="仿宋" w:cs="仿宋"/>
          <w:b w:val="0"/>
          <w:bCs/>
          <w:i w:val="0"/>
          <w:iCs w:val="0"/>
          <w:caps w:val="0"/>
          <w:color w:val="auto"/>
          <w:spacing w:val="0"/>
          <w:sz w:val="32"/>
          <w:szCs w:val="32"/>
          <w:lang w:val="en-US" w:eastAsia="zh-CN"/>
        </w:rPr>
        <w:t>（1）</w:t>
      </w:r>
      <w:r>
        <w:rPr>
          <w:rStyle w:val="12"/>
          <w:rFonts w:hint="eastAsia" w:ascii="仿宋" w:hAnsi="仿宋" w:eastAsia="仿宋" w:cs="仿宋"/>
          <w:b w:val="0"/>
          <w:bCs/>
          <w:i w:val="0"/>
          <w:iCs w:val="0"/>
          <w:caps w:val="0"/>
          <w:color w:val="auto"/>
          <w:spacing w:val="0"/>
          <w:sz w:val="32"/>
          <w:szCs w:val="32"/>
        </w:rPr>
        <w:t>服务质量</w:t>
      </w:r>
    </w:p>
    <w:p w14:paraId="737BBC2E">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rPr>
        <w:t>需确保申报材料的准确性、完整性和合规性，确保申报流程顺利进行。</w:t>
      </w:r>
    </w:p>
    <w:p w14:paraId="2BCB54CF">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rPr>
        <w:t>需提供专业的咨询服务，确保</w:t>
      </w:r>
      <w:r>
        <w:rPr>
          <w:rFonts w:hint="eastAsia" w:ascii="仿宋" w:hAnsi="仿宋" w:eastAsia="仿宋" w:cs="仿宋"/>
          <w:i w:val="0"/>
          <w:iCs w:val="0"/>
          <w:caps w:val="0"/>
          <w:color w:val="auto"/>
          <w:spacing w:val="0"/>
          <w:sz w:val="32"/>
          <w:szCs w:val="32"/>
          <w:lang w:val="en-US" w:eastAsia="zh-CN"/>
        </w:rPr>
        <w:t>甲方</w:t>
      </w:r>
      <w:r>
        <w:rPr>
          <w:rFonts w:hint="eastAsia" w:ascii="仿宋" w:hAnsi="仿宋" w:eastAsia="仿宋" w:cs="仿宋"/>
          <w:i w:val="0"/>
          <w:iCs w:val="0"/>
          <w:caps w:val="0"/>
          <w:color w:val="auto"/>
          <w:spacing w:val="0"/>
          <w:sz w:val="32"/>
          <w:szCs w:val="32"/>
        </w:rPr>
        <w:t>充分理解申报要求和流程。</w:t>
      </w:r>
    </w:p>
    <w:p w14:paraId="652C92EE">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Style w:val="12"/>
          <w:rFonts w:hint="eastAsia" w:ascii="仿宋" w:hAnsi="仿宋" w:eastAsia="仿宋" w:cs="仿宋"/>
          <w:b w:val="0"/>
          <w:bCs/>
          <w:i w:val="0"/>
          <w:iCs w:val="0"/>
          <w:caps w:val="0"/>
          <w:color w:val="auto"/>
          <w:spacing w:val="0"/>
          <w:sz w:val="32"/>
          <w:szCs w:val="32"/>
          <w:lang w:val="en-US" w:eastAsia="zh-CN"/>
        </w:rPr>
      </w:pPr>
      <w:r>
        <w:rPr>
          <w:rStyle w:val="12"/>
          <w:rFonts w:hint="eastAsia" w:ascii="仿宋" w:hAnsi="仿宋" w:eastAsia="仿宋" w:cs="仿宋"/>
          <w:b w:val="0"/>
          <w:bCs/>
          <w:i w:val="0"/>
          <w:iCs w:val="0"/>
          <w:caps w:val="0"/>
          <w:color w:val="auto"/>
          <w:spacing w:val="0"/>
          <w:sz w:val="32"/>
          <w:szCs w:val="32"/>
          <w:lang w:val="en-US" w:eastAsia="zh-CN"/>
        </w:rPr>
        <w:t>（2）团队核心配置</w:t>
      </w:r>
    </w:p>
    <w:p w14:paraId="5317E1DD">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Style w:val="12"/>
          <w:rFonts w:hint="eastAsia" w:ascii="仿宋" w:hAnsi="仿宋" w:eastAsia="仿宋" w:cs="仿宋"/>
          <w:b w:val="0"/>
          <w:bCs/>
          <w:i w:val="0"/>
          <w:iCs w:val="0"/>
          <w:caps w:val="0"/>
          <w:color w:val="auto"/>
          <w:spacing w:val="0"/>
          <w:sz w:val="32"/>
          <w:szCs w:val="32"/>
          <w:lang w:val="en-US" w:eastAsia="zh-CN"/>
        </w:rPr>
      </w:pPr>
      <w:r>
        <w:rPr>
          <w:rStyle w:val="12"/>
          <w:rFonts w:hint="default" w:ascii="Calibri" w:hAnsi="Calibri" w:eastAsia="仿宋" w:cs="Calibri"/>
          <w:b w:val="0"/>
          <w:bCs/>
          <w:i w:val="0"/>
          <w:iCs w:val="0"/>
          <w:caps w:val="0"/>
          <w:color w:val="auto"/>
          <w:spacing w:val="0"/>
          <w:sz w:val="32"/>
          <w:szCs w:val="32"/>
          <w:lang w:val="en-US" w:eastAsia="zh-CN"/>
        </w:rPr>
        <w:t>①</w:t>
      </w:r>
      <w:r>
        <w:rPr>
          <w:rStyle w:val="12"/>
          <w:rFonts w:hint="eastAsia" w:ascii="仿宋" w:hAnsi="仿宋" w:eastAsia="仿宋" w:cs="仿宋"/>
          <w:b w:val="0"/>
          <w:bCs/>
          <w:i w:val="0"/>
          <w:iCs w:val="0"/>
          <w:caps w:val="0"/>
          <w:color w:val="auto"/>
          <w:spacing w:val="0"/>
          <w:sz w:val="32"/>
          <w:szCs w:val="32"/>
          <w:lang w:val="en-US" w:eastAsia="zh-CN"/>
        </w:rPr>
        <w:t>乙方需组建专属资深服务团队，团队核心成员不少于3人，且全程固定服务，不得擅自更换，具体配置要求如下：</w:t>
      </w:r>
    </w:p>
    <w:p w14:paraId="67346143">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Style w:val="12"/>
          <w:rFonts w:hint="eastAsia" w:ascii="仿宋" w:hAnsi="仿宋" w:eastAsia="仿宋" w:cs="仿宋"/>
          <w:b w:val="0"/>
          <w:bCs/>
          <w:i w:val="0"/>
          <w:iCs w:val="0"/>
          <w:caps w:val="0"/>
          <w:color w:val="auto"/>
          <w:spacing w:val="0"/>
          <w:sz w:val="32"/>
          <w:szCs w:val="32"/>
          <w:lang w:val="en-US" w:eastAsia="zh-CN"/>
        </w:rPr>
      </w:pPr>
      <w:r>
        <w:rPr>
          <w:rStyle w:val="12"/>
          <w:rFonts w:hint="default" w:ascii="Calibri" w:hAnsi="Calibri" w:eastAsia="宋体" w:cs="Calibri"/>
          <w:b w:val="0"/>
          <w:bCs/>
          <w:i w:val="0"/>
          <w:iCs w:val="0"/>
          <w:caps w:val="0"/>
          <w:color w:val="auto"/>
          <w:spacing w:val="0"/>
          <w:sz w:val="32"/>
          <w:szCs w:val="32"/>
          <w:lang w:val="en-US" w:eastAsia="zh-CN"/>
        </w:rPr>
        <w:t>②</w:t>
      </w:r>
      <w:r>
        <w:rPr>
          <w:rStyle w:val="12"/>
          <w:rFonts w:hint="eastAsia" w:ascii="仿宋" w:hAnsi="仿宋" w:eastAsia="仿宋" w:cs="仿宋"/>
          <w:b w:val="0"/>
          <w:bCs/>
          <w:i w:val="0"/>
          <w:iCs w:val="0"/>
          <w:caps w:val="0"/>
          <w:color w:val="auto"/>
          <w:spacing w:val="0"/>
          <w:sz w:val="32"/>
          <w:szCs w:val="32"/>
          <w:lang w:val="en-US" w:eastAsia="zh-CN"/>
        </w:rPr>
        <w:t>项目负责人：具备至少5年云南省专精特新中小企业申报服务经验，成功申请过至少2个专精特新申报项目，需提供业绩证明材料和提供报价前6个月内任意2个月在投标单位的社保证明等材料。</w:t>
      </w:r>
    </w:p>
    <w:p w14:paraId="590EECD7">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Style w:val="12"/>
          <w:rFonts w:hint="eastAsia" w:ascii="仿宋" w:hAnsi="仿宋" w:eastAsia="仿宋" w:cs="仿宋"/>
          <w:b w:val="0"/>
          <w:bCs/>
          <w:i w:val="0"/>
          <w:iCs w:val="0"/>
          <w:caps w:val="0"/>
          <w:color w:val="auto"/>
          <w:spacing w:val="0"/>
          <w:sz w:val="32"/>
          <w:szCs w:val="32"/>
          <w:lang w:val="en-US" w:eastAsia="zh-CN"/>
        </w:rPr>
      </w:pPr>
      <w:r>
        <w:rPr>
          <w:rStyle w:val="12"/>
          <w:rFonts w:hint="eastAsia" w:ascii="仿宋" w:hAnsi="仿宋" w:eastAsia="仿宋" w:cs="仿宋"/>
          <w:b w:val="0"/>
          <w:bCs/>
          <w:i w:val="0"/>
          <w:iCs w:val="0"/>
          <w:caps w:val="0"/>
          <w:color w:val="auto"/>
          <w:spacing w:val="0"/>
          <w:sz w:val="32"/>
          <w:szCs w:val="32"/>
          <w:lang w:val="en-US" w:eastAsia="zh-CN"/>
        </w:rPr>
        <w:t>（3）团队管理要求</w:t>
      </w:r>
    </w:p>
    <w:p w14:paraId="7D8A5EE5">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Style w:val="12"/>
          <w:rFonts w:hint="eastAsia" w:ascii="仿宋" w:hAnsi="仿宋" w:eastAsia="仿宋" w:cs="仿宋"/>
          <w:b w:val="0"/>
          <w:bCs/>
          <w:i w:val="0"/>
          <w:iCs w:val="0"/>
          <w:caps w:val="0"/>
          <w:color w:val="auto"/>
          <w:spacing w:val="0"/>
          <w:sz w:val="32"/>
          <w:szCs w:val="32"/>
          <w:lang w:val="en-US" w:eastAsia="zh-CN"/>
        </w:rPr>
      </w:pPr>
      <w:r>
        <w:rPr>
          <w:rStyle w:val="12"/>
          <w:rFonts w:hint="default" w:ascii="Calibri" w:hAnsi="Calibri" w:eastAsia="仿宋" w:cs="Calibri"/>
          <w:b w:val="0"/>
          <w:bCs/>
          <w:i w:val="0"/>
          <w:iCs w:val="0"/>
          <w:caps w:val="0"/>
          <w:color w:val="auto"/>
          <w:spacing w:val="0"/>
          <w:sz w:val="32"/>
          <w:szCs w:val="32"/>
          <w:lang w:val="en-US" w:eastAsia="zh-CN"/>
        </w:rPr>
        <w:t>①</w:t>
      </w:r>
      <w:r>
        <w:rPr>
          <w:rStyle w:val="12"/>
          <w:rFonts w:hint="eastAsia" w:ascii="仿宋" w:hAnsi="仿宋" w:eastAsia="仿宋" w:cs="仿宋"/>
          <w:b w:val="0"/>
          <w:bCs/>
          <w:i w:val="0"/>
          <w:iCs w:val="0"/>
          <w:caps w:val="0"/>
          <w:color w:val="auto"/>
          <w:spacing w:val="0"/>
          <w:sz w:val="32"/>
          <w:szCs w:val="32"/>
          <w:lang w:val="en-US" w:eastAsia="zh-CN"/>
        </w:rPr>
        <w:t>乙方需在合同签订后3个工作日内，向甲方提交《服务团队配置表》，明确团队成员姓名、资质、岗位职责及联系方式。</w:t>
      </w:r>
    </w:p>
    <w:p w14:paraId="10A50FB7">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Style w:val="12"/>
          <w:rFonts w:hint="eastAsia" w:ascii="仿宋" w:hAnsi="仿宋" w:eastAsia="仿宋" w:cs="仿宋"/>
          <w:b w:val="0"/>
          <w:bCs/>
          <w:i w:val="0"/>
          <w:iCs w:val="0"/>
          <w:caps w:val="0"/>
          <w:color w:val="auto"/>
          <w:spacing w:val="0"/>
          <w:sz w:val="32"/>
          <w:szCs w:val="32"/>
          <w:lang w:val="en-US" w:eastAsia="zh-CN"/>
        </w:rPr>
      </w:pPr>
      <w:r>
        <w:rPr>
          <w:rStyle w:val="12"/>
          <w:rFonts w:hint="default" w:ascii="Calibri" w:hAnsi="Calibri" w:eastAsia="宋体" w:cs="Calibri"/>
          <w:b w:val="0"/>
          <w:bCs/>
          <w:i w:val="0"/>
          <w:iCs w:val="0"/>
          <w:caps w:val="0"/>
          <w:color w:val="auto"/>
          <w:spacing w:val="0"/>
          <w:sz w:val="32"/>
          <w:szCs w:val="32"/>
          <w:lang w:val="en-US" w:eastAsia="zh-CN"/>
        </w:rPr>
        <w:t>②</w:t>
      </w:r>
      <w:r>
        <w:rPr>
          <w:rStyle w:val="12"/>
          <w:rFonts w:hint="eastAsia" w:ascii="仿宋" w:hAnsi="仿宋" w:eastAsia="仿宋" w:cs="仿宋"/>
          <w:b w:val="0"/>
          <w:bCs/>
          <w:i w:val="0"/>
          <w:iCs w:val="0"/>
          <w:caps w:val="0"/>
          <w:color w:val="auto"/>
          <w:spacing w:val="0"/>
          <w:sz w:val="32"/>
          <w:szCs w:val="32"/>
          <w:lang w:val="en-US" w:eastAsia="zh-CN"/>
        </w:rPr>
        <w:t>团队成员如需更换，乙方需提前5个工作日书面通知甲方，说明更换原因及新成员资质情况，新成员资质不得低于原成员，且需经甲方书面同意后方可更换。</w:t>
      </w:r>
    </w:p>
    <w:p w14:paraId="45116930">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firstLineChars="200"/>
        <w:jc w:val="both"/>
        <w:textAlignment w:val="auto"/>
        <w:rPr>
          <w:rStyle w:val="12"/>
          <w:rFonts w:hint="eastAsia" w:ascii="仿宋" w:hAnsi="仿宋" w:eastAsia="仿宋" w:cs="仿宋"/>
          <w:b w:val="0"/>
          <w:bCs/>
          <w:i w:val="0"/>
          <w:iCs w:val="0"/>
          <w:caps w:val="0"/>
          <w:color w:val="auto"/>
          <w:spacing w:val="0"/>
          <w:sz w:val="32"/>
          <w:szCs w:val="32"/>
          <w:lang w:val="en-US" w:eastAsia="zh-CN"/>
        </w:rPr>
      </w:pPr>
      <w:r>
        <w:rPr>
          <w:rStyle w:val="12"/>
          <w:rFonts w:hint="default" w:ascii="Calibri" w:hAnsi="Calibri" w:eastAsia="宋体" w:cs="Calibri"/>
          <w:b w:val="0"/>
          <w:bCs/>
          <w:i w:val="0"/>
          <w:iCs w:val="0"/>
          <w:caps w:val="0"/>
          <w:color w:val="auto"/>
          <w:spacing w:val="0"/>
          <w:sz w:val="32"/>
          <w:szCs w:val="32"/>
          <w:lang w:val="en-US" w:eastAsia="zh-CN"/>
        </w:rPr>
        <w:t>③</w:t>
      </w:r>
      <w:r>
        <w:rPr>
          <w:rStyle w:val="12"/>
          <w:rFonts w:hint="eastAsia" w:ascii="仿宋" w:hAnsi="仿宋" w:eastAsia="仿宋" w:cs="仿宋"/>
          <w:b w:val="0"/>
          <w:bCs/>
          <w:i w:val="0"/>
          <w:iCs w:val="0"/>
          <w:caps w:val="0"/>
          <w:color w:val="auto"/>
          <w:spacing w:val="0"/>
          <w:sz w:val="32"/>
          <w:szCs w:val="32"/>
          <w:lang w:val="en-US" w:eastAsia="zh-CN"/>
        </w:rPr>
        <w:t>建立专属项目服务群，群内包含甲方项目对接人、乙方全体服务团队成员，需及时进行相关申报事项的沟通及汇报。</w:t>
      </w:r>
    </w:p>
    <w:p w14:paraId="0F84DEB6">
      <w:pPr>
        <w:pStyle w:val="15"/>
        <w:keepNext w:val="0"/>
        <w:keepLines w:val="0"/>
        <w:pageBreakBefore w:val="0"/>
        <w:kinsoku/>
        <w:wordWrap/>
        <w:overflowPunct/>
        <w:topLinePunct w:val="0"/>
        <w:bidi w:val="0"/>
        <w:spacing w:line="560" w:lineRule="exact"/>
        <w:ind w:left="0" w:leftChars="0" w:firstLine="643"/>
        <w:textAlignment w:val="baseline"/>
        <w:outlineLvl w:val="2"/>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7</w:t>
      </w:r>
      <w:r>
        <w:rPr>
          <w:rFonts w:hint="eastAsia" w:ascii="仿宋" w:hAnsi="仿宋" w:eastAsia="仿宋" w:cs="仿宋"/>
          <w:b w:val="0"/>
          <w:bCs w:val="0"/>
          <w:sz w:val="32"/>
          <w:szCs w:val="32"/>
        </w:rPr>
        <w:t>.汇总整理项目成果，提交成果资料</w:t>
      </w:r>
    </w:p>
    <w:p w14:paraId="4EEE9652">
      <w:pPr>
        <w:pStyle w:val="15"/>
        <w:keepNext w:val="0"/>
        <w:keepLines w:val="0"/>
        <w:pageBreakBefore w:val="0"/>
        <w:kinsoku/>
        <w:wordWrap/>
        <w:overflowPunct/>
        <w:topLinePunct w:val="0"/>
        <w:bidi w:val="0"/>
        <w:spacing w:line="560" w:lineRule="exact"/>
        <w:ind w:left="0" w:leftChars="0" w:firstLine="560"/>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rPr>
        <w:t>本</w:t>
      </w:r>
      <w:r>
        <w:rPr>
          <w:rFonts w:hint="eastAsia" w:ascii="仿宋" w:hAnsi="仿宋" w:eastAsia="仿宋" w:cs="仿宋"/>
          <w:color w:val="000000"/>
          <w:sz w:val="32"/>
          <w:szCs w:val="32"/>
          <w:lang w:val="en-US" w:eastAsia="zh-CN"/>
        </w:rPr>
        <w:t>次服务以围绕专精特新中小企业申报为目标，提交成果资料以专精特新中小企业申报文件相关要求为准</w:t>
      </w:r>
      <w:r>
        <w:rPr>
          <w:rFonts w:hint="eastAsia" w:ascii="仿宋" w:hAnsi="仿宋" w:eastAsia="仿宋" w:cs="仿宋"/>
          <w:color w:val="000000"/>
          <w:sz w:val="32"/>
          <w:szCs w:val="32"/>
        </w:rPr>
        <w:t>。</w:t>
      </w:r>
    </w:p>
    <w:p w14:paraId="60231297">
      <w:pPr>
        <w:pStyle w:val="15"/>
        <w:keepNext w:val="0"/>
        <w:keepLines w:val="0"/>
        <w:pageBreakBefore w:val="0"/>
        <w:kinsoku/>
        <w:wordWrap/>
        <w:overflowPunct/>
        <w:topLinePunct w:val="0"/>
        <w:bidi w:val="0"/>
        <w:spacing w:line="560" w:lineRule="exact"/>
        <w:ind w:left="0" w:leftChars="0" w:firstLine="643"/>
        <w:textAlignment w:val="baseline"/>
        <w:outlineLvl w:val="2"/>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8</w:t>
      </w:r>
      <w:r>
        <w:rPr>
          <w:rFonts w:hint="eastAsia" w:ascii="仿宋" w:hAnsi="仿宋" w:eastAsia="仿宋" w:cs="仿宋"/>
          <w:b w:val="0"/>
          <w:bCs w:val="0"/>
          <w:sz w:val="32"/>
          <w:szCs w:val="32"/>
        </w:rPr>
        <w:t>.项目实施过程与成果中包含的报告、专有技术、版权、著作权等的归属要求</w:t>
      </w:r>
    </w:p>
    <w:bookmarkEnd w:id="10"/>
    <w:bookmarkEnd w:id="11"/>
    <w:p w14:paraId="0568E306">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rPr>
        <w:t>（1）本项目下的咨询成果的著作权及其他相关知识产权属</w:t>
      </w:r>
      <w:r>
        <w:rPr>
          <w:rFonts w:hint="eastAsia" w:ascii="仿宋" w:hAnsi="仿宋" w:eastAsia="仿宋" w:cs="仿宋"/>
          <w:color w:val="000000"/>
          <w:sz w:val="32"/>
          <w:szCs w:val="32"/>
          <w:lang w:val="en-US" w:eastAsia="zh-CN"/>
        </w:rPr>
        <w:t>甲</w:t>
      </w:r>
      <w:r>
        <w:rPr>
          <w:rFonts w:hint="eastAsia" w:ascii="仿宋" w:hAnsi="仿宋" w:eastAsia="仿宋" w:cs="仿宋"/>
          <w:color w:val="000000"/>
          <w:sz w:val="32"/>
          <w:szCs w:val="32"/>
        </w:rPr>
        <w:t>方所有。</w:t>
      </w:r>
    </w:p>
    <w:p w14:paraId="1D19BF68">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rPr>
      </w:pPr>
      <w:r>
        <w:rPr>
          <w:rFonts w:hint="eastAsia" w:ascii="仿宋" w:hAnsi="仿宋" w:eastAsia="仿宋" w:cs="仿宋"/>
          <w:color w:val="000000"/>
          <w:sz w:val="32"/>
          <w:szCs w:val="32"/>
        </w:rPr>
        <w:t>（2）</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rPr>
        <w:t>方提交的</w:t>
      </w:r>
      <w:r>
        <w:rPr>
          <w:rFonts w:hint="eastAsia" w:ascii="仿宋" w:hAnsi="仿宋" w:eastAsia="仿宋" w:cs="仿宋"/>
          <w:color w:val="000000"/>
          <w:sz w:val="32"/>
          <w:szCs w:val="32"/>
          <w:lang w:val="en-US" w:eastAsia="zh-CN"/>
        </w:rPr>
        <w:t>服务</w:t>
      </w:r>
      <w:r>
        <w:rPr>
          <w:rFonts w:hint="eastAsia" w:ascii="仿宋" w:hAnsi="仿宋" w:eastAsia="仿宋" w:cs="仿宋"/>
          <w:color w:val="000000"/>
          <w:sz w:val="32"/>
          <w:szCs w:val="32"/>
        </w:rPr>
        <w:t>成果不应存在任何权利瑕疵，</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rPr>
        <w:t>方应保证</w:t>
      </w:r>
      <w:r>
        <w:rPr>
          <w:rFonts w:hint="eastAsia" w:ascii="仿宋" w:hAnsi="仿宋" w:eastAsia="仿宋" w:cs="仿宋"/>
          <w:color w:val="000000"/>
          <w:sz w:val="32"/>
          <w:szCs w:val="32"/>
          <w:lang w:val="en-US" w:eastAsia="zh-CN"/>
        </w:rPr>
        <w:t>甲</w:t>
      </w:r>
      <w:r>
        <w:rPr>
          <w:rFonts w:hint="eastAsia" w:ascii="仿宋" w:hAnsi="仿宋" w:eastAsia="仿宋" w:cs="仿宋"/>
          <w:color w:val="000000"/>
          <w:sz w:val="32"/>
          <w:szCs w:val="32"/>
        </w:rPr>
        <w:t>方免于遭受因第三方提起侵权索赔所产生的任何损失。如果任何第三方向</w:t>
      </w:r>
      <w:r>
        <w:rPr>
          <w:rFonts w:hint="eastAsia" w:ascii="仿宋" w:hAnsi="仿宋" w:eastAsia="仿宋" w:cs="仿宋"/>
          <w:color w:val="000000"/>
          <w:sz w:val="32"/>
          <w:szCs w:val="32"/>
          <w:lang w:val="en-US" w:eastAsia="zh-CN"/>
        </w:rPr>
        <w:t>甲</w:t>
      </w:r>
      <w:r>
        <w:rPr>
          <w:rFonts w:hint="eastAsia" w:ascii="仿宋" w:hAnsi="仿宋" w:eastAsia="仿宋" w:cs="仿宋"/>
          <w:color w:val="000000"/>
          <w:sz w:val="32"/>
          <w:szCs w:val="32"/>
        </w:rPr>
        <w:t>方提起侵权索赔，</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rPr>
        <w:t>方应负责与之进行交涉，并承担由此引起的一切责任。</w:t>
      </w:r>
    </w:p>
    <w:p w14:paraId="22DCF780">
      <w:pPr>
        <w:keepNext w:val="0"/>
        <w:keepLines w:val="0"/>
        <w:pageBreakBefore w:val="0"/>
        <w:kinsoku/>
        <w:wordWrap/>
        <w:overflowPunct/>
        <w:topLinePunct w:val="0"/>
        <w:bidi w:val="0"/>
        <w:spacing w:line="560" w:lineRule="exact"/>
        <w:ind w:left="0" w:leftChars="0" w:firstLine="640" w:firstLineChars="200"/>
        <w:textAlignment w:val="baseline"/>
        <w:outlineLvl w:val="2"/>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9</w:t>
      </w:r>
      <w:r>
        <w:rPr>
          <w:rFonts w:hint="eastAsia" w:ascii="仿宋" w:hAnsi="仿宋" w:eastAsia="仿宋" w:cs="仿宋"/>
          <w:b w:val="0"/>
          <w:bCs w:val="0"/>
          <w:sz w:val="32"/>
          <w:szCs w:val="32"/>
        </w:rPr>
        <w:t>.保密要求</w:t>
      </w:r>
    </w:p>
    <w:p w14:paraId="21485155">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鉴于</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方在项目开展过程中，需要开放信息系统数据的访问权限，为加强信息系统的信息安全管理，提出以下保密要求：</w:t>
      </w:r>
    </w:p>
    <w:p w14:paraId="1F176B34">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rPr>
        <w:t>（1）</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方在访问</w:t>
      </w:r>
      <w:r>
        <w:rPr>
          <w:rFonts w:hint="eastAsia" w:ascii="仿宋" w:hAnsi="仿宋" w:eastAsia="仿宋" w:cs="仿宋"/>
          <w:color w:val="000000"/>
          <w:sz w:val="32"/>
          <w:szCs w:val="32"/>
          <w:lang w:val="en-US" w:eastAsia="zh-CN"/>
        </w:rPr>
        <w:t>甲方</w:t>
      </w:r>
      <w:bookmarkStart w:id="12" w:name="_GoBack"/>
      <w:bookmarkEnd w:id="12"/>
      <w:r>
        <w:rPr>
          <w:rFonts w:hint="eastAsia" w:ascii="仿宋" w:hAnsi="仿宋" w:eastAsia="仿宋" w:cs="仿宋"/>
          <w:color w:val="000000"/>
          <w:sz w:val="32"/>
          <w:szCs w:val="32"/>
          <w:lang w:val="zh-CN"/>
        </w:rPr>
        <w:t>信息系统期间，负有保护企业的网络安全、信息安全和系统数据的义务和责任；</w:t>
      </w:r>
    </w:p>
    <w:p w14:paraId="4957AE1D">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rPr>
        <w:t>（2）</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负有保护所持有、接触的属于或涉及企业商业秘密的信息安全的义务和责任。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14:paraId="3190D17B">
      <w:pPr>
        <w:keepNext w:val="0"/>
        <w:keepLines w:val="0"/>
        <w:pageBreakBefore w:val="0"/>
        <w:kinsoku/>
        <w:wordWrap/>
        <w:overflowPunct/>
        <w:topLinePunct w:val="0"/>
        <w:bidi w:val="0"/>
        <w:spacing w:line="560" w:lineRule="exact"/>
        <w:ind w:left="0" w:leftChars="0" w:firstLine="640" w:firstLineChars="200"/>
        <w:textAlignment w:val="baseline"/>
        <w:outlineLvl w:val="2"/>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10</w:t>
      </w:r>
      <w:r>
        <w:rPr>
          <w:rFonts w:hint="eastAsia" w:ascii="仿宋" w:hAnsi="仿宋" w:eastAsia="仿宋" w:cs="仿宋"/>
          <w:b w:val="0"/>
          <w:bCs w:val="0"/>
          <w:sz w:val="32"/>
          <w:szCs w:val="32"/>
        </w:rPr>
        <w:t>.服务承诺</w:t>
      </w:r>
    </w:p>
    <w:p w14:paraId="20459395">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zh-CN"/>
        </w:rPr>
        <w:t>为保证此项目的正常、平稳运转，</w:t>
      </w: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方需保证提供以下服务承诺：</w:t>
      </w:r>
    </w:p>
    <w:p w14:paraId="47182563">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rPr>
        <w:t>（1）</w:t>
      </w:r>
      <w:r>
        <w:rPr>
          <w:rFonts w:hint="eastAsia" w:ascii="仿宋" w:hAnsi="仿宋" w:eastAsia="仿宋" w:cs="仿宋"/>
          <w:color w:val="000000"/>
          <w:sz w:val="32"/>
          <w:szCs w:val="32"/>
          <w:lang w:val="zh-CN"/>
        </w:rPr>
        <w:t>工作质量和工作进度承诺</w:t>
      </w:r>
    </w:p>
    <w:p w14:paraId="2AAEC380">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方应保证按</w:t>
      </w:r>
      <w:r>
        <w:rPr>
          <w:rFonts w:hint="eastAsia" w:ascii="仿宋" w:hAnsi="仿宋" w:eastAsia="仿宋" w:cs="仿宋"/>
          <w:color w:val="000000"/>
          <w:sz w:val="32"/>
          <w:szCs w:val="32"/>
          <w:lang w:val="zh-CN" w:eastAsia="zh-CN"/>
        </w:rPr>
        <w:t>《云南省工业和信息化厅关于开展2026年省级创新型及专精特新中小企业申报和复核工作的通知》（云工信中小〔2026〕51号）</w:t>
      </w:r>
      <w:r>
        <w:rPr>
          <w:rFonts w:hint="eastAsia" w:ascii="仿宋" w:hAnsi="仿宋" w:eastAsia="仿宋" w:cs="仿宋"/>
          <w:color w:val="000000"/>
          <w:sz w:val="32"/>
          <w:szCs w:val="32"/>
          <w:lang w:val="en-US" w:eastAsia="zh-CN"/>
        </w:rPr>
        <w:t>要求的</w:t>
      </w:r>
      <w:r>
        <w:rPr>
          <w:rFonts w:hint="eastAsia" w:ascii="仿宋" w:hAnsi="仿宋" w:eastAsia="仿宋" w:cs="仿宋"/>
          <w:color w:val="000000"/>
          <w:sz w:val="32"/>
          <w:szCs w:val="32"/>
          <w:lang w:val="zh-CN"/>
        </w:rPr>
        <w:t>时间</w:t>
      </w:r>
      <w:r>
        <w:rPr>
          <w:rFonts w:hint="eastAsia" w:ascii="仿宋" w:hAnsi="仿宋" w:eastAsia="仿宋" w:cs="仿宋"/>
          <w:color w:val="000000"/>
          <w:sz w:val="32"/>
          <w:szCs w:val="32"/>
          <w:lang w:val="en-US" w:eastAsia="zh-CN"/>
        </w:rPr>
        <w:t>完成申报全过程工作</w:t>
      </w:r>
      <w:r>
        <w:rPr>
          <w:rFonts w:hint="eastAsia" w:ascii="仿宋" w:hAnsi="仿宋" w:eastAsia="仿宋" w:cs="仿宋"/>
          <w:color w:val="000000"/>
          <w:sz w:val="32"/>
          <w:szCs w:val="32"/>
          <w:lang w:val="zh-CN"/>
        </w:rPr>
        <w:t>。</w:t>
      </w:r>
    </w:p>
    <w:p w14:paraId="793F627B">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rPr>
        <w:t>（2）</w:t>
      </w:r>
      <w:r>
        <w:rPr>
          <w:rFonts w:hint="eastAsia" w:ascii="仿宋" w:hAnsi="仿宋" w:eastAsia="仿宋" w:cs="仿宋"/>
          <w:color w:val="000000"/>
          <w:sz w:val="32"/>
          <w:szCs w:val="32"/>
          <w:lang w:val="zh-CN"/>
        </w:rPr>
        <w:t>文件资料及保密承诺</w:t>
      </w:r>
    </w:p>
    <w:p w14:paraId="65F08411">
      <w:pPr>
        <w:keepNext w:val="0"/>
        <w:keepLines w:val="0"/>
        <w:pageBreakBefore w:val="0"/>
        <w:kinsoku/>
        <w:wordWrap/>
        <w:overflowPunct/>
        <w:topLinePunct w:val="0"/>
        <w:bidi w:val="0"/>
        <w:spacing w:line="560" w:lineRule="exact"/>
        <w:ind w:left="0" w:leftChars="0" w:firstLine="640" w:firstLineChars="200"/>
        <w:textAlignment w:val="baseline"/>
        <w:rPr>
          <w:rFonts w:hint="eastAsia" w:ascii="仿宋" w:hAnsi="仿宋" w:eastAsia="仿宋" w:cs="仿宋"/>
          <w:color w:val="000000"/>
          <w:sz w:val="32"/>
          <w:szCs w:val="32"/>
          <w:lang w:val="zh-CN"/>
        </w:rPr>
      </w:pPr>
      <w:r>
        <w:rPr>
          <w:rFonts w:hint="eastAsia" w:ascii="仿宋" w:hAnsi="仿宋" w:eastAsia="仿宋" w:cs="仿宋"/>
          <w:color w:val="000000"/>
          <w:sz w:val="32"/>
          <w:szCs w:val="32"/>
          <w:lang w:val="en-US" w:eastAsia="zh-CN"/>
        </w:rPr>
        <w:t>乙</w:t>
      </w:r>
      <w:r>
        <w:rPr>
          <w:rFonts w:hint="eastAsia" w:ascii="仿宋" w:hAnsi="仿宋" w:eastAsia="仿宋" w:cs="仿宋"/>
          <w:color w:val="000000"/>
          <w:sz w:val="32"/>
          <w:szCs w:val="32"/>
          <w:lang w:val="zh-CN"/>
        </w:rPr>
        <w:t>方应按项目要求编制形成各类型技术文件及研究报告，全部资料应遵守保密要求，项目组成员履行保密协定。</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2450511-7AA1-4A1E-950C-CF83A47EFF5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0C18B3F-14CB-44AD-8E0A-5D67522B5678}"/>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3" w:fontKey="{68A72C2E-F87B-434E-A942-1BF5AB00A708}"/>
  </w:font>
  <w:font w:name="仿宋">
    <w:panose1 w:val="02010609060101010101"/>
    <w:charset w:val="86"/>
    <w:family w:val="modern"/>
    <w:pitch w:val="default"/>
    <w:sig w:usb0="800002BF" w:usb1="38CF7CFA" w:usb2="00000016" w:usb3="00000000" w:csb0="00040001" w:csb1="00000000"/>
    <w:embedRegular r:id="rId4" w:fontKey="{8007C784-A0F4-4025-916B-C6B2452A8BA8}"/>
  </w:font>
  <w:font w:name="仿宋_GB2312">
    <w:panose1 w:val="02010609030101010101"/>
    <w:charset w:val="86"/>
    <w:family w:val="auto"/>
    <w:pitch w:val="default"/>
    <w:sig w:usb0="00000001" w:usb1="080E0000" w:usb2="00000000" w:usb3="00000000" w:csb0="00040000" w:csb1="00000000"/>
    <w:embedRegular r:id="rId5" w:fontKey="{77ECF954-55C9-4099-B574-248A4740FCB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40958962"/>
    </w:sdtPr>
    <w:sdtContent>
      <w:p w14:paraId="4310EED2">
        <w:pPr>
          <w:pStyle w:val="6"/>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237DA2D3">
    <w:pPr>
      <w:pStyle w:val="6"/>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kNTQxODhmOTZkNmViNDEyMDkzMDAxMzlmMGQwNjUifQ=="/>
  </w:docVars>
  <w:rsids>
    <w:rsidRoot w:val="00CA0192"/>
    <w:rsid w:val="00000994"/>
    <w:rsid w:val="00036B95"/>
    <w:rsid w:val="00076558"/>
    <w:rsid w:val="0008440D"/>
    <w:rsid w:val="000B4FF8"/>
    <w:rsid w:val="001C0902"/>
    <w:rsid w:val="00264B88"/>
    <w:rsid w:val="002C56DE"/>
    <w:rsid w:val="002E5670"/>
    <w:rsid w:val="00360CA0"/>
    <w:rsid w:val="00361CE0"/>
    <w:rsid w:val="0036472F"/>
    <w:rsid w:val="003B2F4A"/>
    <w:rsid w:val="003B2F87"/>
    <w:rsid w:val="003C0E5D"/>
    <w:rsid w:val="004053ED"/>
    <w:rsid w:val="0045129D"/>
    <w:rsid w:val="0046718C"/>
    <w:rsid w:val="004C0EA5"/>
    <w:rsid w:val="005314F1"/>
    <w:rsid w:val="00566BE4"/>
    <w:rsid w:val="00594260"/>
    <w:rsid w:val="00675E90"/>
    <w:rsid w:val="006B652A"/>
    <w:rsid w:val="006D1423"/>
    <w:rsid w:val="006D7D91"/>
    <w:rsid w:val="006F0842"/>
    <w:rsid w:val="00722A77"/>
    <w:rsid w:val="00763CFF"/>
    <w:rsid w:val="007918D4"/>
    <w:rsid w:val="007B4717"/>
    <w:rsid w:val="007D7E24"/>
    <w:rsid w:val="008B056A"/>
    <w:rsid w:val="00907B70"/>
    <w:rsid w:val="00934A1A"/>
    <w:rsid w:val="009554D3"/>
    <w:rsid w:val="00A943DB"/>
    <w:rsid w:val="00AA0ED7"/>
    <w:rsid w:val="00AA2B23"/>
    <w:rsid w:val="00AE737C"/>
    <w:rsid w:val="00B93F2F"/>
    <w:rsid w:val="00BA0D6D"/>
    <w:rsid w:val="00BE3505"/>
    <w:rsid w:val="00C12724"/>
    <w:rsid w:val="00CA0192"/>
    <w:rsid w:val="00CE4C78"/>
    <w:rsid w:val="00D05F02"/>
    <w:rsid w:val="00DD0F80"/>
    <w:rsid w:val="00DF0A85"/>
    <w:rsid w:val="00DF7BA4"/>
    <w:rsid w:val="00E16512"/>
    <w:rsid w:val="00E31C1D"/>
    <w:rsid w:val="00EB2AC0"/>
    <w:rsid w:val="00EE1C61"/>
    <w:rsid w:val="00FD3068"/>
    <w:rsid w:val="022000E7"/>
    <w:rsid w:val="031C28B5"/>
    <w:rsid w:val="05BE3D95"/>
    <w:rsid w:val="05E17913"/>
    <w:rsid w:val="06A951E0"/>
    <w:rsid w:val="06B01054"/>
    <w:rsid w:val="07B059A9"/>
    <w:rsid w:val="0FDE6D14"/>
    <w:rsid w:val="124739C8"/>
    <w:rsid w:val="12C5192A"/>
    <w:rsid w:val="157C1645"/>
    <w:rsid w:val="1E5F672D"/>
    <w:rsid w:val="1EBC3110"/>
    <w:rsid w:val="1FD7077A"/>
    <w:rsid w:val="241D71F3"/>
    <w:rsid w:val="25924EBE"/>
    <w:rsid w:val="282460A6"/>
    <w:rsid w:val="282D55F9"/>
    <w:rsid w:val="2A60215E"/>
    <w:rsid w:val="2BC40D93"/>
    <w:rsid w:val="2C5D563B"/>
    <w:rsid w:val="337F286F"/>
    <w:rsid w:val="33EB180B"/>
    <w:rsid w:val="3A1974C3"/>
    <w:rsid w:val="3B7B28CE"/>
    <w:rsid w:val="3C8C3173"/>
    <w:rsid w:val="3E22427B"/>
    <w:rsid w:val="41B75ADD"/>
    <w:rsid w:val="43F860E9"/>
    <w:rsid w:val="474C20EB"/>
    <w:rsid w:val="497D06E5"/>
    <w:rsid w:val="4A125911"/>
    <w:rsid w:val="4E3F40D8"/>
    <w:rsid w:val="4E9E1530"/>
    <w:rsid w:val="518150C4"/>
    <w:rsid w:val="58532F19"/>
    <w:rsid w:val="5D406D84"/>
    <w:rsid w:val="606F72DB"/>
    <w:rsid w:val="67A13C10"/>
    <w:rsid w:val="6BC22AFF"/>
    <w:rsid w:val="6D57560F"/>
    <w:rsid w:val="6F601138"/>
    <w:rsid w:val="723D0AFC"/>
    <w:rsid w:val="74501460"/>
    <w:rsid w:val="747359E5"/>
    <w:rsid w:val="79B9639E"/>
    <w:rsid w:val="7AE70437"/>
    <w:rsid w:val="7C824FC1"/>
    <w:rsid w:val="7CC872EB"/>
    <w:rsid w:val="7FBD2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微软雅黑" w:asciiTheme="minorHAnsi" w:hAnsiTheme="minorHAnsi" w:cstheme="minorBidi"/>
      <w:kern w:val="2"/>
      <w:sz w:val="28"/>
      <w:szCs w:val="22"/>
      <w:lang w:val="en-US" w:eastAsia="zh-CN" w:bidi="ar-SA"/>
    </w:rPr>
  </w:style>
  <w:style w:type="paragraph" w:styleId="3">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4">
    <w:name w:val="heading 3"/>
    <w:basedOn w:val="1"/>
    <w:next w:val="5"/>
    <w:link w:val="14"/>
    <w:qFormat/>
    <w:uiPriority w:val="0"/>
    <w:pPr>
      <w:keepNext/>
      <w:keepLines/>
      <w:spacing w:before="60" w:after="60" w:line="400" w:lineRule="exact"/>
      <w:ind w:firstLine="510"/>
      <w:outlineLvl w:val="2"/>
    </w:pPr>
    <w:rPr>
      <w:rFonts w:ascii="宋体" w:hAnsi="Times New Roman" w:eastAsia="宋体" w:cs="Times New Roman"/>
      <w:b/>
      <w:kern w:val="0"/>
      <w:sz w:val="24"/>
      <w:szCs w:val="20"/>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5">
    <w:name w:val="Normal Indent"/>
    <w:basedOn w:val="1"/>
    <w:semiHidden/>
    <w:unhideWhenUsed/>
    <w:qFormat/>
    <w:uiPriority w:val="99"/>
    <w:pPr>
      <w:ind w:firstLine="420" w:firstLineChars="200"/>
    </w:p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customStyle="1" w:styleId="13">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4">
    <w:name w:val="标题 3 字符"/>
    <w:basedOn w:val="11"/>
    <w:link w:val="4"/>
    <w:qFormat/>
    <w:uiPriority w:val="0"/>
    <w:rPr>
      <w:rFonts w:ascii="宋体" w:hAnsi="Times New Roman" w:eastAsia="宋体" w:cs="Times New Roman"/>
      <w:b/>
      <w:kern w:val="0"/>
      <w:sz w:val="24"/>
      <w:szCs w:val="20"/>
    </w:rPr>
  </w:style>
  <w:style w:type="paragraph" w:customStyle="1" w:styleId="15">
    <w:name w:val="列表段落1"/>
    <w:basedOn w:val="1"/>
    <w:semiHidden/>
    <w:qFormat/>
    <w:uiPriority w:val="0"/>
    <w:pPr>
      <w:ind w:firstLine="420" w:firstLineChars="200"/>
    </w:pPr>
    <w:rPr>
      <w:rFonts w:ascii="Times New Roman" w:hAnsi="Times New Roman" w:eastAsia="宋体" w:cs="Times New Roman"/>
      <w:sz w:val="21"/>
      <w:szCs w:val="20"/>
    </w:rPr>
  </w:style>
  <w:style w:type="character" w:customStyle="1" w:styleId="16">
    <w:name w:val="标题 1 字符"/>
    <w:basedOn w:val="11"/>
    <w:link w:val="3"/>
    <w:qFormat/>
    <w:uiPriority w:val="9"/>
    <w:rPr>
      <w:rFonts w:eastAsia="微软雅黑"/>
      <w:b/>
      <w:bCs/>
      <w:kern w:val="44"/>
      <w:sz w:val="44"/>
      <w:szCs w:val="44"/>
    </w:rPr>
  </w:style>
  <w:style w:type="character" w:customStyle="1" w:styleId="17">
    <w:name w:val="页眉 字符"/>
    <w:basedOn w:val="11"/>
    <w:link w:val="7"/>
    <w:qFormat/>
    <w:uiPriority w:val="99"/>
    <w:rPr>
      <w:rFonts w:eastAsia="微软雅黑"/>
      <w:sz w:val="18"/>
      <w:szCs w:val="18"/>
    </w:rPr>
  </w:style>
  <w:style w:type="character" w:customStyle="1" w:styleId="18">
    <w:name w:val="页脚 字符"/>
    <w:basedOn w:val="11"/>
    <w:link w:val="6"/>
    <w:qFormat/>
    <w:uiPriority w:val="99"/>
    <w:rPr>
      <w:rFonts w:eastAsia="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8B86B-B8C7-4670-A77D-633BA7E4AAE9}">
  <ds:schemaRefs/>
</ds:datastoreItem>
</file>

<file path=docProps/app.xml><?xml version="1.0" encoding="utf-8"?>
<Properties xmlns="http://schemas.openxmlformats.org/officeDocument/2006/extended-properties" xmlns:vt="http://schemas.openxmlformats.org/officeDocument/2006/docPropsVTypes">
  <Template>Normal</Template>
  <Pages>6</Pages>
  <Words>2686</Words>
  <Characters>2722</Characters>
  <Lines>1</Lines>
  <Paragraphs>1</Paragraphs>
  <TotalTime>4</TotalTime>
  <ScaleCrop>false</ScaleCrop>
  <LinksUpToDate>false</LinksUpToDate>
  <CharactersWithSpaces>2723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2024-09-21T11:51:00Z</dcterms:created>
  <dc:creator>CDF</dc:creator>
  <cp:lastModifiedBy>邹兴德</cp:lastModifiedBy>
  <dcterms:modified xsi:type="dcterms:W3CDTF">2026-03-06T04:00:25Z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9E7BF87F94B54D1FA6237424C21AA7FD</vt:lpwstr>
  </property>
  <property fmtid="{D5CDD505-2E9C-101B-9397-08002B2CF9AE}" pid="4" name="KSOTemplateDocerSaveRecord">
    <vt:lpwstr>eyJoZGlkIjoiYjk5ODM0YmMxOWJiYWQyNDU4MGIzYWRmYTA0ZmI5NDciLCJ1c2VySWQiOiIyNDc5MTExOTkifQ==</vt:lpwstr>
  </property>
</Properties>
</file>