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/>
        <w:jc w:val="center"/>
        <w:rPr>
          <w:rFonts w:ascii="宋体" w:hAnsi="宋体"/>
          <w:b/>
          <w:color w:val="000000"/>
          <w:sz w:val="28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342900</wp:posOffset>
            </wp:positionH>
            <wp:positionV relativeFrom="paragraph">
              <wp:posOffset>827405</wp:posOffset>
            </wp:positionV>
            <wp:extent cx="3459480" cy="813435"/>
            <wp:effectExtent l="0" t="0" r="7620" b="5715"/>
            <wp:wrapNone/>
            <wp:docPr id="2" name="图片 14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4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-439420</wp:posOffset>
                </wp:positionH>
                <wp:positionV relativeFrom="paragraph">
                  <wp:posOffset>7882890</wp:posOffset>
                </wp:positionV>
                <wp:extent cx="6286500" cy="514985"/>
                <wp:effectExtent l="0" t="0" r="0" b="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514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autoSpaceDE w:val="0"/>
                              <w:autoSpaceDN w:val="0"/>
                              <w:adjustRightInd w:val="0"/>
                              <w:spacing w:before="156"/>
                              <w:jc w:val="center"/>
                              <w:rPr>
                                <w:rFonts w:eastAsia="仿宋"/>
                                <w:b/>
                                <w:sz w:val="32"/>
                                <w:szCs w:val="32"/>
                              </w:rPr>
                            </w:pPr>
                            <w:bookmarkStart w:id="3" w:name="XmInfoEntity_DATE_0_1"/>
                            <w:r>
                              <w:rPr>
                                <w:rFonts w:hint="eastAsia" w:ascii="宋体" w:cs="宋体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20</w:t>
                            </w:r>
                            <w:r>
                              <w:rPr>
                                <w:rFonts w:hint="eastAsia" w:ascii="宋体" w:cs="宋体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  <w:lang w:val="en-US" w:eastAsia="zh-CN"/>
                              </w:rPr>
                              <w:t>26</w:t>
                            </w:r>
                            <w:r>
                              <w:rPr>
                                <w:rFonts w:hint="eastAsia" w:ascii="宋体" w:cs="宋体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年</w:t>
                            </w:r>
                            <w:r>
                              <w:rPr>
                                <w:rFonts w:hint="eastAsia" w:ascii="宋体" w:cs="宋体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  <w:lang w:val="en-US" w:eastAsia="zh-CN"/>
                              </w:rPr>
                              <w:t>3</w:t>
                            </w:r>
                            <w:r>
                              <w:rPr>
                                <w:rFonts w:hint="eastAsia" w:ascii="宋体" w:cs="宋体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  <w:lang w:val="zh-CN"/>
                              </w:rPr>
                              <w:t>月</w:t>
                            </w:r>
                            <w:bookmarkEnd w:id="3"/>
                            <w:r>
                              <w:rPr>
                                <w:kern w:val="0"/>
                                <w:sz w:val="20"/>
                                <w:szCs w:val="20"/>
                              </w:rPr>
                              <w:drawing>
                                <wp:inline distT="0" distB="0" distL="114300" distR="114300">
                                  <wp:extent cx="7781925" cy="6972300"/>
                                  <wp:effectExtent l="0" t="0" r="9525" b="0"/>
                                  <wp:docPr id="3" name="图片 10" descr="说明: 未命名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图片 10" descr="说明: 未命名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81925" cy="6972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4.6pt;margin-top:620.7pt;height:40.55pt;width:495pt;mso-position-horizontal-relative:margin;z-index:251663360;mso-width-relative:page;mso-height-relative:page;" filled="f" stroked="f" coordsize="21600,21600" o:gfxdata="UEsDBAoAAAAAAIdO4kAAAAAAAAAAAAAAAAAEAAAAZHJzL1BLAwQUAAAACACHTuJAqLmNP9kAAAAN&#10;AQAADwAAAGRycy9kb3ducmV2LnhtbE2PzU7DMBCE70i8g7VI3Fo7Jq1IiNMDiCuI8iNxc+NtEhGv&#10;o9htwtuznOC4M59mZ6rd4gdxxin2gQxkawUCqQmup9bA2+vj6hZETJacHQKhgW+MsKsvLypbujDT&#10;C573qRUcQrG0BrqUxlLK2HTobVyHEYm9Y5i8TXxOrXSTnTncD1IrtZXe9sQfOjvifYfN1/7kDbw/&#10;HT8/cvXcPvjNOIdFSfKFNOb6KlN3IBIu6Q+G3/pcHWrudAgnclEMBlbbQjPKhs6zHAQjhVa85sDS&#10;jdYbkHUl/6+ofwBQSwMEFAAAAAgAh07iQEun5EAcAgAAJQQAAA4AAABkcnMvZTJvRG9jLnhtbK1T&#10;zY7TMBC+I/EOlu80bdWWbtR0tWy1CGn5kRYewHWcxiLxmLHbpDwAvMGeuHDnufocjO1uKctlD1wi&#10;e2b8zXzffFlc9m3DdgqdBlPw0WDImTISSm02Bf/08ebFnDPnhSlFA0YVfK8cv1w+f7bobK7GUENT&#10;KmQEYlze2YLX3ts8y5ysVSvcAKwylKwAW+HpipusRNERettk4+FwlnWApUWQyjmKrlKSHxHxKYBQ&#10;VVqqFchtq4xPqKga4YmSq7V1fBmnrSol/fuqcsqzpuDE1McvNaHzOnyz5ULkGxS21vI4gnjKCI84&#10;tUIbanqCWgkv2Bb1P1CtlggOKj+Q0GaJSFSEWIyGj7S5q4VVkQtJ7exJdPf/YOW73QdkuiQnjDgz&#10;oqWNH+6/H378Ovz8xihGAnXW5VR3Z6nS96+gp+JI1tlbkJ8dM3BdC7NRV4jQ1UqUNGB8mZ09TTgu&#10;gKy7t1BSI7H1EIH6CtugHunBCJ2Wsz8tR/WeSQrOxvPZdEgpSbnpaHIxn4bhMpE/vLbo/GsFLQuH&#10;giMtP6KL3a3zqfShJDQzcKObJhqgMX8FCDNFVHTQ8XXgEsZPRHy/7o/arKHcEyuE5C76t+hQA37l&#10;rCNnFdx92QpUnDVvDClzMZpMghXjZTJ9OaYLnmfW5xlhJEEV3HOWjtc+2XdrUW9q6pR2YeCK1Kx0&#10;JBpGTVORQOFC7olSHZ0e7Hl+j1V//u7l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Ki5jT/ZAAAA&#10;DQEAAA8AAAAAAAAAAQAgAAAAIgAAAGRycy9kb3ducmV2LnhtbFBLAQIUABQAAAAIAIdO4kBLp+RA&#10;HAIAACUEAAAOAAAAAAAAAAEAIAAAACg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autoSpaceDE w:val="0"/>
                        <w:autoSpaceDN w:val="0"/>
                        <w:adjustRightInd w:val="0"/>
                        <w:spacing w:before="156"/>
                        <w:jc w:val="center"/>
                        <w:rPr>
                          <w:rFonts w:eastAsia="仿宋"/>
                          <w:b/>
                          <w:sz w:val="32"/>
                          <w:szCs w:val="32"/>
                        </w:rPr>
                      </w:pPr>
                      <w:bookmarkStart w:id="3" w:name="XmInfoEntity_DATE_0_1"/>
                      <w:r>
                        <w:rPr>
                          <w:rFonts w:hint="eastAsia" w:ascii="宋体" w:cs="宋体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  <w:t>20</w:t>
                      </w:r>
                      <w:r>
                        <w:rPr>
                          <w:rFonts w:hint="eastAsia" w:ascii="宋体" w:cs="宋体"/>
                          <w:b/>
                          <w:color w:val="000000"/>
                          <w:sz w:val="32"/>
                          <w:szCs w:val="32"/>
                          <w:u w:val="single"/>
                          <w:lang w:val="en-US" w:eastAsia="zh-CN"/>
                        </w:rPr>
                        <w:t>26</w:t>
                      </w:r>
                      <w:r>
                        <w:rPr>
                          <w:rFonts w:hint="eastAsia" w:ascii="宋体" w:cs="宋体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  <w:t>年</w:t>
                      </w:r>
                      <w:r>
                        <w:rPr>
                          <w:rFonts w:hint="eastAsia" w:ascii="宋体" w:cs="宋体"/>
                          <w:b/>
                          <w:color w:val="000000"/>
                          <w:sz w:val="32"/>
                          <w:szCs w:val="32"/>
                          <w:u w:val="single"/>
                          <w:lang w:val="en-US" w:eastAsia="zh-CN"/>
                        </w:rPr>
                        <w:t>3</w:t>
                      </w:r>
                      <w:r>
                        <w:rPr>
                          <w:rFonts w:hint="eastAsia" w:ascii="宋体" w:cs="宋体"/>
                          <w:b/>
                          <w:color w:val="000000"/>
                          <w:sz w:val="32"/>
                          <w:szCs w:val="32"/>
                          <w:u w:val="single"/>
                          <w:lang w:val="zh-CN"/>
                        </w:rPr>
                        <w:t>月</w:t>
                      </w:r>
                      <w:bookmarkEnd w:id="3"/>
                      <w:r>
                        <w:rPr>
                          <w:kern w:val="0"/>
                          <w:sz w:val="20"/>
                          <w:szCs w:val="20"/>
                        </w:rPr>
                        <w:drawing>
                          <wp:inline distT="0" distB="0" distL="114300" distR="114300">
                            <wp:extent cx="7781925" cy="6972300"/>
                            <wp:effectExtent l="0" t="0" r="9525" b="0"/>
                            <wp:docPr id="3" name="图片 10" descr="说明: 未命名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图片 10" descr="说明: 未命名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781925" cy="6972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1820545</wp:posOffset>
                </wp:positionV>
                <wp:extent cx="5147310" cy="699770"/>
                <wp:effectExtent l="0" t="0" r="0" b="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66665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before="156"/>
                              <w:rPr>
                                <w:rFonts w:ascii="Times New Roman" w:hAnsi="Times New Roman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0.05pt;margin-top:143.35pt;height:55.1pt;width:405.3pt;mso-position-horizontal-relative:margin;z-index:251661312;mso-width-relative:page;mso-height-relative:page;" filled="f" stroked="f" coordsize="21600,21600" o:gfxdata="UEsDBAoAAAAAAIdO4kAAAAAAAAAAAAAAAAAEAAAAZHJzL1BLAwQUAAAACACHTuJA3xWIb9kAAAAI&#10;AQAADwAAAGRycy9kb3ducmV2LnhtbE2PwW7CMBBE75X6D9ZW6qUqdkBKQ4jDAakqQpUQoeVs4iWJ&#10;Gq9DbBL69zWncpvRrGbeZsuradmAvWssSYgmAhhSaXVDlYSv/ftrAsx5RVq1llDCLzpY5o8PmUq1&#10;HWmHQ+ErFkrIpUpC7X2Xcu7KGo1yE9shhexke6N8sH3Fda/GUG5aPhUi5kY1FBZq1eGqxvKnuBgJ&#10;Y7kdDvvPD759OawtndfnVfG9kfL5KRILYB6v/v8YbvgBHfLAdLQX0o61N8+8hGkSvwELcRKJII4S&#10;ZvN4DjzP+P0D+R9QSwMEFAAAAAgAh07iQLGlcv8QAgAAFgQAAA4AAABkcnMvZTJvRG9jLnhtbK1T&#10;zY7TMBC+I/EOlu80aWkXGjVdrbZahLTASgsP4DhOY5F4zNhtUl4GiRsPweMgXoOxk5buctkDOUTz&#10;58/zfTNeXfZtw/YKnQaT8+kk5UwZCaU225x/+njz4jVnzgtTigaMyvlBOX65fv5s1dlMzaCGplTI&#10;CMS4rLM5r723WZI4WatWuAlYZShZAbbCk4vbpETREXrbJLM0vUg6wNIiSOUcRTdDko+I+BRAqCot&#10;1QbkrlXGD6ioGuGJkqu1dXwdu60qJf2HqnLKsybnxNTHP11CdhH+yXolsi0KW2s5tiCe0sIjTq3Q&#10;hi49QW2EF2yH+h+oVksEB5WfSGiTgUhUhFhM00fa3NfCqsiFpHb2JLr7f7Dy/f4OmS5zvuTMiJYG&#10;/vvbj18/v7Nl0KazLqOSe3uHgZ2ztyA/O2bguhZmq64QoauVKKmjaahPHhwIjqOjrOjeQUnQYuch&#10;ytRX2AZAEoD1cRqH0zRU75mk4CK9oG/BmaTcfLl4mcZxJSI7nrbo/BsFLQtGzpGmHdHF/tb50I3I&#10;jiXhMgM3umnixBvzIECFQ0TFlRlPH9sfZPB90Y+KFFAeiBXCsE70mMioAb9y1tEq5dx92QlUnDVv&#10;DSmznM7nYfeiM1+8mpGD55niPCOMJKice84G89oP+7qzqLc13TSNJA1ckZqVjkRDq0NX4wxoXSL/&#10;cbXDPp77servc17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N8ViG/ZAAAACAEAAA8AAAAAAAAA&#10;AQAgAAAAIgAAAGRycy9kb3ducmV2LnhtbFBLAQIUABQAAAAIAIdO4kCxpXL/EAIAABYEAAAOAAAA&#10;AAAAAAEAIAAAACgBAABkcnMvZTJvRG9jLnhtbFBLBQYAAAAABgAGAFkBAACq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before="156"/>
                        <w:rPr>
                          <w:rFonts w:ascii="Times New Roman" w:hAnsi="Times New Roman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478155</wp:posOffset>
            </wp:positionH>
            <wp:positionV relativeFrom="paragraph">
              <wp:posOffset>-908050</wp:posOffset>
            </wp:positionV>
            <wp:extent cx="7569835" cy="7791450"/>
            <wp:effectExtent l="0" t="0" r="12065" b="0"/>
            <wp:wrapNone/>
            <wp:docPr id="1" name="图片 5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 descr="说明: 未命名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djustRightInd w:val="0"/>
        <w:snapToGrid w:val="0"/>
        <w:spacing w:before="156"/>
        <w:rPr>
          <w:rFonts w:ascii="宋体" w:hAnsi="宋体"/>
          <w:color w:val="000000"/>
        </w:rPr>
      </w:pPr>
    </w:p>
    <w:p>
      <w:pPr>
        <w:widowControl/>
        <w:jc w:val="left"/>
        <w:rPr>
          <w:rFonts w:ascii="宋体" w:hAnsi="宋体"/>
          <w:color w:val="000000"/>
        </w:rPr>
        <w:sectPr>
          <w:pgSz w:w="11906" w:h="16838"/>
          <w:pgMar w:top="1440" w:right="1800" w:bottom="1440" w:left="1800" w:header="0" w:footer="0" w:gutter="0"/>
          <w:cols w:space="720" w:num="1"/>
          <w:docGrid w:type="lines" w:linePitch="312" w:charSpace="0"/>
        </w:sectPr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-1905</wp:posOffset>
                </wp:positionH>
                <wp:positionV relativeFrom="paragraph">
                  <wp:posOffset>2328545</wp:posOffset>
                </wp:positionV>
                <wp:extent cx="5361940" cy="1647190"/>
                <wp:effectExtent l="0" t="0" r="0" b="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61940" cy="1413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黑体" w:hAnsi="黑体" w:eastAsia="黑体" w:cs="宋体"/>
                                <w:b/>
                                <w:color w:val="000000"/>
                                <w:sz w:val="48"/>
                                <w:szCs w:val="48"/>
                                <w:highlight w:val="none"/>
                                <w:u w:val="single"/>
                                <w:lang w:val="zh-CN"/>
                              </w:rPr>
                            </w:pPr>
                            <w:r>
                              <w:rPr>
                                <w:rFonts w:hint="eastAsia" w:ascii="黑体" w:hAnsi="黑体" w:eastAsia="黑体" w:cs="宋体"/>
                                <w:b/>
                                <w:color w:val="000000"/>
                                <w:sz w:val="48"/>
                                <w:szCs w:val="48"/>
                                <w:highlight w:val="none"/>
                                <w:u w:val="single"/>
                                <w:lang w:val="zh-CN"/>
                              </w:rPr>
                              <w:t>柳州供电局2026年工程基建项目检验、检测、试验服务采购项目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0.15pt;margin-top:183.35pt;height:129.7pt;width:422.2pt;mso-position-horizontal-relative:margin;z-index:251664384;mso-width-relative:page;mso-height-relative:page;" filled="f" stroked="f" coordsize="21600,21600" o:gfxdata="UEsDBAoAAAAAAIdO4kAAAAAAAAAAAAAAAAAEAAAAZHJzL1BLAwQUAAAACACHTuJAKt6WBdoAAAAJ&#10;AQAADwAAAGRycy9kb3ducmV2LnhtbE2PQWvCQBSE74X+h+UVeim6icpWYl48CKVSCmJsPa/JMwnN&#10;vo3ZNbH/vttTexxmmPkmXd9MKwbqXWMZIZ5GIIgLWzZcIXwcXiZLEM5rLnVrmRC+ycE6u79LdVLa&#10;kfc05L4SoYRdohFq77tESlfUZLSb2o44eGfbG+2D7CtZ9noM5aaVsyhS0uiGw0KtO9rUVHzlV4Mw&#10;FrvheHh/lbun49byZXvZ5J9viI8PcbQC4enm/8Lwix/QIQtMJ3vl0okWYTIPQYS5Us8ggr9cLGIQ&#10;JwQ1UzHILJX/H2Q/UEsDBBQAAAAIAIdO4kAkxSTrEgIAABkEAAAOAAAAZHJzL2Uyb0RvYy54bWyt&#10;U0tu2zAQ3RfoHQjua1mOnTaC5SCIkaJA2gZIewCaoiSiEocd0pbcyxToLofocYpeo0NKdp10k0U3&#10;BOfDN/PeDJeXfduwnUKnweQ8nUw5U0ZCoU2V88+fbl694cx5YQrRgFE53yvHL1cvXyw7m6kZ1NAU&#10;ChmBGJd1Nue19zZLEidr1Qo3AasMBUvAVngysUoKFB2ht00ym07Pkw6wsAhSOUfe9RDkIyI+BxDK&#10;Uku1BrltlfEDKqpGeKLkam0dX8Vuy1JJ/7EsnfKsyTkx9fGkInTfhDNZLUVWobC1lmML4jktPOHU&#10;Cm2o6BFqLbxgW9T/QLVaIjgo/URCmwxEoiLEIp0+0ea+FlZFLiS1s0fR3f+DlR92d8h0QZsw48yI&#10;lib++/vDr58/GDlInc66jJLu7R0Gfs7egvzimIHrWphKXSFCVytRUE9pyE8ePQiGo6ds072HgrDF&#10;1kMUqi+xDYAkAevjPPbHeajeM0nOxdl5ejGnUUmKpfP0bJHGiSUiOzy36PxbBS0Ll5wjDTzCi92t&#10;86EdkR1SQjUDN7pp4tAb88hBiYNHxa0ZXx/6H3Tw/aYfJdlAsSdaCMNG0X+iSw34jbOOtinn7utW&#10;oOKseWdImot0Hnj4aMwXr2dk4GlkcxoRRhJUzj1nw/XaDyu7tairmiqlkaSBK5Kz1JFoaHXoahwC&#10;bUzkP253WMlTO2b9/dGrP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CrelgXaAAAACQEAAA8AAAAA&#10;AAAAAQAgAAAAIgAAAGRycy9kb3ducmV2LnhtbFBLAQIUABQAAAAIAIdO4kAkxSTrEgIAABkEAAAO&#10;AAAAAAAAAAEAIAAAACkBAABkcnMvZTJvRG9jLnhtbFBLBQYAAAAABgAGAFkBAAC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黑体" w:hAnsi="黑体" w:eastAsia="黑体" w:cs="宋体"/>
                          <w:b/>
                          <w:color w:val="000000"/>
                          <w:sz w:val="48"/>
                          <w:szCs w:val="48"/>
                          <w:highlight w:val="none"/>
                          <w:u w:val="single"/>
                          <w:lang w:val="zh-CN"/>
                        </w:rPr>
                      </w:pPr>
                      <w:r>
                        <w:rPr>
                          <w:rFonts w:hint="eastAsia" w:ascii="黑体" w:hAnsi="黑体" w:eastAsia="黑体" w:cs="宋体"/>
                          <w:b/>
                          <w:color w:val="000000"/>
                          <w:sz w:val="48"/>
                          <w:szCs w:val="48"/>
                          <w:highlight w:val="none"/>
                          <w:u w:val="single"/>
                          <w:lang w:val="zh-CN"/>
                        </w:rPr>
                        <w:t>柳州供电局2026年工程基建项目检验、检测、试验服务采购项目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1358265</wp:posOffset>
                </wp:positionH>
                <wp:positionV relativeFrom="paragraph">
                  <wp:posOffset>3800475</wp:posOffset>
                </wp:positionV>
                <wp:extent cx="3916045" cy="1223010"/>
                <wp:effectExtent l="0" t="0" r="0" b="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010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wordWrap w:val="0"/>
                              <w:spacing w:before="156"/>
                              <w:ind w:right="52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  <w:lang w:eastAsia="zh-CN"/>
                              </w:rPr>
                              <w:t>技术</w:t>
                            </w:r>
                            <w:r>
                              <w:rPr>
                                <w:rFonts w:hint="eastAsia"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  <w:t>服务标准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6.95pt;margin-top:299.25pt;height:96.3pt;width:308.35pt;mso-position-horizontal-relative:margin;z-index:251662336;mso-width-relative:page;mso-height-relative:page;" filled="f" stroked="f" coordsize="21600,21600" o:gfxdata="UEsDBAoAAAAAAIdO4kAAAAAAAAAAAAAAAAAEAAAAZHJzL1BLAwQUAAAACACHTuJAD2o4adkAAAAL&#10;AQAADwAAAGRycy9kb3ducmV2LnhtbE2PwU7DMBBE70j8g7VI3KidlpQkZNMDiCuIApV6c+NtEhGv&#10;o9htwt9jTvS4mqeZt+Vmtr040+g7xwjJQoEgrp3puEH4/Hi5y0D4oNno3jEh/JCHTXV9VerCuInf&#10;6bwNjYgl7AuN0IYwFFL6uiWr/cINxDE7utHqEM+xkWbUUyy3vVwqtZZWdxwXWj3QU0v19/ZkEb5e&#10;j/vdvXprnm06TG5Wkm0uEW9vEvUIItAc/mH404/qUEWngzux8aJHWCarPKIIaZ6lICKRrdQaxAHh&#10;IU8SkFUpL3+ofgFQSwMEFAAAAAgAh07iQCWsaAMeAgAAJgQAAA4AAABkcnMvZTJvRG9jLnhtbK1T&#10;zY7TMBC+I/EOlu80bemy3ajpatlqEdLyIy08gOs4jUXiMWO3SXkAeANOXLjzXH0Oxna2lOWyBy6R&#10;PTP+Zr5vviwu+7ZhO4VOgyn4ZDTmTBkJpTabgn/8cPNszpnzwpSiAaMKvleOXy6fPll0NldTqKEp&#10;FTICMS7vbMFr722eZU7WqhVuBFYZSlaArfB0xU1WougIvW2y6Xj8IusAS4sglXMUXaUkHxDxMYBQ&#10;VVqqFchtq4xPqKga4YmSq7V1fBmnrSol/buqcsqzpuDE1McvNaHzOnyz5ULkGxS21nIYQTxmhAec&#10;WqENNT1CrYQXbIv6H6hWSwQHlR9JaLNEJCpCLCbjB9rc1cKqyIWkdvYouvt/sPLt7j0yXZITnnNm&#10;REsbP3z/dvjx6/DzK6MYCdRZl1PdnaVK37+EnoojWWdvQX5yzMB1LcxGXSFCVytR0oCT8DI7eZpw&#10;XABZd2+gpEZi6yEC9RW2QT3SgxE6LWd/XI7qPZMUnM6m8/n5GWeSchMS62Ia15eJ/P65RedfKWhZ&#10;OBQcafsRXuxunQ/jiPy+JHQzcKObJjqgMX8FqDBFVLTQ8DqQCfMnJr5f94M4ayj3RAsh2Yt+LjrU&#10;gF8468haBXeftwIVZ81rQ9JcTGaz4MV4mZ2dEw+Gp5n1aUYYSVAF95yl47VP/t1a1JuaOqVlGLgi&#10;OSsdiYZR01TDEsg+kf9g9eDP03us+vN7L38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D2o4adkA&#10;AAALAQAADwAAAAAAAAABACAAAAAiAAAAZHJzL2Rvd25yZXYueG1sUEsBAhQAFAAAAAgAh07iQCWs&#10;aAMeAgAAJgQAAA4AAAAAAAAAAQAgAAAAKAEAAGRycy9lMm9Eb2MueG1sUEsFBgAAAAAGAAYAWQEA&#10;ALg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wordWrap w:val="0"/>
                        <w:spacing w:before="156"/>
                        <w:ind w:right="52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文鼎CS大黑" w:eastAsia="文鼎CS大黑"/>
                          <w:b/>
                          <w:color w:val="003B77"/>
                          <w:sz w:val="84"/>
                          <w:szCs w:val="84"/>
                          <w:lang w:eastAsia="zh-CN"/>
                        </w:rPr>
                        <w:t>技术</w:t>
                      </w:r>
                      <w:r>
                        <w:rPr>
                          <w:rFonts w:hint="eastAsia"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  <w:t>服务标准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adjustRightInd w:val="0"/>
        <w:snapToGrid w:val="0"/>
        <w:spacing w:before="156" w:line="360" w:lineRule="auto"/>
        <w:jc w:val="center"/>
        <w:rPr>
          <w:rFonts w:ascii="仿宋" w:hAnsi="仿宋" w:eastAsia="仿宋" w:cs="仿宋"/>
          <w:b/>
          <w:color w:val="000000"/>
          <w:sz w:val="36"/>
          <w:szCs w:val="36"/>
        </w:rPr>
      </w:pPr>
      <w:bookmarkStart w:id="0" w:name="_Toc349031711"/>
      <w:r>
        <w:rPr>
          <w:rFonts w:hint="eastAsia" w:ascii="仿宋" w:hAnsi="仿宋" w:eastAsia="仿宋" w:cs="仿宋"/>
          <w:b/>
          <w:color w:val="000000"/>
          <w:sz w:val="36"/>
          <w:szCs w:val="36"/>
          <w:u w:val="single"/>
          <w:lang w:eastAsia="zh-CN"/>
        </w:rPr>
        <w:t>基建项目检验、检测、试验类服务</w:t>
      </w:r>
      <w:r>
        <w:rPr>
          <w:rFonts w:hint="eastAsia" w:ascii="仿宋" w:hAnsi="仿宋" w:eastAsia="仿宋" w:cs="仿宋"/>
          <w:b/>
          <w:color w:val="000000"/>
          <w:sz w:val="36"/>
          <w:szCs w:val="36"/>
          <w:u w:val="single"/>
        </w:rPr>
        <w:t>标准</w:t>
      </w:r>
    </w:p>
    <w:bookmarkEnd w:id="0"/>
    <w:p>
      <w:pPr>
        <w:adjustRightInd w:val="0"/>
        <w:snapToGrid w:val="0"/>
        <w:spacing w:before="156" w:line="360" w:lineRule="auto"/>
        <w:ind w:firstLine="560" w:firstLineChars="200"/>
        <w:jc w:val="left"/>
        <w:rPr>
          <w:rFonts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为规范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eastAsia="zh-CN"/>
        </w:rPr>
        <w:t>柳州供电局2026年工程基建项目检验、检测、试验服务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的采购工作，保证项目如期完成，制订本服务标准。</w:t>
      </w:r>
    </w:p>
    <w:p>
      <w:pPr>
        <w:numPr>
          <w:ilvl w:val="0"/>
          <w:numId w:val="0"/>
        </w:numPr>
        <w:adjustRightInd w:val="0"/>
        <w:snapToGrid w:val="0"/>
        <w:spacing w:beforeLines="50" w:line="360" w:lineRule="auto"/>
        <w:ind w:leftChars="0" w:firstLine="562" w:firstLineChars="200"/>
        <w:outlineLvl w:val="0"/>
        <w:rPr>
          <w:rFonts w:ascii="仿宋" w:hAnsi="仿宋" w:eastAsia="仿宋" w:cs="仿宋"/>
          <w:b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sz w:val="28"/>
          <w:szCs w:val="28"/>
          <w:lang w:eastAsia="zh-CN"/>
        </w:rPr>
        <w:t>一、</w:t>
      </w:r>
      <w:r>
        <w:rPr>
          <w:rFonts w:hint="eastAsia" w:ascii="仿宋" w:hAnsi="仿宋" w:eastAsia="仿宋" w:cs="仿宋"/>
          <w:b/>
          <w:color w:val="000000"/>
          <w:sz w:val="28"/>
          <w:szCs w:val="28"/>
        </w:rPr>
        <w:t>服务内容</w:t>
      </w:r>
    </w:p>
    <w:p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bookmarkStart w:id="1" w:name="_Toc349031717"/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遵照《建设工程质量检测管理办法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》和《建设工程质量检测机构资质标准》、自治区住房城乡建设厅关于印发《广西壮族自治区建设工程质量检测管理实施细则》的通知（桂建发[2025]5号）等规定，依据中国南方电网有限责任公司、广西电网有限责任公司关于电网基建项目管理的相关制度的要求，为柳州供电局（含新电力三江、融水）提供柳州供电局2026年工程基建项目检验、检测、试验服务采购。服务类别主要有：见证取样检测、防雷检测、消防检测等方面。实际检测内容应根据工程的需要进行检测。</w:t>
      </w:r>
      <w:bookmarkStart w:id="4" w:name="_GoBack"/>
      <w:bookmarkEnd w:id="4"/>
    </w:p>
    <w:bookmarkEnd w:id="1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line="360" w:lineRule="auto"/>
        <w:ind w:leftChars="0" w:firstLine="562" w:firstLineChars="200"/>
        <w:textAlignment w:val="auto"/>
        <w:outlineLvl w:val="0"/>
        <w:rPr>
          <w:rFonts w:ascii="仿宋" w:hAnsi="仿宋" w:eastAsia="仿宋" w:cs="仿宋"/>
          <w:b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sz w:val="28"/>
          <w:szCs w:val="28"/>
          <w:lang w:eastAsia="zh-CN"/>
        </w:rPr>
        <w:t>二、</w:t>
      </w:r>
      <w:r>
        <w:rPr>
          <w:rFonts w:hint="eastAsia" w:ascii="仿宋" w:hAnsi="仿宋" w:eastAsia="仿宋" w:cs="仿宋"/>
          <w:b/>
          <w:color w:val="000000"/>
          <w:sz w:val="28"/>
          <w:szCs w:val="28"/>
        </w:rPr>
        <w:t>服务要求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（一）根据桂建发[2025]5号文件要求，检测机构应具有独立法人资格，并在其资质许可范围内开展质量检测业务。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（二）根据现行的工程建设标准，在承诺期限内完成检测任务，提供检测报告。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（三）对检测发现的重大质量问题(如水泥安定性不合格、实际检测结果不满足设计要求等)，及时向甲方通报。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56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（四）提供检测咨询服务，指导甲方抽样送检工作。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line="360" w:lineRule="auto"/>
        <w:ind w:leftChars="0" w:firstLine="562" w:firstLineChars="200"/>
        <w:textAlignment w:val="auto"/>
        <w:outlineLvl w:val="0"/>
        <w:rPr>
          <w:rFonts w:ascii="仿宋" w:hAnsi="仿宋" w:eastAsia="仿宋" w:cs="仿宋"/>
          <w:b/>
          <w:color w:val="000000"/>
          <w:sz w:val="28"/>
          <w:szCs w:val="28"/>
        </w:rPr>
      </w:pPr>
      <w:bookmarkStart w:id="2" w:name="_Toc349031718"/>
      <w:r>
        <w:rPr>
          <w:rFonts w:hint="eastAsia" w:ascii="仿宋" w:hAnsi="仿宋" w:eastAsia="仿宋" w:cs="仿宋"/>
          <w:b/>
          <w:color w:val="000000"/>
          <w:sz w:val="28"/>
          <w:szCs w:val="28"/>
          <w:lang w:eastAsia="zh-CN"/>
        </w:rPr>
        <w:t>三、</w:t>
      </w:r>
      <w:r>
        <w:rPr>
          <w:rFonts w:hint="eastAsia" w:ascii="仿宋" w:hAnsi="仿宋" w:eastAsia="仿宋" w:cs="仿宋"/>
          <w:b/>
          <w:color w:val="000000"/>
          <w:sz w:val="28"/>
          <w:szCs w:val="28"/>
        </w:rPr>
        <w:t>服务成果</w:t>
      </w:r>
    </w:p>
    <w:bookmarkEnd w:id="2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在承诺期限内出具相关的检测报告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firstLine="562" w:firstLineChars="200"/>
        <w:rPr>
          <w:rFonts w:hint="eastAsia" w:ascii="仿宋" w:hAnsi="仿宋" w:eastAsia="仿宋" w:cs="仿宋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color w:val="000000"/>
          <w:sz w:val="28"/>
          <w:szCs w:val="28"/>
          <w:lang w:val="en-US" w:eastAsia="zh-CN"/>
        </w:rPr>
        <w:t>四、服务需遵循标准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甲方明确检测标准（国家标准、行业标准或企业标准）情况下，按甲方指定标准进行检测。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甲方未明确检测标准，按工程施工验收规定的标准执行。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各类标准执行优先等级：国家标准行业标准企业标准。</w:t>
      </w:r>
    </w:p>
    <w:p>
      <w:pPr>
        <w:numPr>
          <w:ilvl w:val="0"/>
          <w:numId w:val="0"/>
        </w:numPr>
        <w:ind w:firstLine="562" w:firstLineChars="200"/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五、承包方式、结算方式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1、承包方式：根据甲方下达的检测任务书，依据国家、行业和地方有关检测规范要求及设计文件，按进度要求展开检测任务，并签订子合同或委托函。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2、结算方式：经甲方确认的实际完成工程量计算检测项目的结算价。结算价按照《广西建设工程质量检测和建筑材料试验收费项目及标准指导性意见》（2022年版）（桂建检协[2022]13号）文中计费标准中单价</w:t>
      </w:r>
      <w:r>
        <w:rPr>
          <w:rFonts w:hint="default" w:ascii="Arial" w:hAnsi="Arial" w:eastAsia="仿宋" w:cs="Arial"/>
          <w:color w:val="auto"/>
          <w:kern w:val="2"/>
          <w:sz w:val="28"/>
          <w:szCs w:val="28"/>
          <w:lang w:val="en-US" w:eastAsia="zh-CN" w:bidi="ar-SA"/>
        </w:rPr>
        <w:t>×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（1-中标下浮率）</w:t>
      </w:r>
      <w:r>
        <w:rPr>
          <w:rFonts w:hint="default" w:ascii="Arial" w:hAnsi="Arial" w:eastAsia="仿宋" w:cs="Arial"/>
          <w:color w:val="auto"/>
          <w:kern w:val="2"/>
          <w:sz w:val="28"/>
          <w:szCs w:val="28"/>
          <w:lang w:val="en-US" w:eastAsia="zh-CN" w:bidi="ar-SA"/>
        </w:rPr>
        <w:t>×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检测数量结算。</w:t>
      </w:r>
    </w:p>
    <w:p>
      <w:pPr>
        <w:numPr>
          <w:ilvl w:val="0"/>
          <w:numId w:val="0"/>
        </w:numPr>
        <w:ind w:firstLine="562" w:firstLineChars="200"/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五、供应商需说明的其他问题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1、如有需说明的其他问题，供应商应通过书面形式提交，并盖章。</w:t>
      </w:r>
    </w:p>
    <w:p>
      <w:pPr>
        <w:numPr>
          <w:ilvl w:val="0"/>
          <w:numId w:val="0"/>
        </w:numPr>
        <w:ind w:firstLine="560" w:firstLineChars="200"/>
        <w:rPr>
          <w:rFonts w:hint="default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2、不接受联合体投标。</w:t>
      </w:r>
    </w:p>
    <w:sectPr>
      <w:footerReference r:id="rId3" w:type="default"/>
      <w:pgSz w:w="12242" w:h="15842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文鼎CS大黑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FZFSK--GBK1-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42F2A"/>
    <w:rsid w:val="000462A1"/>
    <w:rsid w:val="00093EF6"/>
    <w:rsid w:val="00172A27"/>
    <w:rsid w:val="0020535B"/>
    <w:rsid w:val="00285DD9"/>
    <w:rsid w:val="002C47E3"/>
    <w:rsid w:val="00304697"/>
    <w:rsid w:val="003224E2"/>
    <w:rsid w:val="00342562"/>
    <w:rsid w:val="003447BF"/>
    <w:rsid w:val="003836EE"/>
    <w:rsid w:val="003D5C60"/>
    <w:rsid w:val="004676D1"/>
    <w:rsid w:val="004C3265"/>
    <w:rsid w:val="00585BA6"/>
    <w:rsid w:val="006414E3"/>
    <w:rsid w:val="00724986"/>
    <w:rsid w:val="00792B9A"/>
    <w:rsid w:val="008403B6"/>
    <w:rsid w:val="008512EB"/>
    <w:rsid w:val="008E795B"/>
    <w:rsid w:val="00930EE9"/>
    <w:rsid w:val="00963000"/>
    <w:rsid w:val="00A75B03"/>
    <w:rsid w:val="00B00F6C"/>
    <w:rsid w:val="00B15A82"/>
    <w:rsid w:val="00B4071C"/>
    <w:rsid w:val="00B80780"/>
    <w:rsid w:val="00C368E7"/>
    <w:rsid w:val="00C5403B"/>
    <w:rsid w:val="00C62270"/>
    <w:rsid w:val="00CA44F0"/>
    <w:rsid w:val="00CC0F3C"/>
    <w:rsid w:val="00D22275"/>
    <w:rsid w:val="00D4700C"/>
    <w:rsid w:val="00D51C9D"/>
    <w:rsid w:val="00D65545"/>
    <w:rsid w:val="00D77346"/>
    <w:rsid w:val="00DD1F8E"/>
    <w:rsid w:val="00DE356D"/>
    <w:rsid w:val="00E15D07"/>
    <w:rsid w:val="00E477F8"/>
    <w:rsid w:val="00EE5EBA"/>
    <w:rsid w:val="00F824CE"/>
    <w:rsid w:val="00F84A80"/>
    <w:rsid w:val="00FD6FF6"/>
    <w:rsid w:val="04FA657D"/>
    <w:rsid w:val="08B82045"/>
    <w:rsid w:val="0946565C"/>
    <w:rsid w:val="09621296"/>
    <w:rsid w:val="0C4C7580"/>
    <w:rsid w:val="10A4400A"/>
    <w:rsid w:val="17116408"/>
    <w:rsid w:val="19223341"/>
    <w:rsid w:val="1AC008BD"/>
    <w:rsid w:val="1DAB04FE"/>
    <w:rsid w:val="21613395"/>
    <w:rsid w:val="24914571"/>
    <w:rsid w:val="24AD7D2A"/>
    <w:rsid w:val="2564469E"/>
    <w:rsid w:val="27180F70"/>
    <w:rsid w:val="28066B18"/>
    <w:rsid w:val="2D9561D7"/>
    <w:rsid w:val="2EEE79E9"/>
    <w:rsid w:val="30A05621"/>
    <w:rsid w:val="31FB74BE"/>
    <w:rsid w:val="35315349"/>
    <w:rsid w:val="3AD2491F"/>
    <w:rsid w:val="3F763A9F"/>
    <w:rsid w:val="43246644"/>
    <w:rsid w:val="476871C4"/>
    <w:rsid w:val="477B6A06"/>
    <w:rsid w:val="48FA06BB"/>
    <w:rsid w:val="499A4B08"/>
    <w:rsid w:val="4A393759"/>
    <w:rsid w:val="4E0D08EE"/>
    <w:rsid w:val="52711B64"/>
    <w:rsid w:val="53A1686E"/>
    <w:rsid w:val="5A26711B"/>
    <w:rsid w:val="5DB579BC"/>
    <w:rsid w:val="64903F3E"/>
    <w:rsid w:val="64E06971"/>
    <w:rsid w:val="674418C8"/>
    <w:rsid w:val="697B1D5F"/>
    <w:rsid w:val="6BD83341"/>
    <w:rsid w:val="6DE40E56"/>
    <w:rsid w:val="6EA61FA3"/>
    <w:rsid w:val="6F4720D1"/>
    <w:rsid w:val="7037362D"/>
    <w:rsid w:val="704E3B13"/>
    <w:rsid w:val="72276FF4"/>
    <w:rsid w:val="72C92680"/>
    <w:rsid w:val="76C00701"/>
    <w:rsid w:val="76F73FDC"/>
    <w:rsid w:val="7891326D"/>
    <w:rsid w:val="7ABD1FA3"/>
    <w:rsid w:val="7BBD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4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2"/>
    <w:unhideWhenUsed/>
    <w:qFormat/>
    <w:uiPriority w:val="99"/>
    <w:pPr>
      <w:spacing w:after="120"/>
    </w:pPr>
    <w:rPr>
      <w:kern w:val="0"/>
      <w:sz w:val="20"/>
      <w:szCs w:val="20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sz w:val="44"/>
      <w:szCs w:val="32"/>
    </w:rPr>
  </w:style>
  <w:style w:type="paragraph" w:styleId="4">
    <w:name w:val="annotation text"/>
    <w:basedOn w:val="1"/>
    <w:link w:val="21"/>
    <w:unhideWhenUsed/>
    <w:qFormat/>
    <w:uiPriority w:val="99"/>
    <w:pPr>
      <w:jc w:val="left"/>
    </w:pPr>
  </w:style>
  <w:style w:type="paragraph" w:styleId="5">
    <w:name w:val="Plain Text"/>
    <w:basedOn w:val="1"/>
    <w:link w:val="26"/>
    <w:unhideWhenUsed/>
    <w:qFormat/>
    <w:uiPriority w:val="99"/>
    <w:rPr>
      <w:rFonts w:hint="eastAsia" w:ascii="宋体" w:hAnsi="Courier New" w:eastAsia="仿宋_GB2312"/>
      <w:sz w:val="28"/>
      <w:szCs w:val="20"/>
    </w:rPr>
  </w:style>
  <w:style w:type="paragraph" w:styleId="6">
    <w:name w:val="Body Text Indent 2"/>
    <w:basedOn w:val="1"/>
    <w:link w:val="25"/>
    <w:unhideWhenUsed/>
    <w:qFormat/>
    <w:uiPriority w:val="99"/>
    <w:pPr>
      <w:ind w:firstLine="645"/>
    </w:pPr>
    <w:rPr>
      <w:rFonts w:hint="eastAsia" w:ascii="华文中宋" w:hAnsi="华文中宋" w:eastAsia="仿宋_GB2312"/>
      <w:sz w:val="32"/>
      <w:szCs w:val="44"/>
    </w:rPr>
  </w:style>
  <w:style w:type="paragraph" w:styleId="7">
    <w:name w:val="Balloon Text"/>
    <w:basedOn w:val="1"/>
    <w:link w:val="18"/>
    <w:unhideWhenUsed/>
    <w:qFormat/>
    <w:uiPriority w:val="99"/>
    <w:rPr>
      <w:kern w:val="0"/>
      <w:sz w:val="18"/>
      <w:szCs w:val="18"/>
    </w:rPr>
  </w:style>
  <w:style w:type="paragraph" w:styleId="8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宋体" w:hAnsi="宋体" w:eastAsia="宋体" w:cs="宋体"/>
      <w:color w:val="000000"/>
      <w:sz w:val="24"/>
      <w:lang w:val="en-US" w:eastAsia="zh-CN" w:bidi="ar-SA"/>
    </w:rPr>
  </w:style>
  <w:style w:type="paragraph" w:styleId="11">
    <w:name w:val="annotation subject"/>
    <w:basedOn w:val="4"/>
    <w:next w:val="4"/>
    <w:link w:val="17"/>
    <w:unhideWhenUsed/>
    <w:qFormat/>
    <w:uiPriority w:val="99"/>
    <w:rPr>
      <w:b/>
      <w:bCs/>
    </w:rPr>
  </w:style>
  <w:style w:type="paragraph" w:styleId="12">
    <w:name w:val="Body Text First Indent"/>
    <w:basedOn w:val="1"/>
    <w:link w:val="23"/>
    <w:unhideWhenUsed/>
    <w:qFormat/>
    <w:uiPriority w:val="0"/>
    <w:pPr>
      <w:spacing w:beforeLines="50" w:line="360" w:lineRule="auto"/>
      <w:ind w:firstLine="200" w:firstLineChars="200"/>
    </w:pPr>
    <w:rPr>
      <w:rFonts w:ascii="Times New Roman" w:hAnsi="Times New Roman"/>
      <w:kern w:val="0"/>
      <w:sz w:val="24"/>
      <w:szCs w:val="24"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character" w:styleId="16">
    <w:name w:val="annotation reference"/>
    <w:unhideWhenUsed/>
    <w:qFormat/>
    <w:uiPriority w:val="99"/>
    <w:rPr>
      <w:sz w:val="21"/>
      <w:szCs w:val="21"/>
    </w:rPr>
  </w:style>
  <w:style w:type="character" w:customStyle="1" w:styleId="17">
    <w:name w:val="批注主题 Char"/>
    <w:link w:val="11"/>
    <w:semiHidden/>
    <w:qFormat/>
    <w:uiPriority w:val="99"/>
    <w:rPr>
      <w:b/>
      <w:bCs/>
      <w:kern w:val="2"/>
      <w:sz w:val="21"/>
      <w:szCs w:val="22"/>
    </w:rPr>
  </w:style>
  <w:style w:type="character" w:customStyle="1" w:styleId="18">
    <w:name w:val="批注框文本 Char"/>
    <w:link w:val="7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9">
    <w:name w:val="页眉 Char"/>
    <w:link w:val="9"/>
    <w:qFormat/>
    <w:uiPriority w:val="99"/>
    <w:rPr>
      <w:kern w:val="2"/>
      <w:sz w:val="18"/>
      <w:szCs w:val="18"/>
    </w:rPr>
  </w:style>
  <w:style w:type="character" w:customStyle="1" w:styleId="20">
    <w:name w:val="页脚 Char"/>
    <w:link w:val="8"/>
    <w:qFormat/>
    <w:uiPriority w:val="99"/>
    <w:rPr>
      <w:kern w:val="2"/>
      <w:sz w:val="18"/>
      <w:szCs w:val="18"/>
    </w:rPr>
  </w:style>
  <w:style w:type="character" w:customStyle="1" w:styleId="21">
    <w:name w:val="批注文字 Char"/>
    <w:link w:val="4"/>
    <w:semiHidden/>
    <w:qFormat/>
    <w:uiPriority w:val="99"/>
    <w:rPr>
      <w:kern w:val="2"/>
      <w:sz w:val="21"/>
      <w:szCs w:val="22"/>
    </w:rPr>
  </w:style>
  <w:style w:type="character" w:customStyle="1" w:styleId="22">
    <w:name w:val="正文文本 Char"/>
    <w:link w:val="2"/>
    <w:semiHidden/>
    <w:qFormat/>
    <w:uiPriority w:val="99"/>
    <w:rPr>
      <w:rFonts w:ascii="Calibri" w:hAnsi="Calibri" w:eastAsia="宋体" w:cs="Times New Roman"/>
    </w:rPr>
  </w:style>
  <w:style w:type="character" w:customStyle="1" w:styleId="23">
    <w:name w:val="正文首行缩进 Char"/>
    <w:link w:val="12"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customStyle="1" w:styleId="24">
    <w:name w:val="纯文本 Char"/>
    <w:basedOn w:val="14"/>
    <w:qFormat/>
    <w:uiPriority w:val="0"/>
    <w:rPr>
      <w:rFonts w:hint="eastAsia" w:ascii="宋体" w:hAnsi="Courier New" w:eastAsia="宋体" w:cs="Courier New"/>
      <w:kern w:val="2"/>
      <w:sz w:val="21"/>
      <w:szCs w:val="21"/>
    </w:rPr>
  </w:style>
  <w:style w:type="character" w:customStyle="1" w:styleId="25">
    <w:name w:val="正文文本缩进 2 Char"/>
    <w:basedOn w:val="14"/>
    <w:link w:val="6"/>
    <w:qFormat/>
    <w:uiPriority w:val="0"/>
    <w:rPr>
      <w:rFonts w:hint="eastAsia" w:ascii="华文中宋" w:hAnsi="华文中宋" w:eastAsia="仿宋_GB2312" w:cs="Times New Roman"/>
      <w:kern w:val="2"/>
      <w:sz w:val="32"/>
      <w:szCs w:val="44"/>
    </w:rPr>
  </w:style>
  <w:style w:type="character" w:customStyle="1" w:styleId="26">
    <w:name w:val="纯文本 Char1"/>
    <w:basedOn w:val="14"/>
    <w:link w:val="5"/>
    <w:qFormat/>
    <w:uiPriority w:val="0"/>
    <w:rPr>
      <w:rFonts w:hint="eastAsia" w:ascii="宋体" w:hAnsi="Courier New" w:eastAsia="仿宋_GB2312" w:cs="Times New Roman"/>
      <w:kern w:val="2"/>
      <w:sz w:val="28"/>
    </w:rPr>
  </w:style>
  <w:style w:type="paragraph" w:customStyle="1" w:styleId="2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3</Pages>
  <Words>107</Words>
  <Characters>610</Characters>
  <Lines>5</Lines>
  <Paragraphs>1</Paragraphs>
  <TotalTime>1</TotalTime>
  <ScaleCrop>false</ScaleCrop>
  <LinksUpToDate>false</LinksUpToDate>
  <CharactersWithSpaces>716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2017-03-20T13:45:00Z</dcterms:created>
  <dc:creator>2012-5-02</dc:creator>
  <cp:lastModifiedBy>tangleihong.lz</cp:lastModifiedBy>
  <cp:lastPrinted>2018-05-22T00:59:00Z</cp:lastPrinted>
  <dcterms:modified xsi:type="dcterms:W3CDTF">2026-03-04T03:28:27Z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D02BDB878A8147BDBBFADB2D09D91DF5</vt:lpwstr>
  </property>
</Properties>
</file>