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w w:val="9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w w:val="90"/>
          <w:sz w:val="44"/>
          <w:szCs w:val="44"/>
        </w:rPr>
        <w:t>南方电网澜湄能源咨询（广东）有限责任公司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2025年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度企业所得税汇算清缴专项审计服务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采购技术规范书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一.项目概要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南方电网澜湄能源咨询（广东）有限责任公司（以下简称“公司”）为准确核算并依法履行企业所得税纳税义务，确保公司2025年度企业所得税汇算清缴工作的合规性、准确性与及时性的需求，对2025年度企业所得税汇算清缴专项审计服务进行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二.采购内容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2025年度企业所得税汇算清缴专项审计服务，所有服务成果须在2026年4月30日之前完成并交付，以确保委托方能按时完成年度汇算清缴申报。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三、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服务具体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要求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1.核心审计服务：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对委托方2025年1月1日至2025年12月31日期间的企业所得税涉税事项进行全面审计。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审核收入总额的确认是否完整、准确，包括但不限于主营业务收入、其他业务收入、营业外收入及视同销售收入的税务处理。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审核成本、费用、税金、损失等扣除项目的真实性、合法性，重点关注限额扣除项目（如业务招待费、广告费和业务宣传费、职工福利费、工会经费、职工教育经费等）、不得扣除项目以及资产折旧、摊销的税务处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审核税收优惠政策的适用性、合规性及备案/备查情况（如高新技术企业优惠、研发费用加计扣除、固定资产加速折旧、所得减免等）。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审核资产损失税前扣除的申报资料及税务处理。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审核跨年度纳税调整事项、亏损弥补情况。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审核关联交易是否符合独立交易原则及相关申报要求。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复核企业所得税年度纳税申报表（A类，2017年版或最新版）及其附表的填报准确性、勾稽关系。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就审计过程中发现的重大税务问题或不确定事项，与委托方管理层及财务部门进行充分沟通。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2.附加服务要求：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在审计过程中，提供税务政策咨询，解答委托方关于汇算清缴的疑问。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根据审计发现，出具《管理建议书》，针对内部控制、会计核算及税务管理中的薄弱环节提出改进建议。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协助委托方应对税务机关就2025年度企业所得税汇算清缴事宜进行的问询、核查或检查（如有）。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服务成果及交付要求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1.主要交付成果：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《企业所得税汇算清缴纳税申报鉴证报告》：标准无保留意见、保留意见或其他适当形式的鉴证报告，一式三份。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经审核确认的企业所得税年度纳税申报表全套：包括主表及所有附表，电子版及加盖服务方公章和注册会计师签章的纸质版。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《税务调整事项说明及工作底稿》：详细列示所有重要审计调整事项、税收差异调整金额、调整依据（法律法规条款）的电子版及纸质摘要版。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《管理建议书》：针对性的改进建议报告，一式两份。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2.交付时间：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所有服务成果须在2026年4月30日之前 完成并交付，以确保委托方能按时完成年度汇算清缴申报。具体启动及服务结束时间以合同约定为准。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黑体" w:hAnsi="黑体" w:eastAsia="黑体" w:cs="黑体"/>
          <w:b w:val="0"/>
          <w:bCs w:val="0"/>
          <w:sz w:val="32"/>
          <w:szCs w:val="32"/>
          <w:lang w:val="en-US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服务方资质与人员配置要求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1.基本资质：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依据中国法律注册成立并有效存续，持有有效的《会计师事务所执业证书》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具备良好的商业信誉和健全的财务会计制度，近三年内无重大违法、违规记录及行业惩戒记录。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项目团队负责人及主要成员未收到过刑事处罚、行政处罚或行业惩戒。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项目团队要求：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项目负责人：必须为服务方的执业注册会计师，具备至少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年以上执业经验。需提供简历。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项目组成员：团队应配备至少2名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中级会计师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以上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人员。团队成员需具备相应的财务、税务专业知识，熟悉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电网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的会计核算及税务特点。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稳定性承诺：服务方应承诺在未征得委托方同意的情况下，不随意更换项目负责人及核心成员。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供应商地址：需为昆明市注册的企业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六、服务流程与沟通机制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1. 进场会议：签订合同后，服务方需制定详细的审计计划，并与委托方召开进场会议，明确审计范围、时间安排、需提供的资料清单及双方对接人员。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2. 现场审计：按计划开展现场工作，及时沟通审计发现。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3. 中期沟通：就重大审计调整事项、潜在风险进行专题汇报。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4. 报告初稿审阅：在出具正式报告前，提交报告初稿及调整事项说明供委托方审阅反馈。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5. 最终成果提交：根据反馈意见修改后，提交所有最终成果。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6. 定期汇报：项目负责人应定期向委托方指定的对接人汇报工作进展。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七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、保密要求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1.服务方应对在审计过程中获知的所有委托方信息（包括财务数据、商业秘密等）予以严格保密，未经委托方书面同意，不得向任何第三方泄露，法律法规另有规定的除外。此义务不因项目结束而终止。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2.服务方在提供服务过程中，必须严格遵守中国注册会计师执业准则、职业道德守则及国家各项法律法规，独立、客观、公正地发表审计意见。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3.服务方应确保其使用的软件（如审计工具、税务申报系统）合法合规。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八、 其他要求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1.本技术规范书是未来签订服务合同的重要组成部分。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2.服务方在响应文件中，需对本规范书的要求逐条做出实质性响应，如有偏离需详细说明。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3.委托方保留对本技术规范书的最终解释权。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4CADC8"/>
    <w:multiLevelType w:val="singleLevel"/>
    <w:tmpl w:val="F34CADC8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E192AB2"/>
    <w:multiLevelType w:val="singleLevel"/>
    <w:tmpl w:val="1E192AB2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3FB"/>
    <w:rsid w:val="001E06CF"/>
    <w:rsid w:val="002D014B"/>
    <w:rsid w:val="00354BC5"/>
    <w:rsid w:val="004A0EB1"/>
    <w:rsid w:val="005E43FB"/>
    <w:rsid w:val="00812AEE"/>
    <w:rsid w:val="008410E1"/>
    <w:rsid w:val="009455EA"/>
    <w:rsid w:val="03EF7383"/>
    <w:rsid w:val="058543D0"/>
    <w:rsid w:val="05B93650"/>
    <w:rsid w:val="0AFD4050"/>
    <w:rsid w:val="0C403025"/>
    <w:rsid w:val="0EC95C85"/>
    <w:rsid w:val="0F6A541C"/>
    <w:rsid w:val="168F66FB"/>
    <w:rsid w:val="1DC20E4A"/>
    <w:rsid w:val="2801645C"/>
    <w:rsid w:val="29252190"/>
    <w:rsid w:val="2B1F33C5"/>
    <w:rsid w:val="31F93AB9"/>
    <w:rsid w:val="326225B7"/>
    <w:rsid w:val="329E499A"/>
    <w:rsid w:val="33C95381"/>
    <w:rsid w:val="34E8650A"/>
    <w:rsid w:val="37FE043A"/>
    <w:rsid w:val="392274DB"/>
    <w:rsid w:val="3A342D09"/>
    <w:rsid w:val="3ABD5843"/>
    <w:rsid w:val="3C0B7B0F"/>
    <w:rsid w:val="3E2E2B5F"/>
    <w:rsid w:val="3E796EC3"/>
    <w:rsid w:val="3EA64E97"/>
    <w:rsid w:val="42707688"/>
    <w:rsid w:val="445318E6"/>
    <w:rsid w:val="48BC7E9B"/>
    <w:rsid w:val="4B937E26"/>
    <w:rsid w:val="4CAB6711"/>
    <w:rsid w:val="4E2F69EA"/>
    <w:rsid w:val="4E8736F7"/>
    <w:rsid w:val="52E8662F"/>
    <w:rsid w:val="552A3567"/>
    <w:rsid w:val="56E00193"/>
    <w:rsid w:val="57C75BDA"/>
    <w:rsid w:val="5A3E4927"/>
    <w:rsid w:val="5B287881"/>
    <w:rsid w:val="5C074935"/>
    <w:rsid w:val="601D4F28"/>
    <w:rsid w:val="606672FC"/>
    <w:rsid w:val="61D41D97"/>
    <w:rsid w:val="61F0619F"/>
    <w:rsid w:val="644B70D8"/>
    <w:rsid w:val="645512FD"/>
    <w:rsid w:val="65052A72"/>
    <w:rsid w:val="65904959"/>
    <w:rsid w:val="66D414BC"/>
    <w:rsid w:val="6AAA1C86"/>
    <w:rsid w:val="6C453B87"/>
    <w:rsid w:val="6DAE0212"/>
    <w:rsid w:val="6E0B3324"/>
    <w:rsid w:val="6F403EA9"/>
    <w:rsid w:val="70B50803"/>
    <w:rsid w:val="70DF33E5"/>
    <w:rsid w:val="756C050D"/>
    <w:rsid w:val="79120037"/>
    <w:rsid w:val="79F857F4"/>
    <w:rsid w:val="7B0E5FF1"/>
    <w:rsid w:val="7C0C478B"/>
    <w:rsid w:val="7E853728"/>
    <w:rsid w:val="7F624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rFonts w:ascii="Times New Roman" w:hAnsi="Times New Roman"/>
      <w:sz w:val="26"/>
      <w:szCs w:val="20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5">
    <w:name w:val="Body Text Indent"/>
    <w:basedOn w:val="1"/>
    <w:qFormat/>
    <w:uiPriority w:val="0"/>
    <w:pPr>
      <w:spacing w:after="120"/>
      <w:ind w:left="42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Body Text First Indent"/>
    <w:basedOn w:val="2"/>
    <w:qFormat/>
    <w:uiPriority w:val="0"/>
    <w:pPr>
      <w:ind w:firstLine="420" w:firstLineChars="100"/>
    </w:pPr>
  </w:style>
  <w:style w:type="paragraph" w:styleId="9">
    <w:name w:val="Body Text First Indent 2"/>
    <w:basedOn w:val="5"/>
    <w:next w:val="8"/>
    <w:qFormat/>
    <w:uiPriority w:val="0"/>
    <w:pPr>
      <w:ind w:left="200" w:leftChars="200" w:firstLine="420" w:firstLineChars="200"/>
    </w:p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3">
    <w:name w:val="_Style 2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347</Words>
  <Characters>1978</Characters>
  <Lines>16</Lines>
  <Paragraphs>4</Paragraphs>
  <TotalTime>94</TotalTime>
  <ScaleCrop>false</ScaleCrop>
  <LinksUpToDate>false</LinksUpToDate>
  <CharactersWithSpaces>2321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2025-05-12T01:48:00Z</dcterms:created>
  <dc:creator>Administrator</dc:creator>
  <cp:lastModifiedBy>刘辉</cp:lastModifiedBy>
  <dcterms:modified xsi:type="dcterms:W3CDTF">2026-01-30T09:03:13Z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71C70016ECA04392B9C6554DAEFBE6FF</vt:lpwstr>
  </property>
</Properties>
</file>