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2D0CD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605BF4B8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208BB91C">
      <w:pPr>
        <w:jc w:val="left"/>
        <w:rPr>
          <w:rFonts w:hint="eastAsia"/>
          <w:sz w:val="28"/>
          <w:szCs w:val="28"/>
          <w:lang w:val="en-US" w:eastAsia="zh-CN"/>
        </w:rPr>
      </w:pPr>
    </w:p>
    <w:p w14:paraId="566DB3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文件名称：关于清远供电局局本部消防器材零星采购项目(2026年)的技术文件</w:t>
      </w:r>
    </w:p>
    <w:p w14:paraId="697D9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项目名称：远供电局局本部消防器材零星采购项目合同(2026年)</w:t>
      </w:r>
    </w:p>
    <w:p w14:paraId="6CA61A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2D478CBA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一、项目情况：</w:t>
      </w:r>
      <w:r>
        <w:rPr>
          <w:rFonts w:hint="eastAsia"/>
          <w:sz w:val="32"/>
          <w:szCs w:val="32"/>
          <w:lang w:val="en-US" w:eastAsia="zh-CN"/>
        </w:rPr>
        <w:t>根据对自查发现的消防安全隐患整改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  <w:lang w:val="en-US" w:eastAsia="zh-CN"/>
        </w:rPr>
        <w:t>本部管辖场所内部分干粉灭火器、防毒面具即将到期，现通过零星采购购置消防器材进行更换</w:t>
      </w:r>
      <w:r>
        <w:rPr>
          <w:rFonts w:hint="eastAsia"/>
          <w:sz w:val="28"/>
          <w:szCs w:val="28"/>
          <w:lang w:val="en-US" w:eastAsia="zh-CN"/>
        </w:rPr>
        <w:t>；</w:t>
      </w:r>
    </w:p>
    <w:p w14:paraId="20BC73F0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二、采购时间：2026年3月15日至2026年6月30日；</w:t>
      </w:r>
    </w:p>
    <w:p w14:paraId="3FB5B35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三、采购项目：</w:t>
      </w:r>
    </w:p>
    <w:tbl>
      <w:tblPr>
        <w:tblStyle w:val="3"/>
        <w:tblW w:w="88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6023"/>
      </w:tblGrid>
      <w:tr w14:paraId="1BF13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FEE5F21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6023" w:type="dxa"/>
          </w:tcPr>
          <w:p w14:paraId="6120E703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规范要求</w:t>
            </w:r>
          </w:p>
        </w:tc>
      </w:tr>
      <w:tr w14:paraId="21888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0431F9C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MFZ/ABC4干粉灭火器</w:t>
            </w:r>
          </w:p>
        </w:tc>
        <w:tc>
          <w:tcPr>
            <w:tcW w:w="6023" w:type="dxa"/>
          </w:tcPr>
          <w:p w14:paraId="015930BF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符合GB 4351-2023标准，外观标识瓶身颜色统一为大红色（GB/T3181标准R03），以确保紧急情况下能快速识别。</w:t>
            </w:r>
          </w:p>
        </w:tc>
      </w:tr>
      <w:tr w14:paraId="6EBB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3D59DA0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自吸过滤式防毒面具</w:t>
            </w:r>
          </w:p>
        </w:tc>
        <w:tc>
          <w:tcPr>
            <w:tcW w:w="6023" w:type="dxa"/>
          </w:tcPr>
          <w:p w14:paraId="37AB3AC2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符合GB 2890-2022 标准，面罩主体材料应无毒、无刺激性。观察眼窗的镜片透光率不应小于 85%，并具备防雾功能。</w:t>
            </w:r>
          </w:p>
        </w:tc>
      </w:tr>
      <w:tr w14:paraId="5F31A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2DA8F50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35KG推车式灭火器</w:t>
            </w:r>
          </w:p>
        </w:tc>
        <w:tc>
          <w:tcPr>
            <w:tcW w:w="6023" w:type="dxa"/>
          </w:tcPr>
          <w:p w14:paraId="540397A6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符合GB 8109-2023标准，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瓶体颜色要求采用符合GB/T 3181规定的 R03大红色，以确保紧急情况下能被快速识别。</w:t>
            </w:r>
          </w:p>
        </w:tc>
      </w:tr>
      <w:tr w14:paraId="0DDB5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7AB66A7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8KG悬挂式干粉灭火器</w:t>
            </w:r>
          </w:p>
        </w:tc>
        <w:tc>
          <w:tcPr>
            <w:tcW w:w="6023" w:type="dxa"/>
          </w:tcPr>
          <w:p w14:paraId="7C373707">
            <w:pPr>
              <w:keepNext w:val="0"/>
              <w:keepLines w:val="0"/>
              <w:pageBreakBefore w:val="0"/>
              <w:widowControl w:val="0"/>
              <w:tabs>
                <w:tab w:val="left" w:pos="68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符合公共安全行业GA 602-2006标准 ，属于固定安装、自动或手动启动的消防设备。</w:t>
            </w:r>
          </w:p>
        </w:tc>
      </w:tr>
    </w:tbl>
    <w:p w14:paraId="65EA13D7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四、供应商必须持有含消防器材销售范围的营业执照，确保所有销售产品都有3C认证。</w:t>
      </w:r>
    </w:p>
    <w:p w14:paraId="7F803106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 w14:paraId="16790A1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 w14:paraId="2BA8A1E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0D40956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7D6CC6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E0D3F97"/>
    <w:rsid w:val="12786258"/>
    <w:rsid w:val="1688756C"/>
    <w:rsid w:val="187B1EEB"/>
    <w:rsid w:val="1AF50AD4"/>
    <w:rsid w:val="1FEB740F"/>
    <w:rsid w:val="21635C71"/>
    <w:rsid w:val="230A0CF1"/>
    <w:rsid w:val="237C422B"/>
    <w:rsid w:val="29C0048C"/>
    <w:rsid w:val="2F1C56C6"/>
    <w:rsid w:val="30B51F76"/>
    <w:rsid w:val="33040426"/>
    <w:rsid w:val="366C3425"/>
    <w:rsid w:val="384150F1"/>
    <w:rsid w:val="3A2808BE"/>
    <w:rsid w:val="3E046943"/>
    <w:rsid w:val="3F4D2460"/>
    <w:rsid w:val="495145A2"/>
    <w:rsid w:val="51006A4B"/>
    <w:rsid w:val="54055538"/>
    <w:rsid w:val="559A595B"/>
    <w:rsid w:val="59273763"/>
    <w:rsid w:val="59D874FB"/>
    <w:rsid w:val="5D5404E4"/>
    <w:rsid w:val="5D736EE5"/>
    <w:rsid w:val="5F3302F0"/>
    <w:rsid w:val="5FAA08F9"/>
    <w:rsid w:val="5FC531F7"/>
    <w:rsid w:val="6221580D"/>
    <w:rsid w:val="69D5018F"/>
    <w:rsid w:val="6A232BDA"/>
    <w:rsid w:val="70965E8F"/>
    <w:rsid w:val="740427C6"/>
    <w:rsid w:val="75F85B1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E87D356EF52C44D9BE3587097764F365</cp:lastModifiedBy>
  <dcterms:modified xsi:type="dcterms:W3CDTF">2026-03-09T03:17:10Z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6C4B59E86EDC4CC7BC56137F3C0C56A5_13</vt:lpwstr>
  </property>
</Properties>
</file>