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3067C">
      <w:pPr>
        <w:widowControl/>
        <w:ind w:firstLine="880"/>
        <w:jc w:val="center"/>
        <w:rPr>
          <w:rFonts w:hint="eastAsia" w:ascii="宋体" w:hAnsi="宋体"/>
          <w:sz w:val="44"/>
          <w:highlight w:val="none"/>
        </w:rPr>
      </w:pPr>
      <w:r>
        <w:rPr>
          <w:rFonts w:ascii="微软雅黑" w:hAnsi="微软雅黑" w:eastAsia="微软雅黑"/>
          <w:b/>
          <w:sz w:val="52"/>
        </w:rPr>
        <w:drawing>
          <wp:anchor distT="0" distB="0" distL="114300" distR="114300" simplePos="0" relativeHeight="251659264" behindDoc="1" locked="0" layoutInCell="1" allowOverlap="1">
            <wp:simplePos x="0" y="0"/>
            <wp:positionH relativeFrom="column">
              <wp:posOffset>-1190625</wp:posOffset>
            </wp:positionH>
            <wp:positionV relativeFrom="paragraph">
              <wp:posOffset>-915670</wp:posOffset>
            </wp:positionV>
            <wp:extent cx="7749540" cy="2736850"/>
            <wp:effectExtent l="0" t="0" r="3810" b="6350"/>
            <wp:wrapTight wrapText="bothSides">
              <wp:wrapPolygon>
                <wp:start x="0" y="0"/>
                <wp:lineTo x="0" y="21500"/>
                <wp:lineTo x="21558" y="21500"/>
                <wp:lineTo x="21558" y="0"/>
                <wp:lineTo x="0" y="0"/>
              </wp:wrapPolygon>
            </wp:wrapTight>
            <wp:docPr id="4"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模板-3"/>
                    <pic:cNvPicPr>
                      <a:picLocks noChangeAspect="1"/>
                    </pic:cNvPicPr>
                  </pic:nvPicPr>
                  <pic:blipFill>
                    <a:blip r:embed="rId8"/>
                    <a:stretch>
                      <a:fillRect/>
                    </a:stretch>
                  </pic:blipFill>
                  <pic:spPr>
                    <a:xfrm>
                      <a:off x="0" y="0"/>
                      <a:ext cx="7749540" cy="2736850"/>
                    </a:xfrm>
                    <a:prstGeom prst="rect">
                      <a:avLst/>
                    </a:prstGeom>
                    <a:noFill/>
                    <a:ln>
                      <a:noFill/>
                    </a:ln>
                  </pic:spPr>
                </pic:pic>
              </a:graphicData>
            </a:graphic>
          </wp:anchor>
        </w:drawing>
      </w:r>
    </w:p>
    <w:p w14:paraId="63C3F595">
      <w:pPr>
        <w:spacing w:line="360" w:lineRule="auto"/>
        <w:ind w:left="0" w:leftChars="0" w:firstLine="0" w:firstLineChars="0"/>
        <w:jc w:val="center"/>
        <w:rPr>
          <w:rFonts w:hint="eastAsia" w:ascii="宋体" w:hAnsi="宋体" w:eastAsia="宋体" w:cs="宋体"/>
          <w:b/>
          <w:bCs/>
          <w:sz w:val="52"/>
          <w:highlight w:val="none"/>
          <w:lang w:val="en-US" w:eastAsia="zh-CN"/>
        </w:rPr>
      </w:pPr>
      <w:r>
        <w:rPr>
          <w:rFonts w:hint="eastAsia" w:ascii="宋体" w:hAnsi="宋体" w:eastAsia="宋体" w:cs="宋体"/>
          <w:b/>
          <w:bCs/>
          <w:sz w:val="52"/>
          <w:highlight w:val="none"/>
          <w:lang w:val="en-US" w:eastAsia="zh-CN"/>
        </w:rPr>
        <w:t>南方电网数字电网集团（广东）有限公司2026年文印类服务框架采购</w:t>
      </w:r>
    </w:p>
    <w:p w14:paraId="300865A6">
      <w:pPr>
        <w:spacing w:line="360" w:lineRule="auto"/>
        <w:ind w:left="0" w:leftChars="0" w:firstLine="0" w:firstLineChars="0"/>
        <w:jc w:val="center"/>
        <w:rPr>
          <w:rFonts w:hint="default" w:ascii="宋体" w:hAnsi="宋体" w:eastAsia="宋体" w:cs="宋体"/>
          <w:b/>
          <w:bCs/>
          <w:sz w:val="52"/>
          <w:highlight w:val="none"/>
          <w:lang w:val="en-US" w:eastAsia="zh-CN"/>
        </w:rPr>
      </w:pPr>
      <w:r>
        <w:rPr>
          <w:rFonts w:hint="eastAsia" w:ascii="宋体" w:hAnsi="宋体" w:cs="宋体"/>
          <w:b/>
          <w:bCs/>
          <w:sz w:val="52"/>
          <w:highlight w:val="none"/>
          <w:lang w:val="en-US" w:eastAsia="zh-CN"/>
        </w:rPr>
        <w:t>技术规范书</w:t>
      </w:r>
    </w:p>
    <w:p w14:paraId="36464680">
      <w:pPr>
        <w:widowControl/>
        <w:spacing w:line="276" w:lineRule="auto"/>
        <w:ind w:firstLine="0" w:firstLineChars="0"/>
        <w:jc w:val="center"/>
        <w:rPr>
          <w:rFonts w:ascii="宋体" w:hAnsi="宋体"/>
          <w:b/>
          <w:sz w:val="52"/>
          <w:szCs w:val="52"/>
          <w:highlight w:val="none"/>
        </w:rPr>
      </w:pPr>
    </w:p>
    <w:p w14:paraId="3C3EE7F0">
      <w:pPr>
        <w:widowControl/>
        <w:spacing w:line="276" w:lineRule="auto"/>
        <w:ind w:firstLine="0" w:firstLineChars="0"/>
        <w:jc w:val="center"/>
        <w:rPr>
          <w:rFonts w:ascii="宋体" w:hAnsi="宋体"/>
          <w:b/>
          <w:sz w:val="52"/>
          <w:szCs w:val="52"/>
          <w:highlight w:val="none"/>
        </w:rPr>
      </w:pPr>
    </w:p>
    <w:p w14:paraId="34A08C44">
      <w:pPr>
        <w:widowControl/>
        <w:ind w:firstLine="880"/>
        <w:rPr>
          <w:rFonts w:hint="eastAsia" w:ascii="宋体" w:hAnsi="宋体"/>
          <w:sz w:val="44"/>
          <w:highlight w:val="none"/>
        </w:rPr>
      </w:pPr>
      <w:r>
        <w:rPr>
          <w:rFonts w:hint="eastAsia" w:ascii="宋体" w:hAnsi="宋体"/>
          <w:sz w:val="44"/>
          <w:highlight w:val="none"/>
        </w:rPr>
        <w:t xml:space="preserve">            </w:t>
      </w:r>
    </w:p>
    <w:p w14:paraId="3846B389">
      <w:pPr>
        <w:widowControl/>
        <w:ind w:firstLine="880"/>
        <w:rPr>
          <w:rFonts w:hint="eastAsia" w:ascii="宋体" w:hAnsi="宋体"/>
          <w:sz w:val="44"/>
          <w:highlight w:val="none"/>
        </w:rPr>
      </w:pPr>
      <w:bookmarkStart w:id="13" w:name="_GoBack"/>
      <w:bookmarkEnd w:id="13"/>
    </w:p>
    <w:p w14:paraId="5F9BCF7D">
      <w:pPr>
        <w:widowControl/>
        <w:ind w:firstLine="880"/>
        <w:rPr>
          <w:rFonts w:hint="eastAsia" w:ascii="宋体" w:hAnsi="宋体"/>
          <w:sz w:val="44"/>
          <w:highlight w:val="none"/>
        </w:rPr>
      </w:pPr>
    </w:p>
    <w:p w14:paraId="30039096">
      <w:pPr>
        <w:widowControl/>
        <w:ind w:firstLine="880"/>
        <w:rPr>
          <w:rFonts w:hint="eastAsia" w:ascii="宋体" w:hAnsi="宋体"/>
          <w:sz w:val="44"/>
          <w:highlight w:val="none"/>
        </w:rPr>
      </w:pPr>
    </w:p>
    <w:p w14:paraId="49482442">
      <w:pPr>
        <w:widowControl/>
        <w:ind w:firstLine="880"/>
        <w:rPr>
          <w:rFonts w:hint="eastAsia" w:ascii="宋体" w:hAnsi="宋体"/>
          <w:sz w:val="44"/>
          <w:highlight w:val="none"/>
        </w:rPr>
      </w:pPr>
    </w:p>
    <w:p w14:paraId="035C5A60">
      <w:pPr>
        <w:widowControl/>
        <w:ind w:firstLine="880"/>
        <w:rPr>
          <w:rFonts w:hint="eastAsia" w:ascii="宋体" w:hAnsi="宋体"/>
          <w:sz w:val="44"/>
          <w:highlight w:val="none"/>
        </w:rPr>
      </w:pPr>
    </w:p>
    <w:p w14:paraId="2A968EC4">
      <w:pPr>
        <w:widowControl/>
        <w:ind w:firstLine="880"/>
        <w:rPr>
          <w:rFonts w:hint="eastAsia" w:ascii="宋体" w:hAnsi="宋体"/>
          <w:sz w:val="44"/>
          <w:highlight w:val="none"/>
        </w:rPr>
      </w:pPr>
    </w:p>
    <w:p w14:paraId="73A6B159">
      <w:pPr>
        <w:ind w:firstLine="880"/>
        <w:jc w:val="center"/>
        <w:rPr>
          <w:rFonts w:ascii="宋体" w:hAnsi="宋体"/>
          <w:sz w:val="44"/>
          <w:szCs w:val="44"/>
          <w:highlight w:val="none"/>
        </w:rPr>
      </w:pPr>
    </w:p>
    <w:p w14:paraId="62C3F1F1">
      <w:pPr>
        <w:ind w:firstLine="880"/>
        <w:jc w:val="center"/>
        <w:rPr>
          <w:rFonts w:ascii="宋体" w:hAnsi="宋体"/>
          <w:sz w:val="44"/>
          <w:szCs w:val="44"/>
          <w:highlight w:val="none"/>
        </w:rPr>
      </w:pPr>
    </w:p>
    <w:p w14:paraId="6599E5BD">
      <w:pPr>
        <w:ind w:left="0" w:leftChars="0" w:firstLine="0" w:firstLineChars="0"/>
        <w:jc w:val="center"/>
        <w:rPr>
          <w:rFonts w:hint="eastAsia" w:eastAsia="黑体"/>
          <w:b/>
          <w:bCs/>
          <w:sz w:val="40"/>
          <w:szCs w:val="40"/>
          <w:highlight w:val="none"/>
          <w:lang w:eastAsia="zh-CN"/>
        </w:rPr>
      </w:pPr>
      <w:r>
        <w:rPr>
          <w:rFonts w:hint="eastAsia" w:eastAsia="黑体"/>
          <w:b/>
          <w:bCs/>
          <w:sz w:val="40"/>
          <w:szCs w:val="40"/>
          <w:highlight w:val="none"/>
          <w:lang w:eastAsia="zh-CN"/>
        </w:rPr>
        <w:t>南方电网数字电网集团（</w:t>
      </w:r>
      <w:r>
        <w:rPr>
          <w:rFonts w:hint="eastAsia" w:eastAsia="黑体"/>
          <w:b/>
          <w:bCs/>
          <w:sz w:val="40"/>
          <w:szCs w:val="40"/>
          <w:highlight w:val="none"/>
          <w:lang w:val="en-US" w:eastAsia="zh-CN"/>
        </w:rPr>
        <w:t>广东</w:t>
      </w:r>
      <w:r>
        <w:rPr>
          <w:rFonts w:hint="eastAsia" w:eastAsia="黑体"/>
          <w:b/>
          <w:bCs/>
          <w:sz w:val="40"/>
          <w:szCs w:val="40"/>
          <w:highlight w:val="none"/>
          <w:lang w:eastAsia="zh-CN"/>
        </w:rPr>
        <w:t>）有限公司</w:t>
      </w:r>
    </w:p>
    <w:p w14:paraId="088313E1">
      <w:pPr>
        <w:ind w:left="0" w:leftChars="0" w:firstLine="0" w:firstLineChars="0"/>
        <w:jc w:val="center"/>
        <w:rPr>
          <w:rFonts w:ascii="宋体"/>
          <w:color w:val="000000"/>
          <w:sz w:val="28"/>
          <w:szCs w:val="28"/>
          <w:highlight w:val="none"/>
          <w:shd w:val="clear" w:color="auto" w:fill="FFFF00"/>
        </w:rPr>
      </w:pPr>
      <w:r>
        <w:rPr>
          <w:rFonts w:hint="eastAsia" w:eastAsia="黑体"/>
          <w:b/>
          <w:bCs/>
          <w:sz w:val="40"/>
          <w:szCs w:val="40"/>
          <w:highlight w:val="none"/>
          <w:shd w:val="clear" w:color="auto" w:fill="auto"/>
          <w:lang w:eastAsia="zh-CN"/>
        </w:rPr>
        <w:t>202</w:t>
      </w:r>
      <w:r>
        <w:rPr>
          <w:rFonts w:hint="eastAsia" w:eastAsia="黑体"/>
          <w:b/>
          <w:bCs/>
          <w:sz w:val="40"/>
          <w:szCs w:val="40"/>
          <w:highlight w:val="none"/>
          <w:shd w:val="clear" w:color="auto" w:fill="auto"/>
          <w:lang w:val="en-US" w:eastAsia="zh-CN"/>
        </w:rPr>
        <w:t>6</w:t>
      </w:r>
      <w:r>
        <w:rPr>
          <w:rFonts w:hint="eastAsia" w:eastAsia="黑体"/>
          <w:b/>
          <w:bCs/>
          <w:sz w:val="40"/>
          <w:szCs w:val="40"/>
          <w:highlight w:val="none"/>
          <w:shd w:val="clear" w:color="auto" w:fill="auto"/>
          <w:lang w:eastAsia="zh-CN"/>
        </w:rPr>
        <w:t>年</w:t>
      </w:r>
      <w:r>
        <w:rPr>
          <w:rFonts w:hint="eastAsia" w:eastAsia="黑体"/>
          <w:b/>
          <w:bCs/>
          <w:sz w:val="40"/>
          <w:szCs w:val="40"/>
          <w:highlight w:val="none"/>
          <w:shd w:val="clear" w:color="auto" w:fill="auto"/>
          <w:lang w:val="en-US" w:eastAsia="zh-CN"/>
        </w:rPr>
        <w:t>3</w:t>
      </w:r>
      <w:r>
        <w:rPr>
          <w:rFonts w:eastAsia="黑体"/>
          <w:b/>
          <w:bCs/>
          <w:sz w:val="40"/>
          <w:szCs w:val="40"/>
          <w:highlight w:val="none"/>
          <w:shd w:val="clear" w:color="auto" w:fill="auto"/>
        </w:rPr>
        <w:t>月</w:t>
      </w:r>
    </w:p>
    <w:p w14:paraId="046923C4">
      <w:pPr>
        <w:rPr>
          <w:rFonts w:ascii="宋体" w:hAnsi="宋体"/>
          <w:sz w:val="44"/>
          <w:highlight w:val="none"/>
        </w:rPr>
      </w:pPr>
      <w:r>
        <w:rPr>
          <w:rFonts w:ascii="宋体" w:hAnsi="宋体"/>
          <w:sz w:val="44"/>
          <w:highlight w:val="none"/>
        </w:rPr>
        <w:br w:type="page"/>
      </w:r>
    </w:p>
    <w:p w14:paraId="6A88D77B">
      <w:pPr>
        <w:pStyle w:val="31"/>
      </w:pPr>
    </w:p>
    <w:p w14:paraId="760FF02B">
      <w:pPr>
        <w:pStyle w:val="2"/>
        <w:numPr>
          <w:ilvl w:val="0"/>
          <w:numId w:val="0"/>
        </w:numPr>
        <w:tabs>
          <w:tab w:val="clear" w:pos="432"/>
        </w:tabs>
        <w:ind w:left="432" w:leftChars="0" w:hanging="432" w:firstLineChars="0"/>
        <w:rPr>
          <w:rFonts w:hint="eastAsia"/>
          <w:highlight w:val="none"/>
        </w:rPr>
      </w:pPr>
      <w:bookmarkStart w:id="0" w:name="_Toc233640518"/>
      <w:bookmarkStart w:id="1" w:name="_Toc408936464"/>
      <w:r>
        <w:rPr>
          <w:rFonts w:hint="eastAsia" w:ascii="Times New Roman" w:hAnsi="Times New Roman" w:eastAsia="宋体" w:cs="Times New Roman"/>
          <w:b/>
          <w:bCs/>
          <w:snapToGrid w:val="0"/>
          <w:kern w:val="0"/>
          <w:sz w:val="28"/>
          <w:szCs w:val="28"/>
          <w:lang w:val="en-US" w:eastAsia="zh-CN" w:bidi="ar-SA"/>
        </w:rPr>
        <w:t>1</w:t>
      </w:r>
      <w:r>
        <w:rPr>
          <w:rFonts w:hint="eastAsia"/>
          <w:highlight w:val="none"/>
        </w:rPr>
        <w:t>总则</w:t>
      </w:r>
      <w:bookmarkEnd w:id="0"/>
      <w:bookmarkEnd w:id="1"/>
    </w:p>
    <w:p w14:paraId="7F7F103C">
      <w:pPr>
        <w:pStyle w:val="59"/>
        <w:numPr>
          <w:ilvl w:val="1"/>
          <w:numId w:val="0"/>
        </w:numPr>
        <w:tabs>
          <w:tab w:val="clear" w:pos="576"/>
        </w:tabs>
        <w:ind w:left="576" w:leftChars="0" w:hanging="576" w:firstLineChars="0"/>
        <w:rPr>
          <w:rFonts w:hint="eastAsia" w:ascii="宋体" w:hAnsi="宋体" w:eastAsia="宋体" w:cs="宋体"/>
          <w:snapToGrid w:val="0"/>
          <w:highlight w:val="none"/>
        </w:rPr>
      </w:pPr>
      <w:bookmarkStart w:id="2" w:name="_Toc233640519"/>
      <w:bookmarkStart w:id="3" w:name="_Toc408936465"/>
      <w:r>
        <w:rPr>
          <w:rFonts w:hint="eastAsia" w:ascii="宋体" w:hAnsi="宋体" w:eastAsia="宋体" w:cs="宋体"/>
          <w:b/>
          <w:bCs/>
          <w:snapToGrid w:val="0"/>
          <w:color w:val="000000"/>
          <w:kern w:val="0"/>
          <w:sz w:val="28"/>
          <w:szCs w:val="32"/>
          <w:lang w:val="sv-SE" w:eastAsia="zh-CN" w:bidi="ar-SA"/>
        </w:rPr>
        <w:t>1.1</w:t>
      </w:r>
      <w:r>
        <w:rPr>
          <w:rFonts w:hint="eastAsia"/>
          <w:color w:val="auto"/>
          <w:highlight w:val="none"/>
        </w:rPr>
        <w:t>概述</w:t>
      </w:r>
      <w:bookmarkEnd w:id="2"/>
      <w:bookmarkEnd w:id="3"/>
    </w:p>
    <w:p w14:paraId="1B9BDCCE">
      <w:pPr>
        <w:pStyle w:val="59"/>
        <w:numPr>
          <w:ilvl w:val="1"/>
          <w:numId w:val="0"/>
        </w:numPr>
        <w:ind w:leftChars="0" w:firstLine="480" w:firstLineChars="200"/>
        <w:rPr>
          <w:rFonts w:hint="eastAsia" w:ascii="宋体" w:hAnsi="宋体" w:eastAsia="宋体" w:cs="宋体"/>
          <w:b w:val="0"/>
          <w:bCs w:val="0"/>
          <w:snapToGrid w:val="0"/>
          <w:sz w:val="24"/>
          <w:szCs w:val="24"/>
          <w:highlight w:val="none"/>
        </w:rPr>
      </w:pPr>
      <w:r>
        <w:rPr>
          <w:rFonts w:hint="eastAsia" w:ascii="宋体" w:hAnsi="宋体" w:eastAsia="宋体" w:cs="宋体"/>
          <w:b w:val="0"/>
          <w:bCs w:val="0"/>
          <w:snapToGrid w:val="0"/>
          <w:sz w:val="24"/>
          <w:szCs w:val="24"/>
          <w:highlight w:val="none"/>
        </w:rPr>
        <w:t>1）本采购文件适用于</w:t>
      </w:r>
      <w:r>
        <w:rPr>
          <w:rFonts w:hint="eastAsia" w:ascii="宋体" w:hAnsi="宋体" w:eastAsia="宋体" w:cs="宋体"/>
          <w:b w:val="0"/>
          <w:bCs w:val="0"/>
          <w:sz w:val="24"/>
          <w:szCs w:val="24"/>
          <w:highlight w:val="none"/>
        </w:rPr>
        <w:t>南方电网数字电网集团（广东）有限公司</w:t>
      </w:r>
      <w:r>
        <w:rPr>
          <w:rFonts w:hint="eastAsia" w:ascii="宋体" w:hAnsi="宋体" w:eastAsia="宋体" w:cs="宋体"/>
          <w:snapToGrid w:val="0"/>
          <w:color w:val="auto"/>
          <w:kern w:val="2"/>
          <w:sz w:val="24"/>
          <w:szCs w:val="24"/>
          <w:highlight w:val="none"/>
          <w:lang w:val="en-US" w:eastAsia="zh-CN" w:bidi="ar-SA"/>
        </w:rPr>
        <w:t>【南方电网数字电网集团（广东）有限公司2026年文印类服务框架采购】</w:t>
      </w:r>
      <w:r>
        <w:rPr>
          <w:rFonts w:hint="eastAsia" w:ascii="宋体" w:hAnsi="宋体" w:eastAsia="宋体" w:cs="宋体"/>
          <w:b w:val="0"/>
          <w:bCs w:val="0"/>
          <w:snapToGrid w:val="0"/>
          <w:sz w:val="24"/>
          <w:szCs w:val="24"/>
          <w:highlight w:val="none"/>
        </w:rPr>
        <w:t>，本采购文件的所有解释权归南方电网数字电网集团</w:t>
      </w:r>
      <w:r>
        <w:rPr>
          <w:rFonts w:hint="eastAsia" w:ascii="宋体" w:hAnsi="宋体" w:eastAsia="宋体" w:cs="宋体"/>
          <w:b w:val="0"/>
          <w:bCs w:val="0"/>
          <w:snapToGrid w:val="0"/>
          <w:sz w:val="24"/>
          <w:szCs w:val="24"/>
          <w:highlight w:val="none"/>
          <w:lang w:eastAsia="zh-CN"/>
        </w:rPr>
        <w:t>（</w:t>
      </w:r>
      <w:r>
        <w:rPr>
          <w:rFonts w:hint="eastAsia" w:ascii="宋体" w:hAnsi="宋体" w:eastAsia="宋体" w:cs="宋体"/>
          <w:b w:val="0"/>
          <w:bCs w:val="0"/>
          <w:snapToGrid w:val="0"/>
          <w:sz w:val="24"/>
          <w:szCs w:val="24"/>
          <w:highlight w:val="none"/>
          <w:lang w:val="en-US" w:eastAsia="zh-CN"/>
        </w:rPr>
        <w:t>广东</w:t>
      </w:r>
      <w:r>
        <w:rPr>
          <w:rFonts w:hint="eastAsia" w:ascii="宋体" w:hAnsi="宋体" w:eastAsia="宋体" w:cs="宋体"/>
          <w:b w:val="0"/>
          <w:bCs w:val="0"/>
          <w:snapToGrid w:val="0"/>
          <w:sz w:val="24"/>
          <w:szCs w:val="24"/>
          <w:highlight w:val="none"/>
          <w:lang w:eastAsia="zh-CN"/>
        </w:rPr>
        <w:t>）</w:t>
      </w:r>
      <w:r>
        <w:rPr>
          <w:rFonts w:hint="eastAsia" w:ascii="宋体" w:hAnsi="宋体" w:eastAsia="宋体" w:cs="宋体"/>
          <w:b w:val="0"/>
          <w:bCs w:val="0"/>
          <w:snapToGrid w:val="0"/>
          <w:sz w:val="24"/>
          <w:szCs w:val="24"/>
          <w:highlight w:val="none"/>
        </w:rPr>
        <w:t>有限公司。</w:t>
      </w:r>
    </w:p>
    <w:p w14:paraId="7FAFC253">
      <w:pPr>
        <w:ind w:firstLine="439" w:firstLineChars="183"/>
        <w:rPr>
          <w:rFonts w:hint="eastAsia" w:ascii="宋体" w:hAnsi="宋体" w:eastAsia="宋体" w:cs="宋体"/>
          <w:snapToGrid w:val="0"/>
          <w:highlight w:val="none"/>
        </w:rPr>
      </w:pPr>
      <w:r>
        <w:rPr>
          <w:rFonts w:hint="eastAsia" w:ascii="宋体" w:hAnsi="宋体" w:eastAsia="宋体" w:cs="宋体"/>
          <w:snapToGrid w:val="0"/>
          <w:highlight w:val="none"/>
        </w:rPr>
        <w:t>2）本采购文件提出了本次</w:t>
      </w:r>
      <w:r>
        <w:rPr>
          <w:rFonts w:hint="eastAsia" w:ascii="宋体" w:hAnsi="宋体" w:eastAsia="宋体" w:cs="宋体"/>
          <w:snapToGrid w:val="0"/>
          <w:highlight w:val="none"/>
          <w:lang w:val="en-US" w:eastAsia="zh-CN"/>
        </w:rPr>
        <w:t>采购</w:t>
      </w:r>
      <w:r>
        <w:rPr>
          <w:rFonts w:hint="eastAsia" w:ascii="宋体" w:hAnsi="宋体" w:eastAsia="宋体" w:cs="宋体"/>
          <w:snapToGrid w:val="0"/>
          <w:highlight w:val="none"/>
        </w:rPr>
        <w:t>项目的技术服务工作要求，可供</w:t>
      </w:r>
      <w:r>
        <w:rPr>
          <w:rFonts w:hint="eastAsia" w:ascii="宋体" w:hAnsi="宋体" w:eastAsia="宋体" w:cs="宋体"/>
          <w:snapToGrid w:val="0"/>
          <w:highlight w:val="none"/>
          <w:lang w:val="en-US" w:eastAsia="zh-CN"/>
        </w:rPr>
        <w:t>报价人</w:t>
      </w:r>
      <w:r>
        <w:rPr>
          <w:rFonts w:hint="eastAsia" w:ascii="宋体" w:hAnsi="宋体" w:eastAsia="宋体" w:cs="宋体"/>
          <w:snapToGrid w:val="0"/>
          <w:highlight w:val="none"/>
        </w:rPr>
        <w:t>编写</w:t>
      </w:r>
      <w:r>
        <w:rPr>
          <w:rFonts w:hint="eastAsia" w:ascii="宋体" w:hAnsi="宋体" w:eastAsia="宋体" w:cs="宋体"/>
          <w:snapToGrid w:val="0"/>
          <w:highlight w:val="none"/>
          <w:lang w:val="en-US" w:eastAsia="zh-CN"/>
        </w:rPr>
        <w:t>采购</w:t>
      </w:r>
      <w:r>
        <w:rPr>
          <w:rFonts w:hint="eastAsia" w:ascii="宋体" w:hAnsi="宋体" w:eastAsia="宋体" w:cs="宋体"/>
          <w:snapToGrid w:val="0"/>
          <w:highlight w:val="none"/>
        </w:rPr>
        <w:t>文件之用。</w:t>
      </w:r>
    </w:p>
    <w:p w14:paraId="2D76D4F4">
      <w:pPr>
        <w:ind w:firstLine="439" w:firstLineChars="183"/>
        <w:rPr>
          <w:rFonts w:hint="eastAsia" w:ascii="宋体" w:hAnsi="宋体" w:eastAsia="宋体" w:cs="宋体"/>
          <w:snapToGrid w:val="0"/>
          <w:highlight w:val="none"/>
        </w:rPr>
      </w:pPr>
      <w:r>
        <w:rPr>
          <w:rFonts w:hint="eastAsia" w:ascii="宋体" w:hAnsi="宋体" w:eastAsia="宋体" w:cs="宋体"/>
          <w:snapToGrid w:val="0"/>
          <w:highlight w:val="none"/>
        </w:rPr>
        <w:t>3）</w:t>
      </w:r>
      <w:r>
        <w:rPr>
          <w:rFonts w:hint="eastAsia" w:ascii="宋体" w:hAnsi="宋体" w:eastAsia="宋体" w:cs="宋体"/>
          <w:snapToGrid w:val="0"/>
          <w:highlight w:val="none"/>
          <w:lang w:val="en-US" w:eastAsia="zh-CN"/>
        </w:rPr>
        <w:t>报价人须</w:t>
      </w:r>
      <w:r>
        <w:rPr>
          <w:rFonts w:hint="eastAsia" w:ascii="宋体" w:hAnsi="宋体" w:eastAsia="宋体" w:cs="宋体"/>
          <w:snapToGrid w:val="0"/>
          <w:highlight w:val="none"/>
        </w:rPr>
        <w:t>按照本采购文件的要求提供详细、完整的技术应答书。技术应答书</w:t>
      </w:r>
      <w:r>
        <w:rPr>
          <w:rFonts w:hint="eastAsia" w:ascii="宋体" w:hAnsi="宋体" w:eastAsia="宋体" w:cs="宋体"/>
          <w:snapToGrid w:val="0"/>
          <w:highlight w:val="none"/>
          <w:lang w:val="en-US" w:eastAsia="zh-CN"/>
        </w:rPr>
        <w:t>须</w:t>
      </w:r>
      <w:r>
        <w:rPr>
          <w:rFonts w:hint="eastAsia" w:ascii="宋体" w:hAnsi="宋体" w:eastAsia="宋体" w:cs="宋体"/>
          <w:snapToGrid w:val="0"/>
          <w:highlight w:val="none"/>
        </w:rPr>
        <w:t>完全满足或高于本采购文件要求</w:t>
      </w:r>
      <w:r>
        <w:rPr>
          <w:rFonts w:hint="eastAsia" w:ascii="宋体" w:hAnsi="宋体" w:eastAsia="宋体" w:cs="宋体"/>
          <w:snapToGrid w:val="0"/>
          <w:highlight w:val="none"/>
          <w:lang w:eastAsia="zh-CN"/>
        </w:rPr>
        <w:t>。</w:t>
      </w:r>
      <w:r>
        <w:rPr>
          <w:rFonts w:hint="eastAsia" w:ascii="宋体" w:hAnsi="宋体" w:eastAsia="宋体" w:cs="宋体"/>
          <w:snapToGrid w:val="0"/>
          <w:highlight w:val="none"/>
        </w:rPr>
        <w:t>对于本采购文件部分</w:t>
      </w:r>
      <w:r>
        <w:rPr>
          <w:rFonts w:hint="eastAsia" w:ascii="宋体" w:hAnsi="宋体" w:eastAsia="宋体" w:cs="宋体"/>
          <w:snapToGrid w:val="0"/>
          <w:highlight w:val="none"/>
          <w:lang w:val="en-US" w:eastAsia="zh-CN"/>
        </w:rPr>
        <w:t>要求</w:t>
      </w:r>
      <w:r>
        <w:rPr>
          <w:rFonts w:hint="eastAsia" w:ascii="宋体" w:hAnsi="宋体" w:eastAsia="宋体" w:cs="宋体"/>
          <w:snapToGrid w:val="0"/>
          <w:highlight w:val="none"/>
        </w:rPr>
        <w:t>，</w:t>
      </w:r>
      <w:r>
        <w:rPr>
          <w:rFonts w:hint="eastAsia" w:ascii="宋体" w:hAnsi="宋体" w:eastAsia="宋体" w:cs="宋体"/>
          <w:snapToGrid w:val="0"/>
          <w:highlight w:val="none"/>
          <w:lang w:val="en-US" w:eastAsia="zh-CN"/>
        </w:rPr>
        <w:t>报价</w:t>
      </w:r>
      <w:r>
        <w:rPr>
          <w:rFonts w:hint="eastAsia" w:ascii="宋体" w:hAnsi="宋体" w:eastAsia="宋体" w:cs="宋体"/>
          <w:snapToGrid w:val="0"/>
          <w:highlight w:val="none"/>
        </w:rPr>
        <w:t>如</w:t>
      </w:r>
      <w:r>
        <w:rPr>
          <w:rFonts w:hint="eastAsia" w:ascii="宋体" w:hAnsi="宋体" w:eastAsia="宋体" w:cs="宋体"/>
          <w:snapToGrid w:val="0"/>
          <w:highlight w:val="none"/>
          <w:lang w:val="en-US" w:eastAsia="zh-CN"/>
        </w:rPr>
        <w:t>无法</w:t>
      </w:r>
      <w:r>
        <w:rPr>
          <w:rFonts w:hint="eastAsia" w:ascii="宋体" w:hAnsi="宋体" w:eastAsia="宋体" w:cs="宋体"/>
          <w:snapToGrid w:val="0"/>
          <w:highlight w:val="none"/>
        </w:rPr>
        <w:t>满足或有其它替代方案</w:t>
      </w:r>
      <w:r>
        <w:rPr>
          <w:rFonts w:hint="eastAsia" w:ascii="宋体" w:hAnsi="宋体" w:eastAsia="宋体" w:cs="宋体"/>
          <w:snapToGrid w:val="0"/>
          <w:highlight w:val="none"/>
          <w:lang w:val="en-US" w:eastAsia="zh-CN"/>
        </w:rPr>
        <w:t>及</w:t>
      </w:r>
      <w:r>
        <w:rPr>
          <w:rFonts w:hint="eastAsia" w:ascii="宋体" w:hAnsi="宋体" w:eastAsia="宋体" w:cs="宋体"/>
          <w:snapToGrid w:val="0"/>
          <w:highlight w:val="none"/>
        </w:rPr>
        <w:t>修改建议，应在技术应答书中</w:t>
      </w:r>
      <w:r>
        <w:rPr>
          <w:rFonts w:hint="eastAsia" w:ascii="宋体" w:hAnsi="宋体" w:eastAsia="宋体" w:cs="宋体"/>
          <w:snapToGrid w:val="0"/>
          <w:highlight w:val="none"/>
          <w:lang w:val="en-US" w:eastAsia="zh-CN"/>
        </w:rPr>
        <w:t>明确</w:t>
      </w:r>
      <w:r>
        <w:rPr>
          <w:rFonts w:hint="eastAsia" w:ascii="宋体" w:hAnsi="宋体" w:eastAsia="宋体" w:cs="宋体"/>
          <w:snapToGrid w:val="0"/>
          <w:highlight w:val="none"/>
        </w:rPr>
        <w:t>其修改的理由及与原要求的差别</w:t>
      </w:r>
      <w:r>
        <w:rPr>
          <w:rFonts w:hint="eastAsia" w:ascii="宋体" w:hAnsi="宋体" w:eastAsia="宋体" w:cs="宋体"/>
          <w:snapToGrid w:val="0"/>
          <w:highlight w:val="none"/>
          <w:lang w:eastAsia="zh-CN"/>
        </w:rPr>
        <w:t>。</w:t>
      </w:r>
      <w:r>
        <w:rPr>
          <w:rFonts w:hint="eastAsia" w:ascii="宋体" w:hAnsi="宋体" w:eastAsia="宋体" w:cs="宋体"/>
          <w:snapToGrid w:val="0"/>
          <w:highlight w:val="none"/>
          <w:lang w:val="en-US" w:eastAsia="zh-CN"/>
        </w:rPr>
        <w:t>若报价人未作特别说明或未提及差异</w:t>
      </w:r>
      <w:r>
        <w:rPr>
          <w:rFonts w:hint="eastAsia" w:ascii="宋体" w:hAnsi="宋体" w:eastAsia="宋体" w:cs="宋体"/>
          <w:snapToGrid w:val="0"/>
          <w:highlight w:val="none"/>
        </w:rPr>
        <w:t>，</w:t>
      </w:r>
      <w:r>
        <w:rPr>
          <w:rFonts w:hint="eastAsia" w:ascii="宋体" w:hAnsi="宋体" w:eastAsia="宋体" w:cs="宋体"/>
          <w:snapToGrid w:val="0"/>
          <w:highlight w:val="none"/>
          <w:lang w:val="en-US" w:eastAsia="zh-CN"/>
        </w:rPr>
        <w:t>将被视为其确认不能</w:t>
      </w:r>
      <w:r>
        <w:rPr>
          <w:rFonts w:hint="eastAsia" w:ascii="宋体" w:hAnsi="宋体" w:eastAsia="宋体" w:cs="宋体"/>
          <w:snapToGrid w:val="0"/>
          <w:highlight w:val="none"/>
        </w:rPr>
        <w:t>满足本采购文件的</w:t>
      </w:r>
      <w:r>
        <w:rPr>
          <w:rFonts w:hint="eastAsia" w:ascii="宋体" w:hAnsi="宋体" w:eastAsia="宋体" w:cs="宋体"/>
          <w:snapToGrid w:val="0"/>
          <w:highlight w:val="none"/>
          <w:lang w:val="en-US" w:eastAsia="zh-CN"/>
        </w:rPr>
        <w:t>全部</w:t>
      </w:r>
      <w:r>
        <w:rPr>
          <w:rFonts w:hint="eastAsia" w:ascii="宋体" w:hAnsi="宋体" w:eastAsia="宋体" w:cs="宋体"/>
          <w:snapToGrid w:val="0"/>
          <w:highlight w:val="none"/>
        </w:rPr>
        <w:t>要求。</w:t>
      </w:r>
    </w:p>
    <w:p w14:paraId="74EA4AD9">
      <w:pPr>
        <w:ind w:firstLine="439" w:firstLineChars="183"/>
        <w:rPr>
          <w:rFonts w:hint="eastAsia" w:ascii="宋体" w:hAnsi="宋体" w:eastAsia="宋体" w:cs="宋体"/>
          <w:snapToGrid w:val="0"/>
          <w:highlight w:val="none"/>
        </w:rPr>
      </w:pPr>
      <w:r>
        <w:rPr>
          <w:rFonts w:hint="eastAsia" w:ascii="宋体" w:hAnsi="宋体" w:eastAsia="宋体" w:cs="宋体"/>
          <w:snapToGrid w:val="0"/>
          <w:highlight w:val="none"/>
          <w:lang w:val="en-US" w:eastAsia="zh-CN"/>
        </w:rPr>
        <w:t>4</w:t>
      </w:r>
      <w:r>
        <w:rPr>
          <w:rFonts w:hint="eastAsia" w:ascii="宋体" w:hAnsi="宋体" w:eastAsia="宋体" w:cs="宋体"/>
          <w:snapToGrid w:val="0"/>
          <w:highlight w:val="none"/>
        </w:rPr>
        <w:t>）</w:t>
      </w:r>
      <w:r>
        <w:rPr>
          <w:rFonts w:hint="eastAsia" w:ascii="宋体" w:hAnsi="宋体" w:eastAsia="宋体" w:cs="宋体"/>
          <w:snapToGrid w:val="0"/>
          <w:highlight w:val="none"/>
          <w:lang w:val="en-US" w:eastAsia="zh-CN"/>
        </w:rPr>
        <w:t>报价人须</w:t>
      </w:r>
      <w:r>
        <w:rPr>
          <w:rFonts w:hint="eastAsia" w:ascii="宋体" w:hAnsi="宋体" w:eastAsia="宋体" w:cs="宋体"/>
          <w:snapToGrid w:val="0"/>
          <w:highlight w:val="none"/>
        </w:rPr>
        <w:t>保证所提供的所有资料真实、完整、准确无误，否则</w:t>
      </w:r>
      <w:r>
        <w:rPr>
          <w:rFonts w:hint="eastAsia" w:ascii="宋体" w:hAnsi="宋体" w:eastAsia="宋体" w:cs="宋体"/>
          <w:snapToGrid w:val="0"/>
          <w:highlight w:val="none"/>
          <w:lang w:val="en-US" w:eastAsia="zh-CN"/>
        </w:rPr>
        <w:t>采购人</w:t>
      </w:r>
      <w:r>
        <w:rPr>
          <w:rFonts w:hint="eastAsia" w:ascii="宋体" w:hAnsi="宋体" w:eastAsia="宋体" w:cs="宋体"/>
          <w:snapToGrid w:val="0"/>
          <w:highlight w:val="none"/>
        </w:rPr>
        <w:t>将有权取消</w:t>
      </w:r>
      <w:r>
        <w:rPr>
          <w:rFonts w:hint="eastAsia" w:ascii="宋体" w:hAnsi="宋体" w:eastAsia="宋体" w:cs="宋体"/>
          <w:snapToGrid w:val="0"/>
          <w:highlight w:val="none"/>
          <w:lang w:val="en-US" w:eastAsia="zh-CN"/>
        </w:rPr>
        <w:t>报价人</w:t>
      </w:r>
      <w:r>
        <w:rPr>
          <w:rFonts w:hint="eastAsia" w:ascii="宋体" w:hAnsi="宋体" w:eastAsia="宋体" w:cs="宋体"/>
          <w:snapToGrid w:val="0"/>
          <w:highlight w:val="none"/>
        </w:rPr>
        <w:t>的</w:t>
      </w:r>
      <w:r>
        <w:rPr>
          <w:rFonts w:hint="eastAsia" w:ascii="宋体" w:hAnsi="宋体" w:eastAsia="宋体" w:cs="宋体"/>
          <w:snapToGrid w:val="0"/>
          <w:highlight w:val="none"/>
          <w:lang w:val="en-US" w:eastAsia="zh-CN"/>
        </w:rPr>
        <w:t>成交</w:t>
      </w:r>
      <w:r>
        <w:rPr>
          <w:rFonts w:hint="eastAsia" w:ascii="宋体" w:hAnsi="宋体" w:eastAsia="宋体" w:cs="宋体"/>
          <w:snapToGrid w:val="0"/>
          <w:highlight w:val="none"/>
        </w:rPr>
        <w:t>资格，由此产生的一切后果由</w:t>
      </w:r>
      <w:r>
        <w:rPr>
          <w:rFonts w:hint="eastAsia" w:ascii="宋体" w:hAnsi="宋体" w:eastAsia="宋体" w:cs="宋体"/>
          <w:snapToGrid w:val="0"/>
          <w:highlight w:val="none"/>
          <w:lang w:val="en-US" w:eastAsia="zh-CN"/>
        </w:rPr>
        <w:t>报价人</w:t>
      </w:r>
      <w:r>
        <w:rPr>
          <w:rFonts w:hint="eastAsia" w:ascii="宋体" w:hAnsi="宋体" w:eastAsia="宋体" w:cs="宋体"/>
          <w:snapToGrid w:val="0"/>
          <w:highlight w:val="none"/>
        </w:rPr>
        <w:t>承担。</w:t>
      </w:r>
    </w:p>
    <w:p w14:paraId="104429E7">
      <w:pPr>
        <w:ind w:firstLineChars="0"/>
        <w:rPr>
          <w:snapToGrid w:val="0"/>
          <w:highlight w:val="none"/>
        </w:rPr>
      </w:pPr>
    </w:p>
    <w:p w14:paraId="7AE420A2">
      <w:pPr>
        <w:pStyle w:val="59"/>
        <w:numPr>
          <w:ilvl w:val="1"/>
          <w:numId w:val="0"/>
        </w:numPr>
        <w:tabs>
          <w:tab w:val="clear" w:pos="576"/>
        </w:tabs>
        <w:ind w:left="576" w:leftChars="0" w:hanging="576" w:firstLineChars="0"/>
        <w:rPr>
          <w:rFonts w:hint="eastAsia"/>
          <w:color w:val="auto"/>
          <w:highlight w:val="none"/>
        </w:rPr>
      </w:pPr>
      <w:bookmarkStart w:id="4" w:name="_Toc408936466"/>
      <w:r>
        <w:rPr>
          <w:rFonts w:hint="eastAsia" w:ascii="宋体" w:hAnsi="宋体" w:eastAsia="宋体" w:cs="宋体"/>
          <w:b/>
          <w:bCs/>
          <w:color w:val="auto"/>
          <w:kern w:val="0"/>
          <w:sz w:val="28"/>
          <w:szCs w:val="32"/>
          <w:lang w:val="sv-SE" w:eastAsia="zh-CN" w:bidi="ar-SA"/>
        </w:rPr>
        <w:t>1.2</w:t>
      </w:r>
      <w:r>
        <w:rPr>
          <w:rFonts w:hint="eastAsia"/>
          <w:color w:val="auto"/>
          <w:highlight w:val="none"/>
        </w:rPr>
        <w:t>定义</w:t>
      </w:r>
      <w:bookmarkEnd w:id="4"/>
    </w:p>
    <w:p w14:paraId="34612448">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1、采购人</w:t>
      </w:r>
      <w:r>
        <w:rPr>
          <w:rFonts w:hint="eastAsia" w:ascii="宋体" w:hAnsi="宋体" w:eastAsia="宋体" w:cs="宋体"/>
          <w:sz w:val="24"/>
          <w:szCs w:val="24"/>
          <w:highlight w:val="none"/>
        </w:rPr>
        <w:t>：南方电网数字电网集团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广东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有限公司。</w:t>
      </w:r>
    </w:p>
    <w:p w14:paraId="257CEB9C">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2、报价人</w:t>
      </w:r>
      <w:r>
        <w:rPr>
          <w:rFonts w:hint="eastAsia" w:ascii="宋体" w:hAnsi="宋体" w:eastAsia="宋体" w:cs="宋体"/>
          <w:sz w:val="24"/>
          <w:szCs w:val="24"/>
          <w:highlight w:val="none"/>
        </w:rPr>
        <w:t xml:space="preserve">：指响应采购、参加投标竞争的法人。 </w:t>
      </w:r>
    </w:p>
    <w:p w14:paraId="6B9C12F1">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成交人：经过评审，被授予合同的</w:t>
      </w:r>
      <w:r>
        <w:rPr>
          <w:rFonts w:hint="eastAsia" w:ascii="宋体" w:hAnsi="宋体" w:eastAsia="宋体" w:cs="宋体"/>
          <w:sz w:val="24"/>
          <w:szCs w:val="24"/>
          <w:highlight w:val="none"/>
          <w:lang w:val="en-US" w:eastAsia="zh-CN"/>
        </w:rPr>
        <w:t>报价人</w:t>
      </w:r>
      <w:r>
        <w:rPr>
          <w:rFonts w:hint="eastAsia" w:ascii="宋体" w:hAnsi="宋体" w:eastAsia="宋体" w:cs="宋体"/>
          <w:sz w:val="24"/>
          <w:szCs w:val="24"/>
          <w:highlight w:val="none"/>
        </w:rPr>
        <w:t xml:space="preserve">。 </w:t>
      </w:r>
    </w:p>
    <w:p w14:paraId="01BAFDE1">
      <w:pPr>
        <w:pStyle w:val="12"/>
        <w:spacing w:line="360" w:lineRule="auto"/>
        <w:ind w:firstLine="480"/>
        <w:rPr>
          <w:rFonts w:hint="eastAsia" w:ascii="宋体" w:hAnsi="宋体" w:eastAsia="宋体" w:cs="宋体"/>
          <w:kern w:val="0"/>
          <w:sz w:val="24"/>
          <w:szCs w:val="24"/>
          <w:highlight w:val="none"/>
        </w:rPr>
      </w:pPr>
      <w:r>
        <w:rPr>
          <w:rFonts w:hint="eastAsia" w:ascii="宋体" w:hAnsi="宋体" w:eastAsia="宋体" w:cs="宋体"/>
          <w:sz w:val="24"/>
          <w:szCs w:val="24"/>
          <w:highlight w:val="none"/>
          <w:lang w:val="en-US" w:eastAsia="zh-CN"/>
        </w:rPr>
        <w:t>4、采购</w:t>
      </w:r>
      <w:r>
        <w:rPr>
          <w:rFonts w:hint="eastAsia" w:ascii="宋体" w:hAnsi="宋体" w:eastAsia="宋体" w:cs="宋体"/>
          <w:sz w:val="24"/>
          <w:szCs w:val="24"/>
          <w:highlight w:val="none"/>
        </w:rPr>
        <w:t>文件有效期：</w:t>
      </w:r>
      <w:bookmarkStart w:id="5" w:name="_Toc15536150"/>
      <w:r>
        <w:rPr>
          <w:rFonts w:hint="eastAsia" w:ascii="宋体" w:hAnsi="宋体" w:eastAsia="宋体" w:cs="宋体"/>
          <w:sz w:val="24"/>
          <w:szCs w:val="24"/>
          <w:highlight w:val="none"/>
        </w:rPr>
        <w:t>自投标截止</w:t>
      </w:r>
      <w:r>
        <w:rPr>
          <w:rFonts w:hint="eastAsia" w:ascii="宋体" w:hAnsi="宋体" w:eastAsia="宋体" w:cs="宋体"/>
          <w:sz w:val="24"/>
          <w:szCs w:val="24"/>
          <w:highlight w:val="none"/>
          <w:lang w:eastAsia="zh-CN"/>
        </w:rPr>
        <w:t>之日起</w:t>
      </w:r>
      <w:r>
        <w:rPr>
          <w:rFonts w:hint="eastAsia" w:ascii="宋体" w:hAnsi="宋体" w:eastAsia="宋体" w:cs="宋体"/>
          <w:sz w:val="24"/>
          <w:szCs w:val="24"/>
          <w:highlight w:val="none"/>
        </w:rPr>
        <w:t>120天。</w:t>
      </w:r>
      <w:bookmarkEnd w:id="5"/>
    </w:p>
    <w:p w14:paraId="1F6A9D8F">
      <w:pPr>
        <w:pStyle w:val="12"/>
        <w:spacing w:line="360" w:lineRule="auto"/>
        <w:ind w:firstLine="480"/>
        <w:rPr>
          <w:rFonts w:hint="eastAsia"/>
          <w:sz w:val="24"/>
          <w:highlight w:val="none"/>
        </w:rPr>
      </w:pPr>
    </w:p>
    <w:p w14:paraId="6DE6DDFD">
      <w:pPr>
        <w:pStyle w:val="59"/>
        <w:numPr>
          <w:ilvl w:val="1"/>
          <w:numId w:val="0"/>
        </w:numPr>
        <w:tabs>
          <w:tab w:val="clear" w:pos="576"/>
        </w:tabs>
        <w:ind w:left="576" w:leftChars="0" w:hanging="576" w:firstLineChars="0"/>
        <w:rPr>
          <w:rFonts w:hint="eastAsia"/>
          <w:color w:val="auto"/>
          <w:highlight w:val="none"/>
        </w:rPr>
      </w:pPr>
      <w:bookmarkStart w:id="6" w:name="_Toc408936467"/>
      <w:r>
        <w:rPr>
          <w:rFonts w:hint="eastAsia" w:ascii="宋体" w:hAnsi="宋体" w:eastAsia="宋体" w:cs="宋体"/>
          <w:b/>
          <w:bCs/>
          <w:color w:val="auto"/>
          <w:kern w:val="0"/>
          <w:sz w:val="28"/>
          <w:szCs w:val="32"/>
          <w:lang w:val="sv-SE" w:eastAsia="zh-CN" w:bidi="ar-SA"/>
        </w:rPr>
        <w:t>1.3</w:t>
      </w:r>
      <w:r>
        <w:rPr>
          <w:rFonts w:hint="eastAsia"/>
          <w:color w:val="auto"/>
          <w:highlight w:val="none"/>
        </w:rPr>
        <w:t>采购范围</w:t>
      </w:r>
      <w:bookmarkEnd w:id="6"/>
    </w:p>
    <w:p w14:paraId="533F26C7">
      <w:pPr>
        <w:pStyle w:val="12"/>
        <w:spacing w:line="360" w:lineRule="auto"/>
        <w:ind w:firstLine="480"/>
        <w:rPr>
          <w:rFonts w:hint="eastAsia" w:ascii="宋体" w:hAnsi="宋体" w:eastAsia="宋体" w:cs="宋体"/>
          <w:sz w:val="24"/>
          <w:szCs w:val="24"/>
          <w:highlight w:val="none"/>
        </w:rPr>
      </w:pPr>
      <w:bookmarkStart w:id="7" w:name="TXT_964B32BB4C6549149317C7DF75C889F5_1"/>
      <w:r>
        <w:rPr>
          <w:rFonts w:hint="eastAsia" w:ascii="宋体" w:hAnsi="宋体" w:eastAsia="宋体" w:cs="宋体"/>
          <w:sz w:val="24"/>
          <w:szCs w:val="24"/>
          <w:highlight w:val="none"/>
        </w:rPr>
        <w:t>（一）打印、复印服务</w:t>
      </w:r>
    </w:p>
    <w:p w14:paraId="2BA88D05">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1.支持黑白、彩色打印/复印，幅面包含A4、A3等常用规格。</w:t>
      </w:r>
    </w:p>
    <w:p w14:paraId="7558427B">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2.支持单面、双面输出，文字清晰、墨色均匀、无重影、无断墨、无偏移、无污渍。</w:t>
      </w:r>
    </w:p>
    <w:p w14:paraId="0EBF5F5C">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3.彩色输出色彩还原准确，无色差、偏色，图表、文字层次清晰。</w:t>
      </w:r>
    </w:p>
    <w:p w14:paraId="7F238497">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4.使用全新、合格办公用纸，无破损、无褶皱、无发黄，满足正式文件使用要求。</w:t>
      </w:r>
    </w:p>
    <w:p w14:paraId="1A7717E5">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5.按</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提供的电子版文件排版、页数、顺序制作，不得擅自修改内容。</w:t>
      </w:r>
    </w:p>
    <w:bookmarkEnd w:id="7"/>
    <w:p w14:paraId="28EEDFB9">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（二）装订服务</w:t>
      </w:r>
    </w:p>
    <w:p w14:paraId="5CEB89E0">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1.简单装订：骑马钉、铁圈、胶圈、夹条等，要求装订牢固、翻页顺畅、无掉页、无歪斜。</w:t>
      </w:r>
    </w:p>
    <w:p w14:paraId="031E0A5F">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2.复杂装订：胶装、精装、硬壳装订、特殊工艺装订等，要求封面平整、内页对齐、无溢胶、无脱页、无折痕。</w:t>
      </w:r>
    </w:p>
    <w:p w14:paraId="69908C77">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3.成品外观整洁、边缘整齐，符合正式报送、归档、资质申报要求。</w:t>
      </w:r>
    </w:p>
    <w:p w14:paraId="7FE66F69">
      <w:pPr>
        <w:pStyle w:val="49"/>
        <w:ind w:left="0" w:leftChars="0" w:firstLine="420" w:firstLineChars="0"/>
        <w:rPr>
          <w:rFonts w:hint="eastAsia" w:ascii="Times New Roman" w:hAnsi="Times New Roman" w:eastAsia="宋体" w:cs="Times New Roman"/>
          <w:highlight w:val="none"/>
          <w:lang w:val="en-US" w:eastAsia="zh-CN"/>
        </w:rPr>
      </w:pPr>
    </w:p>
    <w:p w14:paraId="475C7C2B">
      <w:pPr>
        <w:pStyle w:val="4"/>
        <w:numPr>
          <w:ilvl w:val="2"/>
          <w:numId w:val="0"/>
        </w:numPr>
        <w:tabs>
          <w:tab w:val="clear" w:pos="720"/>
        </w:tabs>
        <w:ind w:left="720" w:leftChars="0" w:hanging="720" w:firstLineChars="0"/>
        <w:rPr>
          <w:rFonts w:hint="eastAsia"/>
          <w:highlight w:val="none"/>
        </w:rPr>
      </w:pPr>
      <w:bookmarkStart w:id="8" w:name="_Toc408936470"/>
      <w:bookmarkStart w:id="9" w:name="_Toc233640528"/>
      <w:r>
        <w:rPr>
          <w:rFonts w:hint="eastAsia"/>
          <w:highlight w:val="none"/>
          <w:lang w:val="en-US" w:eastAsia="zh-CN"/>
        </w:rPr>
        <w:t>1.4</w:t>
      </w:r>
      <w:r>
        <w:rPr>
          <w:rFonts w:hint="eastAsia"/>
          <w:highlight w:val="none"/>
        </w:rPr>
        <w:t>质量</w:t>
      </w:r>
      <w:bookmarkEnd w:id="8"/>
      <w:bookmarkEnd w:id="9"/>
      <w:r>
        <w:rPr>
          <w:rFonts w:hint="eastAsia"/>
          <w:highlight w:val="none"/>
          <w:lang w:val="en-US" w:eastAsia="zh-CN"/>
        </w:rPr>
        <w:t>标准</w:t>
      </w:r>
    </w:p>
    <w:p w14:paraId="1C0DCD6B">
      <w:pPr>
        <w:pStyle w:val="12"/>
        <w:spacing w:line="360" w:lineRule="auto"/>
        <w:ind w:firstLine="480"/>
        <w:rPr>
          <w:rFonts w:hint="eastAsia" w:ascii="宋体" w:hAnsi="宋体" w:eastAsia="宋体" w:cs="宋体"/>
          <w:sz w:val="24"/>
          <w:szCs w:val="24"/>
          <w:highlight w:val="none"/>
        </w:rPr>
      </w:pPr>
      <w:bookmarkStart w:id="10" w:name="_Toc233640529"/>
      <w:bookmarkStart w:id="11" w:name="_Toc408936471"/>
      <w:r>
        <w:rPr>
          <w:rFonts w:hint="eastAsia" w:ascii="宋体" w:hAnsi="宋体" w:eastAsia="宋体" w:cs="宋体"/>
          <w:sz w:val="24"/>
          <w:szCs w:val="24"/>
          <w:highlight w:val="none"/>
        </w:rPr>
        <w:t>1.打印/复印成品合格率不低于99%，不合格文件须免费重印。</w:t>
      </w:r>
    </w:p>
    <w:p w14:paraId="0446251B">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2.装订牢固可靠，正常使用不得出现散页、开胶、断裂等问题。</w:t>
      </w:r>
    </w:p>
    <w:p w14:paraId="1908D0D7">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3.文件交付时须整理齐全，无缺页、倒页、错页、漏印。</w:t>
      </w:r>
    </w:p>
    <w:p w14:paraId="1A37EDEF">
      <w:pPr>
        <w:pStyle w:val="12"/>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4.所有成品须保持干净、整洁、无折损、无污渍。</w:t>
      </w:r>
    </w:p>
    <w:p w14:paraId="0086F9A1">
      <w:pPr>
        <w:pStyle w:val="49"/>
        <w:ind w:left="0" w:leftChars="0" w:firstLine="420" w:firstLineChars="0"/>
        <w:rPr>
          <w:rFonts w:hint="eastAsia" w:ascii="宋体" w:hAnsi="宋体" w:eastAsia="宋体" w:cs="宋体"/>
          <w:highlight w:val="none"/>
          <w:lang w:val="en-US" w:eastAsia="zh-CN"/>
        </w:rPr>
      </w:pPr>
    </w:p>
    <w:bookmarkEnd w:id="10"/>
    <w:bookmarkEnd w:id="11"/>
    <w:p w14:paraId="50601C00">
      <w:pPr>
        <w:pStyle w:val="2"/>
        <w:numPr>
          <w:ilvl w:val="0"/>
          <w:numId w:val="0"/>
        </w:numPr>
        <w:tabs>
          <w:tab w:val="clear" w:pos="432"/>
        </w:tabs>
        <w:ind w:left="432" w:leftChars="0" w:hanging="432" w:firstLineChars="0"/>
        <w:rPr>
          <w:rFonts w:hint="default"/>
          <w:highlight w:val="none"/>
          <w:lang w:val="en-US"/>
        </w:rPr>
      </w:pPr>
      <w:r>
        <w:rPr>
          <w:rFonts w:hint="eastAsia" w:ascii="Times New Roman" w:hAnsi="Times New Roman" w:eastAsia="宋体" w:cs="Times New Roman"/>
          <w:b/>
          <w:bCs/>
          <w:snapToGrid w:val="0"/>
          <w:kern w:val="0"/>
          <w:sz w:val="28"/>
          <w:szCs w:val="28"/>
          <w:lang w:val="en-US" w:eastAsia="zh-CN" w:bidi="ar-SA"/>
        </w:rPr>
        <w:t>2</w:t>
      </w:r>
      <w:r>
        <w:rPr>
          <w:rFonts w:hint="eastAsia" w:cs="Times New Roman"/>
          <w:b/>
          <w:bCs/>
          <w:snapToGrid w:val="0"/>
          <w:kern w:val="0"/>
          <w:sz w:val="28"/>
          <w:szCs w:val="28"/>
          <w:lang w:val="en-US" w:eastAsia="zh-CN" w:bidi="ar-SA"/>
        </w:rPr>
        <w:t xml:space="preserve"> 服务时效与送货上门要求</w:t>
      </w:r>
    </w:p>
    <w:p w14:paraId="12DEEF7F">
      <w:pPr>
        <w:pStyle w:val="59"/>
        <w:numPr>
          <w:ilvl w:val="1"/>
          <w:numId w:val="0"/>
        </w:numPr>
        <w:tabs>
          <w:tab w:val="clear" w:pos="576"/>
        </w:tabs>
        <w:rPr>
          <w:rFonts w:hint="eastAsia" w:cs="宋体"/>
          <w:b/>
          <w:bCs/>
          <w:color w:val="auto"/>
          <w:kern w:val="0"/>
          <w:sz w:val="28"/>
          <w:szCs w:val="32"/>
          <w:lang w:val="en-US" w:eastAsia="zh-CN" w:bidi="ar-SA"/>
        </w:rPr>
      </w:pPr>
      <w:bookmarkStart w:id="12" w:name="_Toc408936474"/>
      <w:r>
        <w:rPr>
          <w:rFonts w:hint="eastAsia" w:cs="宋体"/>
          <w:b/>
          <w:bCs/>
          <w:color w:val="auto"/>
          <w:kern w:val="0"/>
          <w:sz w:val="28"/>
          <w:szCs w:val="32"/>
          <w:lang w:val="en-US" w:eastAsia="zh-CN" w:bidi="ar-SA"/>
        </w:rPr>
        <w:t>2.1 打印制作时效</w:t>
      </w:r>
    </w:p>
    <w:p w14:paraId="4722A816">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（1）100页以内（含100页）：自需求确认完毕之日起，2小时内完成制作。</w:t>
      </w:r>
    </w:p>
    <w:p w14:paraId="4C374D41">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（2）101-500页：自需求确认完毕之日起，4小时内完成制作。</w:t>
      </w:r>
    </w:p>
    <w:p w14:paraId="13DBA74D">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（3）500页以上（含500页）或特殊定制文件：由双方协商确定制作及交付时限，</w:t>
      </w:r>
      <w:r>
        <w:rPr>
          <w:rFonts w:hint="eastAsia" w:ascii="宋体" w:hAnsi="宋体" w:cs="宋体"/>
          <w:sz w:val="24"/>
          <w:szCs w:val="24"/>
          <w:highlight w:val="none"/>
          <w:lang w:val="en-US" w:eastAsia="zh-CN"/>
        </w:rPr>
        <w:t>报价人</w:t>
      </w:r>
      <w:r>
        <w:rPr>
          <w:rFonts w:hint="eastAsia" w:ascii="宋体" w:hAnsi="宋体" w:eastAsia="宋体" w:cs="宋体"/>
          <w:sz w:val="24"/>
          <w:szCs w:val="24"/>
          <w:highlight w:val="none"/>
          <w:lang w:val="en-US" w:eastAsia="zh-CN"/>
        </w:rPr>
        <w:t>须优先保障加急需求，按照约定时限完成制作并送货上门，不得无故延误。</w:t>
      </w:r>
    </w:p>
    <w:p w14:paraId="1AAD6AB2">
      <w:pPr>
        <w:spacing w:beforeLines="0" w:afterLines="0"/>
        <w:jc w:val="left"/>
        <w:rPr>
          <w:rFonts w:hint="eastAsia" w:ascii="寰蒋闆呴粦" w:hAnsi="寰蒋闆呴粦" w:eastAsia="寰蒋闆呴粦"/>
          <w:color w:val="000000"/>
          <w:sz w:val="22"/>
          <w:szCs w:val="24"/>
        </w:rPr>
      </w:pPr>
    </w:p>
    <w:p w14:paraId="35F4D7D9">
      <w:pPr>
        <w:pStyle w:val="59"/>
        <w:numPr>
          <w:ilvl w:val="1"/>
          <w:numId w:val="0"/>
        </w:numPr>
        <w:tabs>
          <w:tab w:val="clear" w:pos="576"/>
        </w:tabs>
        <w:rPr>
          <w:rFonts w:hint="eastAsia" w:cs="宋体"/>
          <w:b/>
          <w:bCs/>
          <w:color w:val="auto"/>
          <w:kern w:val="0"/>
          <w:sz w:val="28"/>
          <w:szCs w:val="32"/>
          <w:lang w:val="en-US" w:eastAsia="zh-CN" w:bidi="ar-SA"/>
        </w:rPr>
      </w:pPr>
      <w:r>
        <w:rPr>
          <w:rFonts w:hint="eastAsia" w:cs="宋体"/>
          <w:b/>
          <w:bCs/>
          <w:color w:val="auto"/>
          <w:kern w:val="0"/>
          <w:sz w:val="28"/>
          <w:szCs w:val="32"/>
          <w:lang w:val="en-US" w:eastAsia="zh-CN" w:bidi="ar-SA"/>
        </w:rPr>
        <w:t>2.2 装订制作时效</w:t>
      </w:r>
    </w:p>
    <w:p w14:paraId="0C2B3E9D">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（1）简单装订（骑马钉、铁圈、胶圈、夹条）：</w:t>
      </w:r>
    </w:p>
    <w:p w14:paraId="22086DEC">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 100页以内（含100页）：自需求确认完毕之日起，2小时内完成制作；</w:t>
      </w:r>
    </w:p>
    <w:p w14:paraId="69564EA7">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 101-500页：自需求确认完毕之日起，4小时内完成制作。</w:t>
      </w:r>
    </w:p>
    <w:p w14:paraId="6E09152E">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（2）复杂装订（胶装、精装、硬壳装订、特殊工艺装订）：</w:t>
      </w:r>
    </w:p>
    <w:p w14:paraId="4D795A13">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 100页以内（含100页）：自需求确认完毕之日起，3小时内完成制作；</w:t>
      </w:r>
    </w:p>
    <w:p w14:paraId="2A63DABC">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 101-500页：自需求确认完毕之日起，5小时内完成制作。</w:t>
      </w:r>
    </w:p>
    <w:p w14:paraId="48F0A3AE">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（3）500页以上（含500页）或特殊定制装订文件：由双方协商确定制作及交付时限，报价人须优先保障加急需求，严格按照约定时限完成制作并送货上门，不得无故延误。</w:t>
      </w:r>
    </w:p>
    <w:p w14:paraId="64A238D5">
      <w:pPr>
        <w:spacing w:beforeLines="0" w:afterLines="0"/>
        <w:jc w:val="left"/>
        <w:rPr>
          <w:rFonts w:hint="eastAsia" w:ascii="寰蒋闆呴粦" w:hAnsi="寰蒋闆呴粦" w:eastAsia="寰蒋闆呴粦"/>
          <w:color w:val="000000"/>
          <w:sz w:val="22"/>
          <w:szCs w:val="24"/>
          <w:lang w:val="en-US" w:eastAsia="zh-CN"/>
        </w:rPr>
      </w:pPr>
    </w:p>
    <w:p w14:paraId="510C4E09">
      <w:pPr>
        <w:pStyle w:val="59"/>
        <w:numPr>
          <w:ilvl w:val="1"/>
          <w:numId w:val="0"/>
        </w:numPr>
        <w:tabs>
          <w:tab w:val="clear" w:pos="576"/>
        </w:tabs>
        <w:rPr>
          <w:rFonts w:hint="default" w:cs="宋体"/>
          <w:b/>
          <w:bCs/>
          <w:color w:val="auto"/>
          <w:kern w:val="0"/>
          <w:sz w:val="28"/>
          <w:szCs w:val="32"/>
          <w:lang w:val="en-US" w:eastAsia="zh-CN" w:bidi="ar-SA"/>
        </w:rPr>
      </w:pPr>
      <w:r>
        <w:rPr>
          <w:rFonts w:hint="eastAsia" w:cs="宋体"/>
          <w:b/>
          <w:bCs/>
          <w:color w:val="auto"/>
          <w:kern w:val="0"/>
          <w:sz w:val="28"/>
          <w:szCs w:val="32"/>
          <w:lang w:val="en-US" w:eastAsia="zh-CN" w:bidi="ar-SA"/>
        </w:rPr>
        <w:t>2.3 配送要求</w:t>
      </w:r>
    </w:p>
    <w:p w14:paraId="35F90F69">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（1）报价人须提供免费送货上门服务，配送至采购方指定地点（配送范围：华宫大厦及周边50米范围内）。</w:t>
      </w:r>
    </w:p>
    <w:p w14:paraId="559BE021">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（2）文件在配送过程中须采取有效防护措施，做到防潮、防折、防污、防丢失，确保成品完好无损交付。</w:t>
      </w:r>
    </w:p>
    <w:p w14:paraId="75BF77B3">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（3）因报价人原因造成配送延误、文件错漏、破损或丢失的，报价人须免费重新制作并加急配送，同时承担相应违约责任。</w:t>
      </w:r>
    </w:p>
    <w:p w14:paraId="286B2975">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（4）结算单笔金额＜30 元的，须在文件制作完成后48小时内配送上门。</w:t>
      </w:r>
    </w:p>
    <w:p w14:paraId="5EFA9715">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（5）结算单笔金额 30元（含）～80元的，须在文件制作完成后24小时内配送上门。</w:t>
      </w:r>
    </w:p>
    <w:p w14:paraId="11FE9D4B">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（6）结算单笔金额≥80元的，须在文件制作完成后2小时内配送上门。</w:t>
      </w:r>
    </w:p>
    <w:p w14:paraId="59B67C8E">
      <w:pPr>
        <w:spacing w:beforeLines="0" w:afterLines="0"/>
        <w:jc w:val="left"/>
        <w:rPr>
          <w:rFonts w:hint="default" w:ascii="寰蒋闆呴粦" w:hAnsi="寰蒋闆呴粦" w:eastAsia="寰蒋闆呴粦"/>
          <w:color w:val="000000"/>
          <w:sz w:val="22"/>
          <w:szCs w:val="24"/>
          <w:lang w:val="en-US" w:eastAsia="zh-CN"/>
        </w:rPr>
      </w:pPr>
    </w:p>
    <w:p w14:paraId="147EC255">
      <w:pPr>
        <w:pStyle w:val="59"/>
        <w:numPr>
          <w:ilvl w:val="1"/>
          <w:numId w:val="0"/>
        </w:numPr>
        <w:tabs>
          <w:tab w:val="clear" w:pos="576"/>
        </w:tabs>
        <w:rPr>
          <w:rFonts w:hint="eastAsia" w:cs="宋体"/>
          <w:b/>
          <w:bCs/>
          <w:color w:val="auto"/>
          <w:kern w:val="0"/>
          <w:sz w:val="28"/>
          <w:szCs w:val="32"/>
          <w:lang w:val="en-US" w:eastAsia="zh-CN" w:bidi="ar-SA"/>
        </w:rPr>
      </w:pPr>
      <w:r>
        <w:rPr>
          <w:rFonts w:hint="eastAsia" w:cs="宋体"/>
          <w:b/>
          <w:bCs/>
          <w:color w:val="auto"/>
          <w:kern w:val="0"/>
          <w:sz w:val="28"/>
          <w:szCs w:val="32"/>
          <w:lang w:val="en-US" w:eastAsia="zh-CN" w:bidi="ar-SA"/>
        </w:rPr>
        <w:t>2.4 应急服务</w:t>
      </w:r>
    </w:p>
    <w:p w14:paraId="03D83F38">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遇紧急任务、非工作时间需求、设备故障等情况，报价人须立即启动应急制作与配送机制，确保不影响采购方工作进度。</w:t>
      </w:r>
    </w:p>
    <w:p w14:paraId="06DFA726">
      <w:pPr>
        <w:spacing w:beforeLines="0" w:afterLines="0"/>
        <w:jc w:val="left"/>
        <w:rPr>
          <w:rFonts w:hint="default" w:ascii="寰蒋闆呴粦" w:hAnsi="寰蒋闆呴粦" w:eastAsia="寰蒋闆呴粦"/>
          <w:color w:val="000000"/>
          <w:sz w:val="22"/>
          <w:szCs w:val="24"/>
          <w:lang w:val="en-US" w:eastAsia="zh-CN"/>
        </w:rPr>
      </w:pPr>
    </w:p>
    <w:p w14:paraId="645DC5A2">
      <w:pPr>
        <w:pStyle w:val="2"/>
        <w:numPr>
          <w:ilvl w:val="0"/>
          <w:numId w:val="0"/>
        </w:numPr>
        <w:tabs>
          <w:tab w:val="clear" w:pos="432"/>
        </w:tabs>
        <w:ind w:left="432" w:leftChars="0" w:hanging="432" w:firstLineChars="0"/>
        <w:rPr>
          <w:rFonts w:hint="eastAsia" w:cs="Times New Roman"/>
          <w:b/>
          <w:bCs/>
          <w:snapToGrid w:val="0"/>
          <w:kern w:val="0"/>
          <w:sz w:val="28"/>
          <w:szCs w:val="28"/>
          <w:lang w:val="en-US" w:eastAsia="zh-CN" w:bidi="ar-SA"/>
        </w:rPr>
      </w:pPr>
      <w:r>
        <w:rPr>
          <w:rFonts w:hint="eastAsia" w:cs="Times New Roman"/>
          <w:b/>
          <w:bCs/>
          <w:snapToGrid w:val="0"/>
          <w:kern w:val="0"/>
          <w:sz w:val="28"/>
          <w:szCs w:val="28"/>
          <w:lang w:val="en-US" w:eastAsia="zh-CN" w:bidi="ar-SA"/>
        </w:rPr>
        <w:t>3 人员、设备及服务保障</w:t>
      </w:r>
    </w:p>
    <w:p w14:paraId="3E2BD11B">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（1）报价人须配备专业操作人员，熟悉各类打印、复印、装订设备操作及文件排版要求。</w:t>
      </w:r>
    </w:p>
    <w:p w14:paraId="7C26D0AA">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（2）须配备高速打印复印设备、自动装订设备，并定期维护保养，确保稳定运行。</w:t>
      </w:r>
    </w:p>
    <w:p w14:paraId="1F7D0A55">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（3）建立设备故障应急预案，出现问题须及时启用备用方案，不得中断服务。</w:t>
      </w:r>
    </w:p>
    <w:p w14:paraId="3EE5EF86">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（4）服务响应及时，沟通顺畅，接到需求后须立即确认并安排生产。</w:t>
      </w:r>
    </w:p>
    <w:p w14:paraId="2E466738">
      <w:pPr>
        <w:pStyle w:val="2"/>
        <w:numPr>
          <w:ilvl w:val="0"/>
          <w:numId w:val="0"/>
        </w:numPr>
        <w:tabs>
          <w:tab w:val="clear" w:pos="432"/>
        </w:tabs>
        <w:ind w:left="432" w:leftChars="0" w:hanging="432" w:firstLineChars="0"/>
        <w:rPr>
          <w:rFonts w:hint="default"/>
          <w:highlight w:val="none"/>
          <w:lang w:val="en-US"/>
        </w:rPr>
      </w:pPr>
    </w:p>
    <w:p w14:paraId="2E59E254">
      <w:pPr>
        <w:pStyle w:val="2"/>
        <w:numPr>
          <w:ilvl w:val="0"/>
          <w:numId w:val="0"/>
        </w:numPr>
        <w:tabs>
          <w:tab w:val="clear" w:pos="432"/>
        </w:tabs>
        <w:ind w:left="432" w:leftChars="0" w:hanging="432" w:firstLineChars="0"/>
        <w:rPr>
          <w:rFonts w:hint="eastAsia" w:cs="Times New Roman"/>
          <w:b/>
          <w:bCs/>
          <w:snapToGrid w:val="0"/>
          <w:kern w:val="0"/>
          <w:sz w:val="28"/>
          <w:szCs w:val="28"/>
          <w:lang w:val="en-US" w:eastAsia="zh-CN" w:bidi="ar-SA"/>
        </w:rPr>
      </w:pPr>
      <w:r>
        <w:rPr>
          <w:rFonts w:hint="eastAsia" w:cs="Times New Roman"/>
          <w:b/>
          <w:bCs/>
          <w:snapToGrid w:val="0"/>
          <w:kern w:val="0"/>
          <w:sz w:val="28"/>
          <w:szCs w:val="28"/>
          <w:lang w:val="en-US" w:eastAsia="zh-CN" w:bidi="ar-SA"/>
        </w:rPr>
        <w:t>4 保密与安全要求</w:t>
      </w:r>
    </w:p>
    <w:p w14:paraId="37FB1E94">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（1）报价人须对客户文件内容严格保密，严禁复制、留存、外传、泄露任何信息。</w:t>
      </w:r>
    </w:p>
    <w:p w14:paraId="439D8EFC">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（2）废弃文件、打印废料须按要求统一销毁，不得随意丢弃。</w:t>
      </w:r>
    </w:p>
    <w:p w14:paraId="69B513EA">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（3）文件交接、制作、配送全过程须做好登记，确保可追溯、可核查。</w:t>
      </w:r>
    </w:p>
    <w:p w14:paraId="4D073F53">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（4）因泄密造成的一切损失由报价人承担。</w:t>
      </w:r>
    </w:p>
    <w:bookmarkEnd w:id="12"/>
    <w:p w14:paraId="7DFF0E65">
      <w:pPr>
        <w:pStyle w:val="2"/>
        <w:numPr>
          <w:ilvl w:val="0"/>
          <w:numId w:val="0"/>
        </w:numPr>
        <w:ind w:leftChars="0"/>
        <w:rPr>
          <w:rFonts w:hint="eastAsia" w:ascii="宋体" w:hAnsi="宋体" w:eastAsia="宋体" w:cs="宋体"/>
          <w:sz w:val="24"/>
          <w:szCs w:val="24"/>
          <w:lang w:eastAsia="zh-CN"/>
        </w:rPr>
      </w:pPr>
    </w:p>
    <w:p w14:paraId="6B3548B3">
      <w:pPr>
        <w:pStyle w:val="2"/>
        <w:numPr>
          <w:ilvl w:val="0"/>
          <w:numId w:val="0"/>
        </w:numPr>
        <w:tabs>
          <w:tab w:val="clear" w:pos="432"/>
        </w:tabs>
        <w:ind w:left="432" w:leftChars="0" w:hanging="432" w:firstLineChars="0"/>
        <w:rPr>
          <w:rFonts w:hint="eastAsia" w:cs="Times New Roman"/>
          <w:b/>
          <w:bCs/>
          <w:snapToGrid w:val="0"/>
          <w:kern w:val="0"/>
          <w:sz w:val="28"/>
          <w:szCs w:val="28"/>
          <w:lang w:val="en-US" w:eastAsia="zh-CN" w:bidi="ar-SA"/>
        </w:rPr>
      </w:pPr>
      <w:r>
        <w:rPr>
          <w:rFonts w:hint="eastAsia" w:cs="Times New Roman"/>
          <w:b/>
          <w:bCs/>
          <w:snapToGrid w:val="0"/>
          <w:kern w:val="0"/>
          <w:sz w:val="28"/>
          <w:szCs w:val="28"/>
          <w:lang w:val="en-US" w:eastAsia="zh-CN" w:bidi="ar-SA"/>
        </w:rPr>
        <w:t>5 验收标准</w:t>
      </w:r>
    </w:p>
    <w:p w14:paraId="4DEF19DB">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（1）采购方按照本技术规范书进行验收，重点检查：清晰度、完整性、页数、装订质量、外观、时效及配送情况。</w:t>
      </w:r>
    </w:p>
    <w:p w14:paraId="23140995">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（2）发现质量问题，报价人须在最短时间内免费重做并加急交付。</w:t>
      </w:r>
    </w:p>
    <w:p w14:paraId="67A8D4FC">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（3）批量文件实行抽样验收，不合格超出合理范围则整批次整改。</w:t>
      </w:r>
    </w:p>
    <w:p w14:paraId="1390ED09">
      <w:pPr>
        <w:rPr>
          <w:rFonts w:hint="eastAsia"/>
          <w:lang w:eastAsia="zh-CN"/>
        </w:rPr>
      </w:pPr>
    </w:p>
    <w:p w14:paraId="1A83E6DB">
      <w:pPr>
        <w:pStyle w:val="2"/>
        <w:numPr>
          <w:ilvl w:val="0"/>
          <w:numId w:val="0"/>
        </w:numPr>
        <w:tabs>
          <w:tab w:val="clear" w:pos="432"/>
        </w:tabs>
        <w:ind w:left="432" w:leftChars="0" w:hanging="432" w:firstLineChars="0"/>
        <w:rPr>
          <w:rFonts w:hint="eastAsia" w:ascii="Times New Roman" w:hAnsi="Times New Roman" w:eastAsia="宋体" w:cs="Times New Roman"/>
          <w:b/>
          <w:bCs/>
          <w:color w:val="auto"/>
          <w:highlight w:val="none"/>
        </w:rPr>
      </w:pPr>
      <w:r>
        <w:rPr>
          <w:rFonts w:hint="eastAsia" w:cs="Times New Roman"/>
          <w:b/>
          <w:bCs/>
          <w:snapToGrid w:val="0"/>
          <w:color w:val="auto"/>
          <w:kern w:val="0"/>
          <w:sz w:val="28"/>
          <w:szCs w:val="28"/>
          <w:lang w:val="en-US" w:eastAsia="zh-CN" w:bidi="ar-SA"/>
        </w:rPr>
        <w:t>6</w:t>
      </w:r>
      <w:r>
        <w:rPr>
          <w:rFonts w:hint="eastAsia" w:ascii="Times New Roman" w:hAnsi="Times New Roman" w:eastAsia="宋体" w:cs="Times New Roman"/>
          <w:b/>
          <w:bCs/>
          <w:color w:val="auto"/>
          <w:highlight w:val="none"/>
        </w:rPr>
        <w:t>项目</w:t>
      </w:r>
      <w:r>
        <w:rPr>
          <w:rFonts w:hint="eastAsia" w:cs="Times New Roman"/>
          <w:b/>
          <w:bCs/>
          <w:color w:val="auto"/>
          <w:highlight w:val="none"/>
          <w:lang w:val="en-US" w:eastAsia="zh-CN"/>
        </w:rPr>
        <w:t>结算方式</w:t>
      </w:r>
    </w:p>
    <w:p w14:paraId="3A62A48C">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（1）本项目服务费用按季度结算。</w:t>
      </w:r>
    </w:p>
    <w:p w14:paraId="682E2623">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（2）每季度结束后，报价人根据双方确认的服务清单、送货单、验收单等资料，向采购方提交结算申请及合法有效发票。</w:t>
      </w:r>
    </w:p>
    <w:p w14:paraId="677144CE">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（3）采购方收到完整资料并审核无误后，</w:t>
      </w:r>
      <w:r>
        <w:rPr>
          <w:rFonts w:hint="eastAsia" w:ascii="宋体" w:hAnsi="宋体" w:cs="宋体"/>
          <w:sz w:val="24"/>
          <w:szCs w:val="24"/>
          <w:highlight w:val="none"/>
          <w:lang w:val="en-US" w:eastAsia="zh-CN"/>
        </w:rPr>
        <w:t>在收到发票后45个工作日内完成支付</w:t>
      </w:r>
      <w:r>
        <w:rPr>
          <w:rFonts w:hint="eastAsia" w:ascii="宋体" w:hAnsi="宋体" w:eastAsia="宋体" w:cs="宋体"/>
          <w:sz w:val="24"/>
          <w:szCs w:val="24"/>
          <w:highlight w:val="none"/>
          <w:lang w:val="en-US" w:eastAsia="zh-CN"/>
        </w:rPr>
        <w:t>。</w:t>
      </w:r>
    </w:p>
    <w:p w14:paraId="5D97584F">
      <w:pPr>
        <w:pStyle w:val="12"/>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（4）双方应建立清晰台账，逐笔核对服务数量、单价、金额</w:t>
      </w:r>
      <w:r>
        <w:rPr>
          <w:rFonts w:hint="eastAsia" w:ascii="宋体" w:hAnsi="宋体" w:cs="宋体"/>
          <w:sz w:val="24"/>
          <w:szCs w:val="24"/>
          <w:highlight w:val="none"/>
          <w:lang w:val="en-US" w:eastAsia="zh-CN"/>
        </w:rPr>
        <w:t>等信息</w:t>
      </w:r>
      <w:r>
        <w:rPr>
          <w:rFonts w:hint="eastAsia" w:ascii="宋体" w:hAnsi="宋体" w:eastAsia="宋体" w:cs="宋体"/>
          <w:sz w:val="24"/>
          <w:szCs w:val="24"/>
          <w:highlight w:val="none"/>
          <w:lang w:val="en-US" w:eastAsia="zh-CN"/>
        </w:rPr>
        <w:t>，确保结算准确无误。</w:t>
      </w:r>
    </w:p>
    <w:p w14:paraId="747FC8A3">
      <w:pPr>
        <w:pStyle w:val="49"/>
        <w:ind w:left="0" w:leftChars="0" w:firstLine="420" w:firstLineChars="0"/>
        <w:rPr>
          <w:rFonts w:hint="eastAsia" w:ascii="仿宋" w:hAnsi="仿宋" w:eastAsia="仿宋" w:cs="仿宋"/>
          <w:highlight w:val="none"/>
          <w:lang w:val="en-US" w:eastAsia="zh-CN"/>
        </w:rPr>
      </w:pPr>
    </w:p>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寰蒋闆呴粦">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2161">
    <w:pPr>
      <w:pStyle w:val="22"/>
      <w:ind w:firstLine="0" w:firstLineChars="0"/>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A4133D">
                          <w:pPr>
                            <w:pStyle w:val="22"/>
                            <w:ind w:firstLine="0" w:firstLineChars="0"/>
                          </w:pP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Fatr7d8BAAC/AwAADgAAAAAA&#10;AAABACAAAAAeAQAAZHJzL2Uyb0RvYy54bWxQSwUGAAAAAAYABgBZAQAAbwUAAAAA&#10;">
              <v:fill on="f" focussize="0,0"/>
              <v:stroke on="f"/>
              <v:imagedata o:title=""/>
              <o:lock v:ext="edit" aspectratio="f"/>
              <v:textbox inset="0mm,0mm,0mm,0mm" style="mso-fit-shape-to-text:t;">
                <w:txbxContent>
                  <w:p w14:paraId="01A4133D">
                    <w:pPr>
                      <w:pStyle w:val="22"/>
                      <w:ind w:firstLine="0" w:firstLineChars="0"/>
                    </w:pPr>
                    <w:r>
                      <w:fldChar w:fldCharType="begin"/>
                    </w:r>
                    <w:r>
                      <w:instrText xml:space="preserve">PAGE   \* MERGEFORMAT</w:instrText>
                    </w:r>
                    <w:r>
                      <w:fldChar w:fldCharType="separate"/>
                    </w:r>
                    <w:r>
                      <w:rPr>
                        <w:lang w:val="zh-CN"/>
                      </w:rPr>
                      <w:t>1</w:t>
                    </w:r>
                    <w:r>
                      <w:fldChar w:fldCharType="end"/>
                    </w:r>
                  </w:p>
                </w:txbxContent>
              </v:textbox>
            </v:shape>
          </w:pict>
        </mc:Fallback>
      </mc:AlternateContent>
    </w:r>
    <w:r>
      <w:rPr>
        <w:rFonts w:hint="eastAsia" w:ascii="Arial" w:hAnsi="Arial"/>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635</wp:posOffset>
              </wp:positionV>
              <wp:extent cx="5248275" cy="635"/>
              <wp:effectExtent l="0" t="0" r="0" b="0"/>
              <wp:wrapNone/>
              <wp:docPr id="1" name="直线 33"/>
              <wp:cNvGraphicFramePr/>
              <a:graphic xmlns:a="http://schemas.openxmlformats.org/drawingml/2006/main">
                <a:graphicData uri="http://schemas.microsoft.com/office/word/2010/wordprocessingShape">
                  <wps:wsp>
                    <wps:cNvCnPr/>
                    <wps:spPr>
                      <a:xfrm flipV="1">
                        <a:off x="0" y="0"/>
                        <a:ext cx="524827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33" o:spid="_x0000_s1026" o:spt="20" style="position:absolute;left:0pt;flip:y;margin-left:0.75pt;margin-top:0.05pt;height:0.05pt;width:413.25pt;z-index:251660288;mso-width-relative:page;mso-height-relative:page;" filled="f" stroked="t" coordsize="21600,21600" o:gfxdata="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xbQD&#10;DNEAAAADAQAADwAAAAAAAAABACAAAAAiAAAAZHJzL2Rvd25yZXYueG1sUEsBAhQAFAAAAAgAh07i&#10;QPp/ITnwAQAA6AMAAA4AAAAAAAAAAQAgAAAAIAEAAGRycy9lMm9Eb2MueG1sUEsFBgAAAAAGAAYA&#10;WQEAAIIFAAAAAA==&#10;">
              <v:fill on="f" focussize="0,0"/>
              <v:stroke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8A798">
    <w:pPr>
      <w:pStyle w:val="23"/>
      <w:ind w:right="360" w:firstLine="0" w:firstLineChars="0"/>
      <w:jc w:val="right"/>
    </w:pP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546B3E"/>
    <w:multiLevelType w:val="multilevel"/>
    <w:tmpl w:val="3E546B3E"/>
    <w:lvl w:ilvl="0" w:tentative="0">
      <w:start w:val="1"/>
      <w:numFmt w:val="decimal"/>
      <w:pStyle w:val="2"/>
      <w:lvlText w:val="%1"/>
      <w:lvlJc w:val="left"/>
      <w:pPr>
        <w:tabs>
          <w:tab w:val="left" w:pos="432"/>
        </w:tabs>
        <w:ind w:left="432" w:hanging="432"/>
      </w:pPr>
      <w:rPr>
        <w:rFonts w:hint="eastAsia"/>
      </w:rPr>
    </w:lvl>
    <w:lvl w:ilvl="1" w:tentative="0">
      <w:start w:val="1"/>
      <w:numFmt w:val="decimal"/>
      <w:pStyle w:val="59"/>
      <w:lvlText w:val="%1.%2"/>
      <w:lvlJc w:val="left"/>
      <w:pPr>
        <w:tabs>
          <w:tab w:val="left" w:pos="576"/>
        </w:tabs>
        <w:ind w:left="576" w:hanging="576"/>
      </w:pPr>
      <w:rPr>
        <w:rFonts w:hint="eastAsia"/>
        <w:lang w:val="sv-SE"/>
      </w:rPr>
    </w:lvl>
    <w:lvl w:ilvl="2" w:tentative="0">
      <w:start w:val="1"/>
      <w:numFmt w:val="decimal"/>
      <w:pStyle w:val="4"/>
      <w:lvlText w:val="%1.%2.%3"/>
      <w:lvlJc w:val="left"/>
      <w:pPr>
        <w:tabs>
          <w:tab w:val="left" w:pos="720"/>
        </w:tabs>
        <w:ind w:left="720" w:hanging="720"/>
      </w:pPr>
      <w:rPr>
        <w:rFonts w:hint="eastAsia"/>
        <w:lang w:val="en-US"/>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ascii="Times New Roman" w:hAnsi="Times New Roman" w:cs="Times New Roman"/>
        <w:i w:val="0"/>
        <w:iCs w:val="0"/>
        <w:caps w:val="0"/>
        <w:smallCaps w:val="0"/>
        <w:strike w:val="0"/>
        <w:dstrike w:val="0"/>
        <w:outline w:val="0"/>
        <w:shadow w:val="0"/>
        <w:emboss w:val="0"/>
        <w:imprint w:val="0"/>
        <w:vanish w:val="0"/>
        <w:spacing w:val="0"/>
        <w:position w:val="0"/>
        <w:u w:val="none"/>
        <w:vertAlign w:val="baseline"/>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CF85D73"/>
    <w:multiLevelType w:val="multilevel"/>
    <w:tmpl w:val="5CF85D73"/>
    <w:lvl w:ilvl="0" w:tentative="0">
      <w:start w:val="1"/>
      <w:numFmt w:val="bullet"/>
      <w:pStyle w:val="64"/>
      <w:lvlText w:val=""/>
      <w:lvlJc w:val="left"/>
      <w:pPr>
        <w:ind w:left="840" w:hanging="420"/>
      </w:pPr>
      <w:rPr>
        <w:rFonts w:hint="default" w:ascii="Wingdings" w:hAnsi="Wingdings"/>
        <w:color w:val="000000"/>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lOWE0MDk0ZjUwODQ1MzIyZjA0NzVkZGM3ZDlkZWIifQ=="/>
  </w:docVars>
  <w:rsids>
    <w:rsidRoot w:val="00172A27"/>
    <w:rsid w:val="00005533"/>
    <w:rsid w:val="00007F53"/>
    <w:rsid w:val="000108AC"/>
    <w:rsid w:val="00011C7A"/>
    <w:rsid w:val="00016F03"/>
    <w:rsid w:val="00020E53"/>
    <w:rsid w:val="00022C27"/>
    <w:rsid w:val="00022CB8"/>
    <w:rsid w:val="0002538F"/>
    <w:rsid w:val="000264A4"/>
    <w:rsid w:val="00026794"/>
    <w:rsid w:val="00027EC8"/>
    <w:rsid w:val="00027EE9"/>
    <w:rsid w:val="0003359D"/>
    <w:rsid w:val="000338B4"/>
    <w:rsid w:val="00035D59"/>
    <w:rsid w:val="000410BA"/>
    <w:rsid w:val="0004219B"/>
    <w:rsid w:val="0004335B"/>
    <w:rsid w:val="00044073"/>
    <w:rsid w:val="000504D3"/>
    <w:rsid w:val="00053504"/>
    <w:rsid w:val="00055287"/>
    <w:rsid w:val="0005662A"/>
    <w:rsid w:val="00057A80"/>
    <w:rsid w:val="00060391"/>
    <w:rsid w:val="00061BAC"/>
    <w:rsid w:val="00061F9E"/>
    <w:rsid w:val="000626A5"/>
    <w:rsid w:val="0006506A"/>
    <w:rsid w:val="0007093B"/>
    <w:rsid w:val="00071DCE"/>
    <w:rsid w:val="00076266"/>
    <w:rsid w:val="00080A5B"/>
    <w:rsid w:val="000818D8"/>
    <w:rsid w:val="000825DC"/>
    <w:rsid w:val="000859DC"/>
    <w:rsid w:val="00091759"/>
    <w:rsid w:val="0009247B"/>
    <w:rsid w:val="000924E4"/>
    <w:rsid w:val="00092EA6"/>
    <w:rsid w:val="0009366C"/>
    <w:rsid w:val="00093F10"/>
    <w:rsid w:val="000960CD"/>
    <w:rsid w:val="00096B77"/>
    <w:rsid w:val="000A3676"/>
    <w:rsid w:val="000A7A2E"/>
    <w:rsid w:val="000B460A"/>
    <w:rsid w:val="000B6540"/>
    <w:rsid w:val="000B6AC3"/>
    <w:rsid w:val="000C03CE"/>
    <w:rsid w:val="000C2E58"/>
    <w:rsid w:val="000C6F50"/>
    <w:rsid w:val="000D0E63"/>
    <w:rsid w:val="000D2702"/>
    <w:rsid w:val="000D363B"/>
    <w:rsid w:val="000D4DFD"/>
    <w:rsid w:val="000D57C9"/>
    <w:rsid w:val="000D7109"/>
    <w:rsid w:val="000E1722"/>
    <w:rsid w:val="000E21EF"/>
    <w:rsid w:val="000E4672"/>
    <w:rsid w:val="000E7570"/>
    <w:rsid w:val="000E7C49"/>
    <w:rsid w:val="000F1982"/>
    <w:rsid w:val="000F370B"/>
    <w:rsid w:val="000F6907"/>
    <w:rsid w:val="000F74B4"/>
    <w:rsid w:val="00102C7B"/>
    <w:rsid w:val="001052AE"/>
    <w:rsid w:val="001076B1"/>
    <w:rsid w:val="00111CBB"/>
    <w:rsid w:val="00114927"/>
    <w:rsid w:val="001156B4"/>
    <w:rsid w:val="00120124"/>
    <w:rsid w:val="00122DBE"/>
    <w:rsid w:val="0012352A"/>
    <w:rsid w:val="00124874"/>
    <w:rsid w:val="00125DD7"/>
    <w:rsid w:val="001274FB"/>
    <w:rsid w:val="00131360"/>
    <w:rsid w:val="00131CA0"/>
    <w:rsid w:val="0013252F"/>
    <w:rsid w:val="00132B5A"/>
    <w:rsid w:val="001370D4"/>
    <w:rsid w:val="00137E5E"/>
    <w:rsid w:val="00140479"/>
    <w:rsid w:val="00141BF2"/>
    <w:rsid w:val="00150BD6"/>
    <w:rsid w:val="001512EE"/>
    <w:rsid w:val="00151F43"/>
    <w:rsid w:val="0015226E"/>
    <w:rsid w:val="001528CA"/>
    <w:rsid w:val="00154AD1"/>
    <w:rsid w:val="00155505"/>
    <w:rsid w:val="00155FBF"/>
    <w:rsid w:val="00157DED"/>
    <w:rsid w:val="00160891"/>
    <w:rsid w:val="00161EB9"/>
    <w:rsid w:val="001626FF"/>
    <w:rsid w:val="00167458"/>
    <w:rsid w:val="00167A46"/>
    <w:rsid w:val="00175110"/>
    <w:rsid w:val="00176176"/>
    <w:rsid w:val="00177FD7"/>
    <w:rsid w:val="001808B8"/>
    <w:rsid w:val="00181201"/>
    <w:rsid w:val="00183CE1"/>
    <w:rsid w:val="00183E96"/>
    <w:rsid w:val="00184DB1"/>
    <w:rsid w:val="00185DC2"/>
    <w:rsid w:val="00186A4F"/>
    <w:rsid w:val="00190BEF"/>
    <w:rsid w:val="001923FD"/>
    <w:rsid w:val="0019401C"/>
    <w:rsid w:val="00195A9B"/>
    <w:rsid w:val="001975A1"/>
    <w:rsid w:val="001A10CF"/>
    <w:rsid w:val="001A3522"/>
    <w:rsid w:val="001A5513"/>
    <w:rsid w:val="001B1E36"/>
    <w:rsid w:val="001B287A"/>
    <w:rsid w:val="001B3D52"/>
    <w:rsid w:val="001B4861"/>
    <w:rsid w:val="001B7601"/>
    <w:rsid w:val="001B77F7"/>
    <w:rsid w:val="001B7FEF"/>
    <w:rsid w:val="001C370A"/>
    <w:rsid w:val="001C3AAF"/>
    <w:rsid w:val="001C4599"/>
    <w:rsid w:val="001C48F5"/>
    <w:rsid w:val="001C5CA5"/>
    <w:rsid w:val="001C70A9"/>
    <w:rsid w:val="001D17B9"/>
    <w:rsid w:val="001D4A2F"/>
    <w:rsid w:val="001D4EF7"/>
    <w:rsid w:val="001D6D7E"/>
    <w:rsid w:val="001E3ABC"/>
    <w:rsid w:val="001E53F0"/>
    <w:rsid w:val="001E573C"/>
    <w:rsid w:val="001E7587"/>
    <w:rsid w:val="001E7BB4"/>
    <w:rsid w:val="002004D9"/>
    <w:rsid w:val="00214BCA"/>
    <w:rsid w:val="00215110"/>
    <w:rsid w:val="002168F7"/>
    <w:rsid w:val="002175C5"/>
    <w:rsid w:val="002175D1"/>
    <w:rsid w:val="002218F9"/>
    <w:rsid w:val="00227314"/>
    <w:rsid w:val="002313F0"/>
    <w:rsid w:val="00232612"/>
    <w:rsid w:val="00232A6F"/>
    <w:rsid w:val="00234120"/>
    <w:rsid w:val="00243482"/>
    <w:rsid w:val="00244685"/>
    <w:rsid w:val="00246235"/>
    <w:rsid w:val="0025237D"/>
    <w:rsid w:val="00254802"/>
    <w:rsid w:val="002552A6"/>
    <w:rsid w:val="00260400"/>
    <w:rsid w:val="00261BEC"/>
    <w:rsid w:val="00263E21"/>
    <w:rsid w:val="002657E7"/>
    <w:rsid w:val="00266121"/>
    <w:rsid w:val="0026681E"/>
    <w:rsid w:val="00267818"/>
    <w:rsid w:val="00271D9D"/>
    <w:rsid w:val="00272BC2"/>
    <w:rsid w:val="002809E8"/>
    <w:rsid w:val="0028147A"/>
    <w:rsid w:val="0028291C"/>
    <w:rsid w:val="00282F0D"/>
    <w:rsid w:val="002842EE"/>
    <w:rsid w:val="00290659"/>
    <w:rsid w:val="00291389"/>
    <w:rsid w:val="00291CBD"/>
    <w:rsid w:val="002928D0"/>
    <w:rsid w:val="00295711"/>
    <w:rsid w:val="00297E16"/>
    <w:rsid w:val="002A20AB"/>
    <w:rsid w:val="002A566F"/>
    <w:rsid w:val="002A5E9D"/>
    <w:rsid w:val="002B049E"/>
    <w:rsid w:val="002B1128"/>
    <w:rsid w:val="002B19D6"/>
    <w:rsid w:val="002B1F3C"/>
    <w:rsid w:val="002B2F50"/>
    <w:rsid w:val="002C1449"/>
    <w:rsid w:val="002C4613"/>
    <w:rsid w:val="002C4BDB"/>
    <w:rsid w:val="002C5664"/>
    <w:rsid w:val="002C6FCB"/>
    <w:rsid w:val="002C76C1"/>
    <w:rsid w:val="002C76CB"/>
    <w:rsid w:val="002D132C"/>
    <w:rsid w:val="002D1D9F"/>
    <w:rsid w:val="002D2341"/>
    <w:rsid w:val="002D6D6F"/>
    <w:rsid w:val="002E0522"/>
    <w:rsid w:val="002E2166"/>
    <w:rsid w:val="002E2C67"/>
    <w:rsid w:val="002E47DF"/>
    <w:rsid w:val="002E6C18"/>
    <w:rsid w:val="002E7E0B"/>
    <w:rsid w:val="002F299D"/>
    <w:rsid w:val="00301734"/>
    <w:rsid w:val="003019BD"/>
    <w:rsid w:val="00302BD5"/>
    <w:rsid w:val="00302C3E"/>
    <w:rsid w:val="00303F2C"/>
    <w:rsid w:val="00304941"/>
    <w:rsid w:val="00304CD8"/>
    <w:rsid w:val="00310571"/>
    <w:rsid w:val="00311D25"/>
    <w:rsid w:val="003129E1"/>
    <w:rsid w:val="003147E0"/>
    <w:rsid w:val="0031552F"/>
    <w:rsid w:val="003162E5"/>
    <w:rsid w:val="003229FA"/>
    <w:rsid w:val="003234C2"/>
    <w:rsid w:val="0032507B"/>
    <w:rsid w:val="00327E13"/>
    <w:rsid w:val="003300C9"/>
    <w:rsid w:val="00330286"/>
    <w:rsid w:val="00330496"/>
    <w:rsid w:val="00330D63"/>
    <w:rsid w:val="00332E13"/>
    <w:rsid w:val="00332F2C"/>
    <w:rsid w:val="003335FA"/>
    <w:rsid w:val="003364B8"/>
    <w:rsid w:val="00340E08"/>
    <w:rsid w:val="0034388A"/>
    <w:rsid w:val="00344D24"/>
    <w:rsid w:val="00345F2A"/>
    <w:rsid w:val="00350D87"/>
    <w:rsid w:val="00353544"/>
    <w:rsid w:val="00354903"/>
    <w:rsid w:val="00355A90"/>
    <w:rsid w:val="003612CD"/>
    <w:rsid w:val="0037007E"/>
    <w:rsid w:val="003747B1"/>
    <w:rsid w:val="003758AB"/>
    <w:rsid w:val="003766F3"/>
    <w:rsid w:val="003805C0"/>
    <w:rsid w:val="003809C8"/>
    <w:rsid w:val="0038481D"/>
    <w:rsid w:val="00385EBF"/>
    <w:rsid w:val="0038641B"/>
    <w:rsid w:val="00387CB6"/>
    <w:rsid w:val="003960FC"/>
    <w:rsid w:val="00396D68"/>
    <w:rsid w:val="003978F7"/>
    <w:rsid w:val="003A1F19"/>
    <w:rsid w:val="003A4893"/>
    <w:rsid w:val="003B07B3"/>
    <w:rsid w:val="003B1D3D"/>
    <w:rsid w:val="003B3754"/>
    <w:rsid w:val="003B3AEE"/>
    <w:rsid w:val="003B770E"/>
    <w:rsid w:val="003C0AE1"/>
    <w:rsid w:val="003C3D3D"/>
    <w:rsid w:val="003C7D4A"/>
    <w:rsid w:val="003D18BD"/>
    <w:rsid w:val="003D29BC"/>
    <w:rsid w:val="003D4BB8"/>
    <w:rsid w:val="003D6E50"/>
    <w:rsid w:val="003E2285"/>
    <w:rsid w:val="003E3FB6"/>
    <w:rsid w:val="003E58A1"/>
    <w:rsid w:val="003E6D75"/>
    <w:rsid w:val="003F04B6"/>
    <w:rsid w:val="003F4681"/>
    <w:rsid w:val="003F7145"/>
    <w:rsid w:val="0040044F"/>
    <w:rsid w:val="00404EC5"/>
    <w:rsid w:val="004059F0"/>
    <w:rsid w:val="0040775B"/>
    <w:rsid w:val="00412DEA"/>
    <w:rsid w:val="004142CC"/>
    <w:rsid w:val="00415338"/>
    <w:rsid w:val="00416B5F"/>
    <w:rsid w:val="00421BFB"/>
    <w:rsid w:val="00422174"/>
    <w:rsid w:val="00423730"/>
    <w:rsid w:val="00426FE6"/>
    <w:rsid w:val="00431A3A"/>
    <w:rsid w:val="00433517"/>
    <w:rsid w:val="00433C89"/>
    <w:rsid w:val="0043496F"/>
    <w:rsid w:val="00445EA8"/>
    <w:rsid w:val="00453B66"/>
    <w:rsid w:val="00454E79"/>
    <w:rsid w:val="00456FAE"/>
    <w:rsid w:val="00461A8A"/>
    <w:rsid w:val="00467574"/>
    <w:rsid w:val="004748D5"/>
    <w:rsid w:val="00474CB8"/>
    <w:rsid w:val="00481D03"/>
    <w:rsid w:val="00485537"/>
    <w:rsid w:val="00486033"/>
    <w:rsid w:val="00486F27"/>
    <w:rsid w:val="004925E7"/>
    <w:rsid w:val="00495D9F"/>
    <w:rsid w:val="00495E0B"/>
    <w:rsid w:val="00497F3F"/>
    <w:rsid w:val="004A5749"/>
    <w:rsid w:val="004B0579"/>
    <w:rsid w:val="004B2FFC"/>
    <w:rsid w:val="004B3590"/>
    <w:rsid w:val="004B5DF0"/>
    <w:rsid w:val="004B7EB7"/>
    <w:rsid w:val="004C0936"/>
    <w:rsid w:val="004C2B7B"/>
    <w:rsid w:val="004C3ED6"/>
    <w:rsid w:val="004C50CC"/>
    <w:rsid w:val="004D33F0"/>
    <w:rsid w:val="004D4B0F"/>
    <w:rsid w:val="004D4F7B"/>
    <w:rsid w:val="004D53D9"/>
    <w:rsid w:val="004D7DEE"/>
    <w:rsid w:val="004E3290"/>
    <w:rsid w:val="004E3476"/>
    <w:rsid w:val="004E798D"/>
    <w:rsid w:val="004F1226"/>
    <w:rsid w:val="004F52AD"/>
    <w:rsid w:val="004F7C24"/>
    <w:rsid w:val="005009D1"/>
    <w:rsid w:val="0050227D"/>
    <w:rsid w:val="0050414D"/>
    <w:rsid w:val="005071C6"/>
    <w:rsid w:val="00510C9F"/>
    <w:rsid w:val="00511F23"/>
    <w:rsid w:val="00516EDC"/>
    <w:rsid w:val="005216EB"/>
    <w:rsid w:val="00521844"/>
    <w:rsid w:val="0052365F"/>
    <w:rsid w:val="00523C53"/>
    <w:rsid w:val="005265A8"/>
    <w:rsid w:val="0052698D"/>
    <w:rsid w:val="005322B8"/>
    <w:rsid w:val="00533F61"/>
    <w:rsid w:val="00537F70"/>
    <w:rsid w:val="00541057"/>
    <w:rsid w:val="00541833"/>
    <w:rsid w:val="00542804"/>
    <w:rsid w:val="00543088"/>
    <w:rsid w:val="00543901"/>
    <w:rsid w:val="00544B6C"/>
    <w:rsid w:val="00545A9C"/>
    <w:rsid w:val="00547418"/>
    <w:rsid w:val="00551F10"/>
    <w:rsid w:val="0055350E"/>
    <w:rsid w:val="00554901"/>
    <w:rsid w:val="005557B8"/>
    <w:rsid w:val="00562B32"/>
    <w:rsid w:val="00565CF4"/>
    <w:rsid w:val="00567B3E"/>
    <w:rsid w:val="0057042A"/>
    <w:rsid w:val="00572C1E"/>
    <w:rsid w:val="0057569D"/>
    <w:rsid w:val="0058036D"/>
    <w:rsid w:val="00582591"/>
    <w:rsid w:val="00585B75"/>
    <w:rsid w:val="0058614E"/>
    <w:rsid w:val="00587566"/>
    <w:rsid w:val="00592B82"/>
    <w:rsid w:val="00595773"/>
    <w:rsid w:val="00596404"/>
    <w:rsid w:val="005971BB"/>
    <w:rsid w:val="005A3AE9"/>
    <w:rsid w:val="005A6781"/>
    <w:rsid w:val="005B02BE"/>
    <w:rsid w:val="005B43F2"/>
    <w:rsid w:val="005B4715"/>
    <w:rsid w:val="005B6171"/>
    <w:rsid w:val="005B68AB"/>
    <w:rsid w:val="005C1BBD"/>
    <w:rsid w:val="005C4428"/>
    <w:rsid w:val="005C4D26"/>
    <w:rsid w:val="005C52E8"/>
    <w:rsid w:val="005C533B"/>
    <w:rsid w:val="005C7F1B"/>
    <w:rsid w:val="005D00B9"/>
    <w:rsid w:val="005D47E9"/>
    <w:rsid w:val="005D5C18"/>
    <w:rsid w:val="005E0F3A"/>
    <w:rsid w:val="005E1ECA"/>
    <w:rsid w:val="005E489E"/>
    <w:rsid w:val="005E547F"/>
    <w:rsid w:val="005E5A6D"/>
    <w:rsid w:val="005E68E1"/>
    <w:rsid w:val="005F5C73"/>
    <w:rsid w:val="005F7CC6"/>
    <w:rsid w:val="005F7E45"/>
    <w:rsid w:val="00601BDD"/>
    <w:rsid w:val="006059B1"/>
    <w:rsid w:val="0060646D"/>
    <w:rsid w:val="00610F62"/>
    <w:rsid w:val="00612600"/>
    <w:rsid w:val="00612947"/>
    <w:rsid w:val="00613436"/>
    <w:rsid w:val="00620E29"/>
    <w:rsid w:val="00623338"/>
    <w:rsid w:val="00623F91"/>
    <w:rsid w:val="0062444A"/>
    <w:rsid w:val="0062523D"/>
    <w:rsid w:val="006267FB"/>
    <w:rsid w:val="00631DC8"/>
    <w:rsid w:val="0063776F"/>
    <w:rsid w:val="00643562"/>
    <w:rsid w:val="0064454A"/>
    <w:rsid w:val="00646B79"/>
    <w:rsid w:val="00647183"/>
    <w:rsid w:val="006512D4"/>
    <w:rsid w:val="00654E9A"/>
    <w:rsid w:val="00657C5C"/>
    <w:rsid w:val="0066612A"/>
    <w:rsid w:val="0067436B"/>
    <w:rsid w:val="00675B6B"/>
    <w:rsid w:val="006764E4"/>
    <w:rsid w:val="0068047F"/>
    <w:rsid w:val="0068242F"/>
    <w:rsid w:val="00684CF6"/>
    <w:rsid w:val="00685BD8"/>
    <w:rsid w:val="00685CF4"/>
    <w:rsid w:val="00690C8A"/>
    <w:rsid w:val="00690FA6"/>
    <w:rsid w:val="00691E5D"/>
    <w:rsid w:val="0069274C"/>
    <w:rsid w:val="006958DC"/>
    <w:rsid w:val="006A0DB7"/>
    <w:rsid w:val="006A188C"/>
    <w:rsid w:val="006A37CD"/>
    <w:rsid w:val="006A7CB1"/>
    <w:rsid w:val="006B5AA2"/>
    <w:rsid w:val="006B5E78"/>
    <w:rsid w:val="006B6398"/>
    <w:rsid w:val="006B7051"/>
    <w:rsid w:val="006B7CC2"/>
    <w:rsid w:val="006C0817"/>
    <w:rsid w:val="006C4C3B"/>
    <w:rsid w:val="006D04FC"/>
    <w:rsid w:val="006D46F6"/>
    <w:rsid w:val="006D6098"/>
    <w:rsid w:val="006E6FAE"/>
    <w:rsid w:val="006F0C5B"/>
    <w:rsid w:val="006F1276"/>
    <w:rsid w:val="006F49F3"/>
    <w:rsid w:val="006F53E3"/>
    <w:rsid w:val="006F6D9E"/>
    <w:rsid w:val="006F7231"/>
    <w:rsid w:val="00700EC1"/>
    <w:rsid w:val="007014D4"/>
    <w:rsid w:val="0070162A"/>
    <w:rsid w:val="007043AF"/>
    <w:rsid w:val="007063A7"/>
    <w:rsid w:val="0071524E"/>
    <w:rsid w:val="0071546C"/>
    <w:rsid w:val="00723F63"/>
    <w:rsid w:val="0072464C"/>
    <w:rsid w:val="00724C9F"/>
    <w:rsid w:val="00731AC6"/>
    <w:rsid w:val="0073240A"/>
    <w:rsid w:val="00735E63"/>
    <w:rsid w:val="0074607E"/>
    <w:rsid w:val="007509B9"/>
    <w:rsid w:val="00752399"/>
    <w:rsid w:val="007563CF"/>
    <w:rsid w:val="007610AE"/>
    <w:rsid w:val="00762ED9"/>
    <w:rsid w:val="00767D47"/>
    <w:rsid w:val="0077091C"/>
    <w:rsid w:val="007732A2"/>
    <w:rsid w:val="00773539"/>
    <w:rsid w:val="007744D4"/>
    <w:rsid w:val="00775BFA"/>
    <w:rsid w:val="007836F1"/>
    <w:rsid w:val="007851D4"/>
    <w:rsid w:val="00785C22"/>
    <w:rsid w:val="00790136"/>
    <w:rsid w:val="0079056F"/>
    <w:rsid w:val="007972AF"/>
    <w:rsid w:val="007A27F7"/>
    <w:rsid w:val="007A37E5"/>
    <w:rsid w:val="007B1901"/>
    <w:rsid w:val="007B2674"/>
    <w:rsid w:val="007B50CA"/>
    <w:rsid w:val="007B6EE9"/>
    <w:rsid w:val="007C0D7D"/>
    <w:rsid w:val="007C2490"/>
    <w:rsid w:val="007C41F9"/>
    <w:rsid w:val="007C4A79"/>
    <w:rsid w:val="007C4E5E"/>
    <w:rsid w:val="007C52BD"/>
    <w:rsid w:val="007C5705"/>
    <w:rsid w:val="007C6921"/>
    <w:rsid w:val="007D108B"/>
    <w:rsid w:val="007D2D2F"/>
    <w:rsid w:val="007D59FF"/>
    <w:rsid w:val="007D6A83"/>
    <w:rsid w:val="007E07D6"/>
    <w:rsid w:val="007E2C61"/>
    <w:rsid w:val="007E7859"/>
    <w:rsid w:val="007F0D6B"/>
    <w:rsid w:val="007F14BF"/>
    <w:rsid w:val="007F1F87"/>
    <w:rsid w:val="007F5DA8"/>
    <w:rsid w:val="00800EE2"/>
    <w:rsid w:val="008014CD"/>
    <w:rsid w:val="008043E1"/>
    <w:rsid w:val="008046AB"/>
    <w:rsid w:val="00804966"/>
    <w:rsid w:val="00806618"/>
    <w:rsid w:val="0080662F"/>
    <w:rsid w:val="0080727D"/>
    <w:rsid w:val="008115E6"/>
    <w:rsid w:val="0081756A"/>
    <w:rsid w:val="008247BA"/>
    <w:rsid w:val="0082612B"/>
    <w:rsid w:val="0082662F"/>
    <w:rsid w:val="00832848"/>
    <w:rsid w:val="00833F16"/>
    <w:rsid w:val="00840434"/>
    <w:rsid w:val="008446E8"/>
    <w:rsid w:val="00847E52"/>
    <w:rsid w:val="0085140B"/>
    <w:rsid w:val="00853C60"/>
    <w:rsid w:val="008712A2"/>
    <w:rsid w:val="008712F0"/>
    <w:rsid w:val="00871AF2"/>
    <w:rsid w:val="00876DC7"/>
    <w:rsid w:val="00877D49"/>
    <w:rsid w:val="0088022F"/>
    <w:rsid w:val="00881792"/>
    <w:rsid w:val="008832AC"/>
    <w:rsid w:val="00894B8A"/>
    <w:rsid w:val="00895361"/>
    <w:rsid w:val="00896FBA"/>
    <w:rsid w:val="008972CF"/>
    <w:rsid w:val="00897C40"/>
    <w:rsid w:val="008A004D"/>
    <w:rsid w:val="008A276A"/>
    <w:rsid w:val="008A45CC"/>
    <w:rsid w:val="008A72E1"/>
    <w:rsid w:val="008B15DB"/>
    <w:rsid w:val="008B3AA2"/>
    <w:rsid w:val="008B40FB"/>
    <w:rsid w:val="008B7CF1"/>
    <w:rsid w:val="008C0750"/>
    <w:rsid w:val="008C284C"/>
    <w:rsid w:val="008C2D5C"/>
    <w:rsid w:val="008C3727"/>
    <w:rsid w:val="008E2635"/>
    <w:rsid w:val="008E2D2E"/>
    <w:rsid w:val="008E4C9C"/>
    <w:rsid w:val="008F0924"/>
    <w:rsid w:val="008F385A"/>
    <w:rsid w:val="008F41C8"/>
    <w:rsid w:val="008F60B3"/>
    <w:rsid w:val="0090259E"/>
    <w:rsid w:val="009058D2"/>
    <w:rsid w:val="00906671"/>
    <w:rsid w:val="00907A45"/>
    <w:rsid w:val="009103B6"/>
    <w:rsid w:val="00911BA1"/>
    <w:rsid w:val="00913569"/>
    <w:rsid w:val="0091572F"/>
    <w:rsid w:val="0091608C"/>
    <w:rsid w:val="009176C4"/>
    <w:rsid w:val="00931A1B"/>
    <w:rsid w:val="0093481C"/>
    <w:rsid w:val="0093618A"/>
    <w:rsid w:val="0093649C"/>
    <w:rsid w:val="00936B08"/>
    <w:rsid w:val="00937282"/>
    <w:rsid w:val="0094125D"/>
    <w:rsid w:val="00943FC6"/>
    <w:rsid w:val="00944EDF"/>
    <w:rsid w:val="00945000"/>
    <w:rsid w:val="00945056"/>
    <w:rsid w:val="009456C8"/>
    <w:rsid w:val="00951949"/>
    <w:rsid w:val="00954154"/>
    <w:rsid w:val="009571BC"/>
    <w:rsid w:val="00960F2A"/>
    <w:rsid w:val="00961088"/>
    <w:rsid w:val="0096338D"/>
    <w:rsid w:val="00974264"/>
    <w:rsid w:val="00977EFA"/>
    <w:rsid w:val="00981613"/>
    <w:rsid w:val="00981AB9"/>
    <w:rsid w:val="00983C5E"/>
    <w:rsid w:val="00983D0E"/>
    <w:rsid w:val="0099123C"/>
    <w:rsid w:val="0099202A"/>
    <w:rsid w:val="009A0574"/>
    <w:rsid w:val="009A16FF"/>
    <w:rsid w:val="009A3154"/>
    <w:rsid w:val="009A3567"/>
    <w:rsid w:val="009A3571"/>
    <w:rsid w:val="009A7388"/>
    <w:rsid w:val="009A7619"/>
    <w:rsid w:val="009B03D2"/>
    <w:rsid w:val="009C0337"/>
    <w:rsid w:val="009C1574"/>
    <w:rsid w:val="009C340A"/>
    <w:rsid w:val="009C3731"/>
    <w:rsid w:val="009C3C0D"/>
    <w:rsid w:val="009C471B"/>
    <w:rsid w:val="009C500C"/>
    <w:rsid w:val="009C5802"/>
    <w:rsid w:val="009C62CD"/>
    <w:rsid w:val="009C7E3B"/>
    <w:rsid w:val="009D0626"/>
    <w:rsid w:val="009D114E"/>
    <w:rsid w:val="009D14C8"/>
    <w:rsid w:val="009D2E5C"/>
    <w:rsid w:val="009D69E8"/>
    <w:rsid w:val="009D6F52"/>
    <w:rsid w:val="009D75F0"/>
    <w:rsid w:val="009D788B"/>
    <w:rsid w:val="009E7CCD"/>
    <w:rsid w:val="009F545B"/>
    <w:rsid w:val="009F74AF"/>
    <w:rsid w:val="009F7765"/>
    <w:rsid w:val="009F7D04"/>
    <w:rsid w:val="009F7E48"/>
    <w:rsid w:val="00A03D4C"/>
    <w:rsid w:val="00A11116"/>
    <w:rsid w:val="00A12480"/>
    <w:rsid w:val="00A1499C"/>
    <w:rsid w:val="00A15768"/>
    <w:rsid w:val="00A158F1"/>
    <w:rsid w:val="00A207A4"/>
    <w:rsid w:val="00A20CD3"/>
    <w:rsid w:val="00A243EF"/>
    <w:rsid w:val="00A248A9"/>
    <w:rsid w:val="00A30571"/>
    <w:rsid w:val="00A35560"/>
    <w:rsid w:val="00A40F7C"/>
    <w:rsid w:val="00A4239B"/>
    <w:rsid w:val="00A43656"/>
    <w:rsid w:val="00A506E4"/>
    <w:rsid w:val="00A55174"/>
    <w:rsid w:val="00A55807"/>
    <w:rsid w:val="00A5581B"/>
    <w:rsid w:val="00A55A6B"/>
    <w:rsid w:val="00A55C89"/>
    <w:rsid w:val="00A610C2"/>
    <w:rsid w:val="00A62CDE"/>
    <w:rsid w:val="00A63EA4"/>
    <w:rsid w:val="00A71608"/>
    <w:rsid w:val="00A7227A"/>
    <w:rsid w:val="00A72A28"/>
    <w:rsid w:val="00A76DF8"/>
    <w:rsid w:val="00A76FDA"/>
    <w:rsid w:val="00A81D22"/>
    <w:rsid w:val="00A82153"/>
    <w:rsid w:val="00A903A1"/>
    <w:rsid w:val="00A91C2C"/>
    <w:rsid w:val="00A92034"/>
    <w:rsid w:val="00A92A68"/>
    <w:rsid w:val="00A96591"/>
    <w:rsid w:val="00A9759B"/>
    <w:rsid w:val="00AA0613"/>
    <w:rsid w:val="00AA1665"/>
    <w:rsid w:val="00AB098E"/>
    <w:rsid w:val="00AB0FF3"/>
    <w:rsid w:val="00AB1B52"/>
    <w:rsid w:val="00AB3624"/>
    <w:rsid w:val="00AB682D"/>
    <w:rsid w:val="00AC1A3B"/>
    <w:rsid w:val="00AC1FA2"/>
    <w:rsid w:val="00AC42F3"/>
    <w:rsid w:val="00AC5F4D"/>
    <w:rsid w:val="00AD053F"/>
    <w:rsid w:val="00AD0827"/>
    <w:rsid w:val="00AD5EEF"/>
    <w:rsid w:val="00AE06FD"/>
    <w:rsid w:val="00AE3FA4"/>
    <w:rsid w:val="00AE46A4"/>
    <w:rsid w:val="00AE4AA1"/>
    <w:rsid w:val="00AE61E5"/>
    <w:rsid w:val="00AE6763"/>
    <w:rsid w:val="00AF23ED"/>
    <w:rsid w:val="00AF2BAE"/>
    <w:rsid w:val="00B0258E"/>
    <w:rsid w:val="00B0304E"/>
    <w:rsid w:val="00B04DEC"/>
    <w:rsid w:val="00B052B2"/>
    <w:rsid w:val="00B066D8"/>
    <w:rsid w:val="00B06A59"/>
    <w:rsid w:val="00B12067"/>
    <w:rsid w:val="00B13BF4"/>
    <w:rsid w:val="00B15542"/>
    <w:rsid w:val="00B16B85"/>
    <w:rsid w:val="00B173A6"/>
    <w:rsid w:val="00B1764F"/>
    <w:rsid w:val="00B24709"/>
    <w:rsid w:val="00B26F93"/>
    <w:rsid w:val="00B27490"/>
    <w:rsid w:val="00B27F4E"/>
    <w:rsid w:val="00B3497C"/>
    <w:rsid w:val="00B440C4"/>
    <w:rsid w:val="00B544EB"/>
    <w:rsid w:val="00B5558A"/>
    <w:rsid w:val="00B7024F"/>
    <w:rsid w:val="00B81FCD"/>
    <w:rsid w:val="00B833DB"/>
    <w:rsid w:val="00B8595C"/>
    <w:rsid w:val="00B8772D"/>
    <w:rsid w:val="00B91114"/>
    <w:rsid w:val="00B93864"/>
    <w:rsid w:val="00B9526C"/>
    <w:rsid w:val="00B96AF9"/>
    <w:rsid w:val="00B97D96"/>
    <w:rsid w:val="00BA04EA"/>
    <w:rsid w:val="00BA14FC"/>
    <w:rsid w:val="00BA343B"/>
    <w:rsid w:val="00BA4B2E"/>
    <w:rsid w:val="00BA6DE8"/>
    <w:rsid w:val="00BB5A8F"/>
    <w:rsid w:val="00BC030B"/>
    <w:rsid w:val="00BC0D2C"/>
    <w:rsid w:val="00BC0FE0"/>
    <w:rsid w:val="00BC32FA"/>
    <w:rsid w:val="00BC5E67"/>
    <w:rsid w:val="00BD088C"/>
    <w:rsid w:val="00BD1236"/>
    <w:rsid w:val="00BE1D28"/>
    <w:rsid w:val="00BE5517"/>
    <w:rsid w:val="00BE5B92"/>
    <w:rsid w:val="00BE5DB4"/>
    <w:rsid w:val="00BE7078"/>
    <w:rsid w:val="00BF05BC"/>
    <w:rsid w:val="00BF07F3"/>
    <w:rsid w:val="00BF2394"/>
    <w:rsid w:val="00BF63F9"/>
    <w:rsid w:val="00C00543"/>
    <w:rsid w:val="00C024C9"/>
    <w:rsid w:val="00C02CB5"/>
    <w:rsid w:val="00C05333"/>
    <w:rsid w:val="00C05B4A"/>
    <w:rsid w:val="00C06688"/>
    <w:rsid w:val="00C06EB3"/>
    <w:rsid w:val="00C1084A"/>
    <w:rsid w:val="00C14EA2"/>
    <w:rsid w:val="00C15C70"/>
    <w:rsid w:val="00C166F9"/>
    <w:rsid w:val="00C224A8"/>
    <w:rsid w:val="00C22DB1"/>
    <w:rsid w:val="00C2489E"/>
    <w:rsid w:val="00C24DBA"/>
    <w:rsid w:val="00C26BC5"/>
    <w:rsid w:val="00C273A4"/>
    <w:rsid w:val="00C3315D"/>
    <w:rsid w:val="00C35371"/>
    <w:rsid w:val="00C355B7"/>
    <w:rsid w:val="00C42443"/>
    <w:rsid w:val="00C42842"/>
    <w:rsid w:val="00C47A77"/>
    <w:rsid w:val="00C522BF"/>
    <w:rsid w:val="00C54802"/>
    <w:rsid w:val="00C61861"/>
    <w:rsid w:val="00C64025"/>
    <w:rsid w:val="00C70215"/>
    <w:rsid w:val="00C704F7"/>
    <w:rsid w:val="00C73039"/>
    <w:rsid w:val="00C7345B"/>
    <w:rsid w:val="00C73CB6"/>
    <w:rsid w:val="00C763B7"/>
    <w:rsid w:val="00C770B4"/>
    <w:rsid w:val="00C826C6"/>
    <w:rsid w:val="00C84840"/>
    <w:rsid w:val="00C86DFA"/>
    <w:rsid w:val="00C92B58"/>
    <w:rsid w:val="00C94AEB"/>
    <w:rsid w:val="00C95833"/>
    <w:rsid w:val="00CA5FD6"/>
    <w:rsid w:val="00CA6A61"/>
    <w:rsid w:val="00CA7F54"/>
    <w:rsid w:val="00CB061F"/>
    <w:rsid w:val="00CB07D9"/>
    <w:rsid w:val="00CB409D"/>
    <w:rsid w:val="00CB7969"/>
    <w:rsid w:val="00CC0CE8"/>
    <w:rsid w:val="00CC185D"/>
    <w:rsid w:val="00CC3BE5"/>
    <w:rsid w:val="00CC7177"/>
    <w:rsid w:val="00CD11F6"/>
    <w:rsid w:val="00CE014B"/>
    <w:rsid w:val="00CE111D"/>
    <w:rsid w:val="00CF12BE"/>
    <w:rsid w:val="00CF5EBB"/>
    <w:rsid w:val="00CF74C8"/>
    <w:rsid w:val="00CF7955"/>
    <w:rsid w:val="00D06F07"/>
    <w:rsid w:val="00D078F6"/>
    <w:rsid w:val="00D142EF"/>
    <w:rsid w:val="00D17D8A"/>
    <w:rsid w:val="00D233B8"/>
    <w:rsid w:val="00D332B0"/>
    <w:rsid w:val="00D33767"/>
    <w:rsid w:val="00D33BDD"/>
    <w:rsid w:val="00D33FFB"/>
    <w:rsid w:val="00D34ADE"/>
    <w:rsid w:val="00D41932"/>
    <w:rsid w:val="00D465BA"/>
    <w:rsid w:val="00D5009E"/>
    <w:rsid w:val="00D51BC6"/>
    <w:rsid w:val="00D552E8"/>
    <w:rsid w:val="00D55693"/>
    <w:rsid w:val="00D5588B"/>
    <w:rsid w:val="00D61DCC"/>
    <w:rsid w:val="00D621EE"/>
    <w:rsid w:val="00D66D01"/>
    <w:rsid w:val="00D70C58"/>
    <w:rsid w:val="00D710F6"/>
    <w:rsid w:val="00D72AC4"/>
    <w:rsid w:val="00D75AB2"/>
    <w:rsid w:val="00D7639B"/>
    <w:rsid w:val="00D765C6"/>
    <w:rsid w:val="00D771AD"/>
    <w:rsid w:val="00D82237"/>
    <w:rsid w:val="00D84435"/>
    <w:rsid w:val="00D87BED"/>
    <w:rsid w:val="00D9182A"/>
    <w:rsid w:val="00D9238F"/>
    <w:rsid w:val="00D9458A"/>
    <w:rsid w:val="00D959E2"/>
    <w:rsid w:val="00D964FD"/>
    <w:rsid w:val="00D96AC2"/>
    <w:rsid w:val="00DA0CD3"/>
    <w:rsid w:val="00DA5C24"/>
    <w:rsid w:val="00DB445B"/>
    <w:rsid w:val="00DB7F81"/>
    <w:rsid w:val="00DC172F"/>
    <w:rsid w:val="00DD61FC"/>
    <w:rsid w:val="00DD6E51"/>
    <w:rsid w:val="00DD739D"/>
    <w:rsid w:val="00DD7905"/>
    <w:rsid w:val="00DE0591"/>
    <w:rsid w:val="00DE1C96"/>
    <w:rsid w:val="00DE23C0"/>
    <w:rsid w:val="00DF02F4"/>
    <w:rsid w:val="00DF0DDB"/>
    <w:rsid w:val="00DF20A1"/>
    <w:rsid w:val="00DF55A5"/>
    <w:rsid w:val="00DF6FE4"/>
    <w:rsid w:val="00DF7B6E"/>
    <w:rsid w:val="00E16982"/>
    <w:rsid w:val="00E20501"/>
    <w:rsid w:val="00E21CA3"/>
    <w:rsid w:val="00E23070"/>
    <w:rsid w:val="00E234E0"/>
    <w:rsid w:val="00E24217"/>
    <w:rsid w:val="00E25F55"/>
    <w:rsid w:val="00E300BF"/>
    <w:rsid w:val="00E30B2F"/>
    <w:rsid w:val="00E320F7"/>
    <w:rsid w:val="00E32B62"/>
    <w:rsid w:val="00E435DC"/>
    <w:rsid w:val="00E47200"/>
    <w:rsid w:val="00E506F3"/>
    <w:rsid w:val="00E52458"/>
    <w:rsid w:val="00E528E9"/>
    <w:rsid w:val="00E54AFD"/>
    <w:rsid w:val="00E56F25"/>
    <w:rsid w:val="00E57DA8"/>
    <w:rsid w:val="00E67B55"/>
    <w:rsid w:val="00E67E65"/>
    <w:rsid w:val="00E740DC"/>
    <w:rsid w:val="00E745AC"/>
    <w:rsid w:val="00E747F8"/>
    <w:rsid w:val="00E763E9"/>
    <w:rsid w:val="00E84830"/>
    <w:rsid w:val="00E86658"/>
    <w:rsid w:val="00E96F4B"/>
    <w:rsid w:val="00EA0D96"/>
    <w:rsid w:val="00EA4160"/>
    <w:rsid w:val="00EA4761"/>
    <w:rsid w:val="00EA528D"/>
    <w:rsid w:val="00EA5B89"/>
    <w:rsid w:val="00EA5BC9"/>
    <w:rsid w:val="00EA5CE1"/>
    <w:rsid w:val="00EA6170"/>
    <w:rsid w:val="00EA69B0"/>
    <w:rsid w:val="00EB0015"/>
    <w:rsid w:val="00EB3EDB"/>
    <w:rsid w:val="00EB4A66"/>
    <w:rsid w:val="00EB55AD"/>
    <w:rsid w:val="00EB6E06"/>
    <w:rsid w:val="00EC1150"/>
    <w:rsid w:val="00EC5413"/>
    <w:rsid w:val="00EC5D5A"/>
    <w:rsid w:val="00EC5E5E"/>
    <w:rsid w:val="00EC7995"/>
    <w:rsid w:val="00EC79C1"/>
    <w:rsid w:val="00EC7A26"/>
    <w:rsid w:val="00ED0CC0"/>
    <w:rsid w:val="00ED15AF"/>
    <w:rsid w:val="00ED3BDC"/>
    <w:rsid w:val="00ED40D9"/>
    <w:rsid w:val="00ED44C8"/>
    <w:rsid w:val="00ED4F49"/>
    <w:rsid w:val="00ED51A8"/>
    <w:rsid w:val="00EE16AE"/>
    <w:rsid w:val="00EE38E6"/>
    <w:rsid w:val="00EE424D"/>
    <w:rsid w:val="00EF0753"/>
    <w:rsid w:val="00EF10C7"/>
    <w:rsid w:val="00EF141A"/>
    <w:rsid w:val="00EF42ED"/>
    <w:rsid w:val="00F03636"/>
    <w:rsid w:val="00F04D64"/>
    <w:rsid w:val="00F1029D"/>
    <w:rsid w:val="00F13DF6"/>
    <w:rsid w:val="00F1565B"/>
    <w:rsid w:val="00F21926"/>
    <w:rsid w:val="00F24625"/>
    <w:rsid w:val="00F25D40"/>
    <w:rsid w:val="00F26B43"/>
    <w:rsid w:val="00F27719"/>
    <w:rsid w:val="00F300FC"/>
    <w:rsid w:val="00F3429C"/>
    <w:rsid w:val="00F342CB"/>
    <w:rsid w:val="00F34353"/>
    <w:rsid w:val="00F35C3F"/>
    <w:rsid w:val="00F35DF4"/>
    <w:rsid w:val="00F362B6"/>
    <w:rsid w:val="00F36DE2"/>
    <w:rsid w:val="00F40969"/>
    <w:rsid w:val="00F42694"/>
    <w:rsid w:val="00F47E8C"/>
    <w:rsid w:val="00F51E29"/>
    <w:rsid w:val="00F55623"/>
    <w:rsid w:val="00F5580E"/>
    <w:rsid w:val="00F5621D"/>
    <w:rsid w:val="00F56FC0"/>
    <w:rsid w:val="00F61BDF"/>
    <w:rsid w:val="00F646B1"/>
    <w:rsid w:val="00F64D93"/>
    <w:rsid w:val="00F65EE5"/>
    <w:rsid w:val="00F66063"/>
    <w:rsid w:val="00F661D7"/>
    <w:rsid w:val="00F7427A"/>
    <w:rsid w:val="00F77564"/>
    <w:rsid w:val="00F8081B"/>
    <w:rsid w:val="00F827D6"/>
    <w:rsid w:val="00F82893"/>
    <w:rsid w:val="00F840CB"/>
    <w:rsid w:val="00F8562B"/>
    <w:rsid w:val="00F87216"/>
    <w:rsid w:val="00F94878"/>
    <w:rsid w:val="00F94A8B"/>
    <w:rsid w:val="00FB0ED0"/>
    <w:rsid w:val="00FB4F43"/>
    <w:rsid w:val="00FB630F"/>
    <w:rsid w:val="00FB7D83"/>
    <w:rsid w:val="00FC16A6"/>
    <w:rsid w:val="00FC4257"/>
    <w:rsid w:val="00FC43DE"/>
    <w:rsid w:val="00FC58D5"/>
    <w:rsid w:val="00FC7FB9"/>
    <w:rsid w:val="00FD2223"/>
    <w:rsid w:val="00FD54D1"/>
    <w:rsid w:val="00FE196C"/>
    <w:rsid w:val="00FE270D"/>
    <w:rsid w:val="00FE2D49"/>
    <w:rsid w:val="00FE4611"/>
    <w:rsid w:val="00FE5BDA"/>
    <w:rsid w:val="00FF1B27"/>
    <w:rsid w:val="00FF1DA9"/>
    <w:rsid w:val="01216711"/>
    <w:rsid w:val="014F46AE"/>
    <w:rsid w:val="02262316"/>
    <w:rsid w:val="036634A1"/>
    <w:rsid w:val="04534CD0"/>
    <w:rsid w:val="04783D2E"/>
    <w:rsid w:val="049F1FD1"/>
    <w:rsid w:val="05EC2979"/>
    <w:rsid w:val="06636646"/>
    <w:rsid w:val="066F0CE1"/>
    <w:rsid w:val="06B27FFC"/>
    <w:rsid w:val="06BA0E89"/>
    <w:rsid w:val="06C35708"/>
    <w:rsid w:val="06E92E82"/>
    <w:rsid w:val="07B216D8"/>
    <w:rsid w:val="089D7145"/>
    <w:rsid w:val="08A003F8"/>
    <w:rsid w:val="08DE16C5"/>
    <w:rsid w:val="0A3F42BD"/>
    <w:rsid w:val="0AB456A2"/>
    <w:rsid w:val="0B4B2C0B"/>
    <w:rsid w:val="0CA7136E"/>
    <w:rsid w:val="0CEC2F96"/>
    <w:rsid w:val="0D365A86"/>
    <w:rsid w:val="0D7255AD"/>
    <w:rsid w:val="0E3E235A"/>
    <w:rsid w:val="0EEC540D"/>
    <w:rsid w:val="10795A53"/>
    <w:rsid w:val="10B92253"/>
    <w:rsid w:val="11442263"/>
    <w:rsid w:val="11D57A59"/>
    <w:rsid w:val="139C16DC"/>
    <w:rsid w:val="13D34EB0"/>
    <w:rsid w:val="14EA29A6"/>
    <w:rsid w:val="154B3671"/>
    <w:rsid w:val="157E4AEB"/>
    <w:rsid w:val="158A3F77"/>
    <w:rsid w:val="15A90C39"/>
    <w:rsid w:val="15C906C1"/>
    <w:rsid w:val="15FD0D04"/>
    <w:rsid w:val="165805E0"/>
    <w:rsid w:val="16D326AF"/>
    <w:rsid w:val="17E5250A"/>
    <w:rsid w:val="18901EE1"/>
    <w:rsid w:val="18F20563"/>
    <w:rsid w:val="19590527"/>
    <w:rsid w:val="1A6C3460"/>
    <w:rsid w:val="1A793A61"/>
    <w:rsid w:val="1BAF0378"/>
    <w:rsid w:val="1C390BD9"/>
    <w:rsid w:val="1C5E7298"/>
    <w:rsid w:val="1CC71CF1"/>
    <w:rsid w:val="1D566E71"/>
    <w:rsid w:val="1D682B0D"/>
    <w:rsid w:val="1D837FB4"/>
    <w:rsid w:val="1E196EC6"/>
    <w:rsid w:val="1F08406A"/>
    <w:rsid w:val="1F191D57"/>
    <w:rsid w:val="1F6F1F2B"/>
    <w:rsid w:val="1FA616CA"/>
    <w:rsid w:val="1FB7122D"/>
    <w:rsid w:val="20A300CA"/>
    <w:rsid w:val="20A510BD"/>
    <w:rsid w:val="20A976C4"/>
    <w:rsid w:val="21085A87"/>
    <w:rsid w:val="21362546"/>
    <w:rsid w:val="215C64E4"/>
    <w:rsid w:val="217638CB"/>
    <w:rsid w:val="21A517EF"/>
    <w:rsid w:val="21DC58A5"/>
    <w:rsid w:val="21EE091E"/>
    <w:rsid w:val="226E4DB3"/>
    <w:rsid w:val="22D7061F"/>
    <w:rsid w:val="23305E7B"/>
    <w:rsid w:val="235C505A"/>
    <w:rsid w:val="239B1EAC"/>
    <w:rsid w:val="23AE3BB8"/>
    <w:rsid w:val="23CF27A7"/>
    <w:rsid w:val="243F2DCF"/>
    <w:rsid w:val="247D55DD"/>
    <w:rsid w:val="24BC34E2"/>
    <w:rsid w:val="24EA62D9"/>
    <w:rsid w:val="25345194"/>
    <w:rsid w:val="25497F1C"/>
    <w:rsid w:val="2558014E"/>
    <w:rsid w:val="25760785"/>
    <w:rsid w:val="257D4624"/>
    <w:rsid w:val="25F62E2D"/>
    <w:rsid w:val="26054A83"/>
    <w:rsid w:val="26210BBE"/>
    <w:rsid w:val="264E6BFA"/>
    <w:rsid w:val="267B29C9"/>
    <w:rsid w:val="26C0694D"/>
    <w:rsid w:val="274118F3"/>
    <w:rsid w:val="278A461C"/>
    <w:rsid w:val="27974F81"/>
    <w:rsid w:val="27C335C0"/>
    <w:rsid w:val="2826004D"/>
    <w:rsid w:val="29343FA1"/>
    <w:rsid w:val="2AED0380"/>
    <w:rsid w:val="2C176B74"/>
    <w:rsid w:val="2C252F12"/>
    <w:rsid w:val="2C7F24B4"/>
    <w:rsid w:val="2D4C3428"/>
    <w:rsid w:val="2E4D5536"/>
    <w:rsid w:val="2E7966FF"/>
    <w:rsid w:val="2E964A43"/>
    <w:rsid w:val="2F077072"/>
    <w:rsid w:val="2F7B4967"/>
    <w:rsid w:val="2F947237"/>
    <w:rsid w:val="30C220DC"/>
    <w:rsid w:val="312D629E"/>
    <w:rsid w:val="315831E4"/>
    <w:rsid w:val="32580D2A"/>
    <w:rsid w:val="32A61246"/>
    <w:rsid w:val="334C0C6B"/>
    <w:rsid w:val="335026CD"/>
    <w:rsid w:val="335F2B45"/>
    <w:rsid w:val="33EE31B9"/>
    <w:rsid w:val="33F7720E"/>
    <w:rsid w:val="34393713"/>
    <w:rsid w:val="34A00986"/>
    <w:rsid w:val="34C96E23"/>
    <w:rsid w:val="353E78FC"/>
    <w:rsid w:val="35922FBD"/>
    <w:rsid w:val="35F86357"/>
    <w:rsid w:val="373552B4"/>
    <w:rsid w:val="377D087A"/>
    <w:rsid w:val="37C077B1"/>
    <w:rsid w:val="37CF521C"/>
    <w:rsid w:val="37F347DE"/>
    <w:rsid w:val="380418D7"/>
    <w:rsid w:val="38380C12"/>
    <w:rsid w:val="389747CD"/>
    <w:rsid w:val="394D1842"/>
    <w:rsid w:val="395736D9"/>
    <w:rsid w:val="399A2EB4"/>
    <w:rsid w:val="3A244DD6"/>
    <w:rsid w:val="3A3A4D57"/>
    <w:rsid w:val="3A5657ED"/>
    <w:rsid w:val="3A5D664C"/>
    <w:rsid w:val="3AC455FA"/>
    <w:rsid w:val="3ACE5F0A"/>
    <w:rsid w:val="3ADB0C59"/>
    <w:rsid w:val="3AF34844"/>
    <w:rsid w:val="3B073C33"/>
    <w:rsid w:val="3B4520F5"/>
    <w:rsid w:val="3B9C192B"/>
    <w:rsid w:val="3BB31535"/>
    <w:rsid w:val="3BD903C8"/>
    <w:rsid w:val="3C0C1FB2"/>
    <w:rsid w:val="3C786035"/>
    <w:rsid w:val="3CE8111C"/>
    <w:rsid w:val="3D347131"/>
    <w:rsid w:val="3D6704F9"/>
    <w:rsid w:val="3DDE6F19"/>
    <w:rsid w:val="3E495056"/>
    <w:rsid w:val="3E8D17DF"/>
    <w:rsid w:val="3ED56D43"/>
    <w:rsid w:val="3FB83E19"/>
    <w:rsid w:val="3FC00AAF"/>
    <w:rsid w:val="404A7EB5"/>
    <w:rsid w:val="406E6AA8"/>
    <w:rsid w:val="41B30DC9"/>
    <w:rsid w:val="41CE0F85"/>
    <w:rsid w:val="421605C0"/>
    <w:rsid w:val="42A17AE9"/>
    <w:rsid w:val="431C64F0"/>
    <w:rsid w:val="433F0322"/>
    <w:rsid w:val="436F1E37"/>
    <w:rsid w:val="43947908"/>
    <w:rsid w:val="45175726"/>
    <w:rsid w:val="452D6339"/>
    <w:rsid w:val="457C15C2"/>
    <w:rsid w:val="46060648"/>
    <w:rsid w:val="467F7E7D"/>
    <w:rsid w:val="46930DB1"/>
    <w:rsid w:val="469B08C8"/>
    <w:rsid w:val="46EC2E5D"/>
    <w:rsid w:val="471F593F"/>
    <w:rsid w:val="47D10823"/>
    <w:rsid w:val="47DD036D"/>
    <w:rsid w:val="48354FEE"/>
    <w:rsid w:val="484E2BC5"/>
    <w:rsid w:val="48ED34A2"/>
    <w:rsid w:val="49083382"/>
    <w:rsid w:val="49364CAA"/>
    <w:rsid w:val="494C1F20"/>
    <w:rsid w:val="49BF2FA9"/>
    <w:rsid w:val="49C75259"/>
    <w:rsid w:val="49E97828"/>
    <w:rsid w:val="49F46361"/>
    <w:rsid w:val="4A0A40BC"/>
    <w:rsid w:val="4AB861AC"/>
    <w:rsid w:val="4AD077F3"/>
    <w:rsid w:val="4B2E0642"/>
    <w:rsid w:val="4C5102DA"/>
    <w:rsid w:val="4C8C0A39"/>
    <w:rsid w:val="4CE631FE"/>
    <w:rsid w:val="4D656F8B"/>
    <w:rsid w:val="4DBE551A"/>
    <w:rsid w:val="4DD13CF9"/>
    <w:rsid w:val="4DD85EA0"/>
    <w:rsid w:val="4E6F0227"/>
    <w:rsid w:val="4E722FEA"/>
    <w:rsid w:val="4EC410D0"/>
    <w:rsid w:val="4F525E9B"/>
    <w:rsid w:val="4F924D5E"/>
    <w:rsid w:val="4FA72771"/>
    <w:rsid w:val="4FCA07BE"/>
    <w:rsid w:val="50177E7B"/>
    <w:rsid w:val="505A53D8"/>
    <w:rsid w:val="514B566F"/>
    <w:rsid w:val="514E03AA"/>
    <w:rsid w:val="51D410C2"/>
    <w:rsid w:val="51EF019F"/>
    <w:rsid w:val="53791294"/>
    <w:rsid w:val="53B04AD9"/>
    <w:rsid w:val="53BF55C7"/>
    <w:rsid w:val="53D7746E"/>
    <w:rsid w:val="53D93607"/>
    <w:rsid w:val="54F825A7"/>
    <w:rsid w:val="55085552"/>
    <w:rsid w:val="55435880"/>
    <w:rsid w:val="5552550A"/>
    <w:rsid w:val="55935BEA"/>
    <w:rsid w:val="55FD680D"/>
    <w:rsid w:val="56FD6B2B"/>
    <w:rsid w:val="575F789A"/>
    <w:rsid w:val="57904261"/>
    <w:rsid w:val="58515316"/>
    <w:rsid w:val="59301A29"/>
    <w:rsid w:val="59481CE6"/>
    <w:rsid w:val="59A011A7"/>
    <w:rsid w:val="5A1E1EC9"/>
    <w:rsid w:val="5A36150F"/>
    <w:rsid w:val="5A857787"/>
    <w:rsid w:val="5B4E6D79"/>
    <w:rsid w:val="5B8B6791"/>
    <w:rsid w:val="5BDF60A8"/>
    <w:rsid w:val="5D0F3D7C"/>
    <w:rsid w:val="5D612F58"/>
    <w:rsid w:val="5D753EAF"/>
    <w:rsid w:val="5E385512"/>
    <w:rsid w:val="601479AF"/>
    <w:rsid w:val="60985BCC"/>
    <w:rsid w:val="60C72C4A"/>
    <w:rsid w:val="60CC7955"/>
    <w:rsid w:val="60F861EA"/>
    <w:rsid w:val="61670818"/>
    <w:rsid w:val="61A97F30"/>
    <w:rsid w:val="61AE57C0"/>
    <w:rsid w:val="61FE6552"/>
    <w:rsid w:val="620B7A33"/>
    <w:rsid w:val="62172BB5"/>
    <w:rsid w:val="62B62164"/>
    <w:rsid w:val="636B101A"/>
    <w:rsid w:val="637D28A4"/>
    <w:rsid w:val="64433A80"/>
    <w:rsid w:val="66BF01EF"/>
    <w:rsid w:val="66C00B82"/>
    <w:rsid w:val="66D74142"/>
    <w:rsid w:val="676818B7"/>
    <w:rsid w:val="68502728"/>
    <w:rsid w:val="68506A9A"/>
    <w:rsid w:val="685D4039"/>
    <w:rsid w:val="68610029"/>
    <w:rsid w:val="69255825"/>
    <w:rsid w:val="698C3921"/>
    <w:rsid w:val="6AEE5A3A"/>
    <w:rsid w:val="6BD008F4"/>
    <w:rsid w:val="6BD31EF9"/>
    <w:rsid w:val="6C472F9F"/>
    <w:rsid w:val="6C6637F1"/>
    <w:rsid w:val="6CB809D6"/>
    <w:rsid w:val="6CC4024F"/>
    <w:rsid w:val="6CDA13AF"/>
    <w:rsid w:val="6D50305B"/>
    <w:rsid w:val="6D765805"/>
    <w:rsid w:val="6DE35D28"/>
    <w:rsid w:val="6F211B2C"/>
    <w:rsid w:val="6FB73EF8"/>
    <w:rsid w:val="704F29F9"/>
    <w:rsid w:val="71393A30"/>
    <w:rsid w:val="727A5F4A"/>
    <w:rsid w:val="731E7488"/>
    <w:rsid w:val="73E52DA5"/>
    <w:rsid w:val="7424188A"/>
    <w:rsid w:val="74697A46"/>
    <w:rsid w:val="752D33CD"/>
    <w:rsid w:val="75857B27"/>
    <w:rsid w:val="76521EAA"/>
    <w:rsid w:val="767F32A0"/>
    <w:rsid w:val="76E13BF0"/>
    <w:rsid w:val="76F0487A"/>
    <w:rsid w:val="78C02274"/>
    <w:rsid w:val="79070E08"/>
    <w:rsid w:val="7AD51068"/>
    <w:rsid w:val="7AF72C29"/>
    <w:rsid w:val="7BD859F0"/>
    <w:rsid w:val="7BDC4F54"/>
    <w:rsid w:val="7C2926A0"/>
    <w:rsid w:val="7C4B1032"/>
    <w:rsid w:val="7CF33CCA"/>
    <w:rsid w:val="7D4F13CC"/>
    <w:rsid w:val="7D58580E"/>
    <w:rsid w:val="7E344E19"/>
    <w:rsid w:val="7E406D3B"/>
    <w:rsid w:val="7EEF1829"/>
    <w:rsid w:val="7F04488D"/>
    <w:rsid w:val="7F0C2FFD"/>
    <w:rsid w:val="7F192A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7"/>
    <w:qFormat/>
    <w:uiPriority w:val="0"/>
    <w:pPr>
      <w:keepNext/>
      <w:keepLines/>
      <w:numPr>
        <w:ilvl w:val="0"/>
        <w:numId w:val="1"/>
      </w:numPr>
      <w:topLinePunct/>
      <w:adjustRightInd w:val="0"/>
      <w:snapToGrid w:val="0"/>
      <w:spacing w:line="480" w:lineRule="atLeast"/>
      <w:ind w:firstLineChars="0"/>
      <w:jc w:val="left"/>
      <w:textAlignment w:val="center"/>
      <w:outlineLvl w:val="0"/>
    </w:pPr>
    <w:rPr>
      <w:b/>
      <w:bCs/>
      <w:snapToGrid w:val="0"/>
      <w:kern w:val="0"/>
      <w:sz w:val="28"/>
      <w:szCs w:val="28"/>
    </w:rPr>
  </w:style>
  <w:style w:type="paragraph" w:styleId="3">
    <w:name w:val="heading 2"/>
    <w:basedOn w:val="1"/>
    <w:next w:val="1"/>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38"/>
    <w:qFormat/>
    <w:uiPriority w:val="0"/>
    <w:pPr>
      <w:keepNext/>
      <w:keepLines/>
      <w:numPr>
        <w:ilvl w:val="2"/>
        <w:numId w:val="1"/>
      </w:numPr>
      <w:topLinePunct/>
      <w:adjustRightInd w:val="0"/>
      <w:snapToGrid w:val="0"/>
      <w:spacing w:line="480" w:lineRule="atLeast"/>
      <w:ind w:firstLineChars="0"/>
      <w:jc w:val="left"/>
      <w:textAlignment w:val="center"/>
      <w:outlineLvl w:val="2"/>
    </w:pPr>
    <w:rPr>
      <w:b/>
      <w:bCs/>
      <w:sz w:val="28"/>
      <w:szCs w:val="28"/>
      <w:lang w:val="sv-SE"/>
    </w:rPr>
  </w:style>
  <w:style w:type="paragraph" w:styleId="5">
    <w:name w:val="heading 4"/>
    <w:basedOn w:val="1"/>
    <w:next w:val="1"/>
    <w:qFormat/>
    <w:uiPriority w:val="0"/>
    <w:pPr>
      <w:keepNext/>
      <w:keepLines/>
      <w:numPr>
        <w:ilvl w:val="3"/>
        <w:numId w:val="1"/>
      </w:numPr>
      <w:topLinePunct/>
      <w:adjustRightInd w:val="0"/>
      <w:snapToGrid w:val="0"/>
      <w:spacing w:line="480" w:lineRule="atLeast"/>
      <w:ind w:firstLineChars="0"/>
      <w:textAlignment w:val="center"/>
      <w:outlineLvl w:val="3"/>
    </w:pPr>
    <w:rPr>
      <w:b/>
      <w:bCs/>
      <w:kern w:val="0"/>
      <w:lang w:val="sv-SE"/>
    </w:rPr>
  </w:style>
  <w:style w:type="paragraph" w:styleId="6">
    <w:name w:val="heading 5"/>
    <w:basedOn w:val="1"/>
    <w:next w:val="1"/>
    <w:link w:val="39"/>
    <w:qFormat/>
    <w:uiPriority w:val="0"/>
    <w:pPr>
      <w:keepNext/>
      <w:keepLines/>
      <w:numPr>
        <w:ilvl w:val="4"/>
        <w:numId w:val="1"/>
      </w:numPr>
      <w:topLinePunct/>
      <w:adjustRightInd w:val="0"/>
      <w:snapToGrid w:val="0"/>
      <w:spacing w:line="480" w:lineRule="atLeast"/>
      <w:ind w:firstLineChars="0"/>
      <w:textAlignment w:val="center"/>
      <w:outlineLvl w:val="4"/>
    </w:pPr>
    <w:rPr>
      <w:b/>
      <w:bCs/>
      <w:kern w:val="44"/>
      <w:szCs w:val="28"/>
    </w:rPr>
  </w:style>
  <w:style w:type="paragraph" w:styleId="7">
    <w:name w:val="heading 6"/>
    <w:basedOn w:val="1"/>
    <w:next w:val="1"/>
    <w:qFormat/>
    <w:uiPriority w:val="0"/>
    <w:pPr>
      <w:keepNext/>
      <w:keepLines/>
      <w:numPr>
        <w:ilvl w:val="5"/>
        <w:numId w:val="1"/>
      </w:numPr>
      <w:spacing w:before="240" w:after="64" w:line="320" w:lineRule="atLeast"/>
      <w:ind w:firstLineChars="0"/>
      <w:outlineLvl w:val="5"/>
    </w:pPr>
    <w:rPr>
      <w:rFonts w:ascii="Cambria" w:hAnsi="Cambria"/>
      <w:b/>
      <w:bCs/>
    </w:rPr>
  </w:style>
  <w:style w:type="paragraph" w:styleId="8">
    <w:name w:val="heading 7"/>
    <w:basedOn w:val="1"/>
    <w:next w:val="1"/>
    <w:link w:val="40"/>
    <w:qFormat/>
    <w:uiPriority w:val="0"/>
    <w:pPr>
      <w:keepNext/>
      <w:keepLines/>
      <w:numPr>
        <w:ilvl w:val="6"/>
        <w:numId w:val="1"/>
      </w:numPr>
      <w:spacing w:before="240" w:after="64" w:line="320" w:lineRule="atLeast"/>
      <w:ind w:firstLineChars="0"/>
      <w:outlineLvl w:val="6"/>
    </w:pPr>
    <w:rPr>
      <w:b/>
      <w:bCs/>
    </w:rPr>
  </w:style>
  <w:style w:type="paragraph" w:styleId="9">
    <w:name w:val="heading 8"/>
    <w:basedOn w:val="1"/>
    <w:next w:val="1"/>
    <w:qFormat/>
    <w:uiPriority w:val="0"/>
    <w:pPr>
      <w:keepNext/>
      <w:keepLines/>
      <w:numPr>
        <w:ilvl w:val="7"/>
        <w:numId w:val="1"/>
      </w:numPr>
      <w:spacing w:before="240" w:after="64" w:line="320" w:lineRule="atLeast"/>
      <w:ind w:firstLineChars="0"/>
      <w:outlineLvl w:val="7"/>
    </w:pPr>
    <w:rPr>
      <w:rFonts w:ascii="Cambria" w:hAnsi="Cambria"/>
    </w:rPr>
  </w:style>
  <w:style w:type="paragraph" w:styleId="10">
    <w:name w:val="heading 9"/>
    <w:basedOn w:val="1"/>
    <w:next w:val="1"/>
    <w:qFormat/>
    <w:uiPriority w:val="0"/>
    <w:pPr>
      <w:keepNext/>
      <w:keepLines/>
      <w:numPr>
        <w:ilvl w:val="8"/>
        <w:numId w:val="1"/>
      </w:numPr>
      <w:spacing w:before="240" w:after="64" w:line="320" w:lineRule="atLeast"/>
      <w:ind w:firstLineChars="0"/>
      <w:outlineLvl w:val="8"/>
    </w:pPr>
    <w:rPr>
      <w:rFonts w:ascii="Cambria" w:hAnsi="Cambria"/>
      <w:sz w:val="21"/>
      <w:szCs w:val="21"/>
    </w:rPr>
  </w:style>
  <w:style w:type="character" w:default="1" w:styleId="33">
    <w:name w:val="Default Paragraph Font"/>
    <w:semiHidden/>
    <w:qFormat/>
    <w:uiPriority w:val="0"/>
  </w:style>
  <w:style w:type="table" w:default="1" w:styleId="32">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440"/>
      <w:jc w:val="left"/>
    </w:pPr>
    <w:rPr>
      <w:rFonts w:ascii="Calibri" w:hAnsi="Calibri"/>
      <w:sz w:val="18"/>
      <w:szCs w:val="18"/>
    </w:rPr>
  </w:style>
  <w:style w:type="paragraph" w:styleId="12">
    <w:name w:val="Normal Indent"/>
    <w:basedOn w:val="1"/>
    <w:link w:val="41"/>
    <w:qFormat/>
    <w:uiPriority w:val="0"/>
    <w:pPr>
      <w:spacing w:line="240" w:lineRule="auto"/>
      <w:ind w:firstLine="420"/>
    </w:pPr>
    <w:rPr>
      <w:sz w:val="21"/>
    </w:r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Body Text"/>
    <w:basedOn w:val="1"/>
    <w:next w:val="16"/>
    <w:qFormat/>
    <w:uiPriority w:val="0"/>
    <w:pPr>
      <w:spacing w:after="120"/>
    </w:pPr>
    <w:rPr>
      <w:szCs w:val="24"/>
    </w:rPr>
  </w:style>
  <w:style w:type="paragraph" w:styleId="16">
    <w:name w:val="Title"/>
    <w:basedOn w:val="1"/>
    <w:next w:val="1"/>
    <w:qFormat/>
    <w:uiPriority w:val="0"/>
    <w:pPr>
      <w:pageBreakBefore/>
      <w:widowControl/>
      <w:spacing w:line="360" w:lineRule="auto"/>
      <w:jc w:val="center"/>
      <w:outlineLvl w:val="0"/>
    </w:pPr>
    <w:rPr>
      <w:rFonts w:ascii="宋体" w:hAnsi="宋体"/>
      <w:b/>
      <w:kern w:val="0"/>
      <w:sz w:val="32"/>
      <w:szCs w:val="32"/>
    </w:rPr>
  </w:style>
  <w:style w:type="paragraph" w:styleId="17">
    <w:name w:val="Body Text Indent"/>
    <w:basedOn w:val="1"/>
    <w:link w:val="42"/>
    <w:qFormat/>
    <w:uiPriority w:val="0"/>
    <w:pPr>
      <w:adjustRightInd w:val="0"/>
      <w:snapToGrid w:val="0"/>
      <w:spacing w:line="300" w:lineRule="auto"/>
      <w:ind w:firstLine="0" w:firstLineChars="0"/>
    </w:pPr>
    <w:rPr>
      <w:sz w:val="21"/>
      <w:szCs w:val="20"/>
      <w:lang w:eastAsia="zh-TW"/>
    </w:rPr>
  </w:style>
  <w:style w:type="paragraph" w:styleId="18">
    <w:name w:val="toc 5"/>
    <w:basedOn w:val="1"/>
    <w:next w:val="1"/>
    <w:qFormat/>
    <w:uiPriority w:val="0"/>
    <w:pPr>
      <w:ind w:left="960"/>
      <w:jc w:val="left"/>
    </w:pPr>
    <w:rPr>
      <w:rFonts w:ascii="Calibri" w:hAnsi="Calibri"/>
      <w:sz w:val="18"/>
      <w:szCs w:val="18"/>
    </w:rPr>
  </w:style>
  <w:style w:type="paragraph" w:styleId="19">
    <w:name w:val="toc 3"/>
    <w:basedOn w:val="1"/>
    <w:next w:val="1"/>
    <w:qFormat/>
    <w:uiPriority w:val="39"/>
    <w:pPr>
      <w:ind w:left="480"/>
      <w:jc w:val="left"/>
    </w:pPr>
    <w:rPr>
      <w:rFonts w:ascii="Calibri" w:hAnsi="Calibri"/>
      <w:i/>
      <w:iCs/>
      <w:sz w:val="20"/>
      <w:szCs w:val="20"/>
    </w:rPr>
  </w:style>
  <w:style w:type="paragraph" w:styleId="20">
    <w:name w:val="toc 8"/>
    <w:basedOn w:val="1"/>
    <w:next w:val="1"/>
    <w:qFormat/>
    <w:uiPriority w:val="0"/>
    <w:pPr>
      <w:ind w:left="1680"/>
      <w:jc w:val="left"/>
    </w:pPr>
    <w:rPr>
      <w:rFonts w:ascii="Calibri" w:hAnsi="Calibri"/>
      <w:sz w:val="18"/>
      <w:szCs w:val="18"/>
    </w:rPr>
  </w:style>
  <w:style w:type="paragraph" w:styleId="21">
    <w:name w:val="Balloon Text"/>
    <w:basedOn w:val="1"/>
    <w:link w:val="43"/>
    <w:qFormat/>
    <w:uiPriority w:val="0"/>
    <w:rPr>
      <w:sz w:val="18"/>
      <w:szCs w:val="18"/>
    </w:rPr>
  </w:style>
  <w:style w:type="paragraph" w:styleId="22">
    <w:name w:val="footer"/>
    <w:basedOn w:val="1"/>
    <w:link w:val="44"/>
    <w:qFormat/>
    <w:uiPriority w:val="99"/>
    <w:pPr>
      <w:tabs>
        <w:tab w:val="center" w:pos="4153"/>
        <w:tab w:val="right" w:pos="8306"/>
      </w:tabs>
      <w:snapToGrid w:val="0"/>
      <w:spacing w:line="240" w:lineRule="atLeast"/>
      <w:jc w:val="left"/>
    </w:pPr>
    <w:rPr>
      <w:sz w:val="18"/>
      <w:szCs w:val="18"/>
    </w:rPr>
  </w:style>
  <w:style w:type="paragraph" w:styleId="23">
    <w:name w:val="header"/>
    <w:basedOn w:val="1"/>
    <w:link w:val="45"/>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4">
    <w:name w:val="toc 1"/>
    <w:basedOn w:val="1"/>
    <w:next w:val="1"/>
    <w:qFormat/>
    <w:uiPriority w:val="39"/>
    <w:pPr>
      <w:spacing w:before="120" w:after="120"/>
      <w:jc w:val="left"/>
    </w:pPr>
    <w:rPr>
      <w:rFonts w:ascii="Calibri" w:hAnsi="Calibri"/>
      <w:b/>
      <w:bCs/>
      <w:caps/>
      <w:sz w:val="20"/>
      <w:szCs w:val="20"/>
    </w:rPr>
  </w:style>
  <w:style w:type="paragraph" w:styleId="25">
    <w:name w:val="toc 4"/>
    <w:basedOn w:val="1"/>
    <w:next w:val="1"/>
    <w:qFormat/>
    <w:uiPriority w:val="0"/>
    <w:pPr>
      <w:ind w:left="720"/>
      <w:jc w:val="left"/>
    </w:pPr>
    <w:rPr>
      <w:rFonts w:ascii="Calibri" w:hAnsi="Calibri"/>
      <w:sz w:val="18"/>
      <w:szCs w:val="18"/>
    </w:rPr>
  </w:style>
  <w:style w:type="paragraph" w:styleId="26">
    <w:name w:val="toc 6"/>
    <w:basedOn w:val="1"/>
    <w:next w:val="1"/>
    <w:qFormat/>
    <w:uiPriority w:val="0"/>
    <w:pPr>
      <w:ind w:left="1200"/>
      <w:jc w:val="left"/>
    </w:pPr>
    <w:rPr>
      <w:rFonts w:ascii="Calibri" w:hAnsi="Calibri"/>
      <w:sz w:val="18"/>
      <w:szCs w:val="18"/>
    </w:rPr>
  </w:style>
  <w:style w:type="paragraph" w:styleId="27">
    <w:name w:val="toc 2"/>
    <w:basedOn w:val="1"/>
    <w:next w:val="1"/>
    <w:qFormat/>
    <w:uiPriority w:val="39"/>
    <w:pPr>
      <w:ind w:left="240"/>
      <w:jc w:val="left"/>
    </w:pPr>
    <w:rPr>
      <w:rFonts w:ascii="Calibri" w:hAnsi="Calibri"/>
      <w:smallCaps/>
      <w:sz w:val="20"/>
      <w:szCs w:val="20"/>
    </w:rPr>
  </w:style>
  <w:style w:type="paragraph" w:styleId="28">
    <w:name w:val="toc 9"/>
    <w:basedOn w:val="1"/>
    <w:next w:val="1"/>
    <w:qFormat/>
    <w:uiPriority w:val="0"/>
    <w:pPr>
      <w:ind w:left="1920"/>
      <w:jc w:val="left"/>
    </w:pPr>
    <w:rPr>
      <w:rFonts w:ascii="Calibri" w:hAnsi="Calibri"/>
      <w:sz w:val="18"/>
      <w:szCs w:val="18"/>
    </w:r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annotation subject"/>
    <w:basedOn w:val="14"/>
    <w:next w:val="14"/>
    <w:semiHidden/>
    <w:qFormat/>
    <w:uiPriority w:val="0"/>
    <w:rPr>
      <w:b/>
      <w:bCs/>
    </w:rPr>
  </w:style>
  <w:style w:type="paragraph" w:styleId="31">
    <w:name w:val="Body Text First Indent"/>
    <w:basedOn w:val="1"/>
    <w:next w:val="1"/>
    <w:qFormat/>
    <w:uiPriority w:val="0"/>
    <w:pPr>
      <w:ind w:firstLine="420" w:firstLineChars="200"/>
    </w:pPr>
    <w:rPr>
      <w:rFonts w:ascii="Tahoma" w:hAnsi="Tahoma" w:cs="宋体"/>
    </w:rPr>
  </w:style>
  <w:style w:type="character" w:styleId="34">
    <w:name w:val="Strong"/>
    <w:basedOn w:val="33"/>
    <w:qFormat/>
    <w:uiPriority w:val="0"/>
    <w:rPr>
      <w:b/>
    </w:rPr>
  </w:style>
  <w:style w:type="character" w:styleId="35">
    <w:name w:val="page number"/>
    <w:qFormat/>
    <w:uiPriority w:val="99"/>
  </w:style>
  <w:style w:type="character" w:styleId="36">
    <w:name w:val="annotation reference"/>
    <w:semiHidden/>
    <w:qFormat/>
    <w:uiPriority w:val="0"/>
    <w:rPr>
      <w:sz w:val="21"/>
      <w:szCs w:val="21"/>
    </w:rPr>
  </w:style>
  <w:style w:type="character" w:customStyle="1" w:styleId="37">
    <w:name w:val="标题 1 Char"/>
    <w:link w:val="2"/>
    <w:qFormat/>
    <w:uiPriority w:val="0"/>
    <w:rPr>
      <w:b/>
      <w:bCs/>
      <w:snapToGrid/>
      <w:sz w:val="28"/>
      <w:szCs w:val="28"/>
    </w:rPr>
  </w:style>
  <w:style w:type="character" w:customStyle="1" w:styleId="38">
    <w:name w:val="标题 3 Char"/>
    <w:link w:val="4"/>
    <w:qFormat/>
    <w:uiPriority w:val="0"/>
    <w:rPr>
      <w:b/>
      <w:bCs/>
      <w:kern w:val="2"/>
      <w:sz w:val="28"/>
      <w:szCs w:val="28"/>
      <w:lang w:val="sv-SE"/>
    </w:rPr>
  </w:style>
  <w:style w:type="character" w:customStyle="1" w:styleId="39">
    <w:name w:val="标题 5 Char"/>
    <w:link w:val="6"/>
    <w:qFormat/>
    <w:uiPriority w:val="0"/>
    <w:rPr>
      <w:b/>
      <w:bCs/>
      <w:kern w:val="44"/>
      <w:sz w:val="24"/>
      <w:szCs w:val="28"/>
    </w:rPr>
  </w:style>
  <w:style w:type="character" w:customStyle="1" w:styleId="40">
    <w:name w:val="标题 7 Char"/>
    <w:link w:val="8"/>
    <w:qFormat/>
    <w:uiPriority w:val="0"/>
    <w:rPr>
      <w:b/>
      <w:bCs/>
      <w:kern w:val="2"/>
      <w:sz w:val="24"/>
      <w:szCs w:val="24"/>
    </w:rPr>
  </w:style>
  <w:style w:type="character" w:customStyle="1" w:styleId="41">
    <w:name w:val="正文缩进 Char"/>
    <w:link w:val="12"/>
    <w:qFormat/>
    <w:uiPriority w:val="0"/>
    <w:rPr>
      <w:kern w:val="2"/>
      <w:sz w:val="21"/>
      <w:szCs w:val="24"/>
    </w:rPr>
  </w:style>
  <w:style w:type="character" w:customStyle="1" w:styleId="42">
    <w:name w:val="正文文本缩进 Char"/>
    <w:link w:val="17"/>
    <w:qFormat/>
    <w:uiPriority w:val="0"/>
    <w:rPr>
      <w:kern w:val="2"/>
      <w:sz w:val="21"/>
      <w:lang w:eastAsia="zh-TW"/>
    </w:rPr>
  </w:style>
  <w:style w:type="character" w:customStyle="1" w:styleId="43">
    <w:name w:val="批注框文本 Char"/>
    <w:link w:val="21"/>
    <w:qFormat/>
    <w:uiPriority w:val="0"/>
    <w:rPr>
      <w:kern w:val="2"/>
      <w:sz w:val="18"/>
      <w:szCs w:val="18"/>
    </w:rPr>
  </w:style>
  <w:style w:type="character" w:customStyle="1" w:styleId="44">
    <w:name w:val="页脚 Char"/>
    <w:link w:val="22"/>
    <w:qFormat/>
    <w:uiPriority w:val="99"/>
    <w:rPr>
      <w:kern w:val="2"/>
      <w:sz w:val="18"/>
      <w:szCs w:val="18"/>
    </w:rPr>
  </w:style>
  <w:style w:type="character" w:customStyle="1" w:styleId="45">
    <w:name w:val="页眉 Char"/>
    <w:link w:val="23"/>
    <w:qFormat/>
    <w:uiPriority w:val="99"/>
    <w:rPr>
      <w:kern w:val="2"/>
      <w:sz w:val="18"/>
      <w:szCs w:val="18"/>
    </w:rPr>
  </w:style>
  <w:style w:type="character" w:customStyle="1" w:styleId="46">
    <w:name w:val="封面副标题 Char"/>
    <w:link w:val="47"/>
    <w:qFormat/>
    <w:uiPriority w:val="0"/>
    <w:rPr>
      <w:rFonts w:ascii="Arial" w:hAnsi="Arial" w:eastAsia="黑体"/>
      <w:sz w:val="32"/>
      <w:szCs w:val="24"/>
      <w:lang w:val="en-US" w:eastAsia="zh-CN" w:bidi="ar-SA"/>
    </w:rPr>
  </w:style>
  <w:style w:type="paragraph" w:customStyle="1" w:styleId="47">
    <w:name w:val="封面副标题"/>
    <w:link w:val="46"/>
    <w:qFormat/>
    <w:uiPriority w:val="0"/>
    <w:pPr>
      <w:spacing w:line="360" w:lineRule="auto"/>
      <w:jc w:val="center"/>
    </w:pPr>
    <w:rPr>
      <w:rFonts w:ascii="Arial" w:hAnsi="Arial" w:eastAsia="黑体" w:cs="Times New Roman"/>
      <w:sz w:val="32"/>
      <w:szCs w:val="24"/>
      <w:lang w:val="en-US" w:eastAsia="zh-CN" w:bidi="ar-SA"/>
    </w:rPr>
  </w:style>
  <w:style w:type="character" w:customStyle="1" w:styleId="48">
    <w:name w:val="GEDI正文样式 Char"/>
    <w:link w:val="49"/>
    <w:qFormat/>
    <w:uiPriority w:val="0"/>
    <w:rPr>
      <w:rFonts w:eastAsia="宋体"/>
      <w:kern w:val="2"/>
      <w:sz w:val="24"/>
      <w:szCs w:val="24"/>
      <w:lang w:val="en-US" w:eastAsia="zh-CN" w:bidi="ar-SA"/>
    </w:rPr>
  </w:style>
  <w:style w:type="paragraph" w:customStyle="1" w:styleId="49">
    <w:name w:val="GEDI正文样式"/>
    <w:basedOn w:val="1"/>
    <w:link w:val="48"/>
    <w:qFormat/>
    <w:uiPriority w:val="0"/>
    <w:pPr>
      <w:adjustRightInd w:val="0"/>
      <w:snapToGrid w:val="0"/>
      <w:spacing w:line="480" w:lineRule="atLeast"/>
      <w:ind w:firstLine="480"/>
    </w:pPr>
  </w:style>
  <w:style w:type="character" w:customStyle="1" w:styleId="50">
    <w:name w:val="无间隔 Char"/>
    <w:link w:val="51"/>
    <w:qFormat/>
    <w:uiPriority w:val="1"/>
    <w:rPr>
      <w:rFonts w:ascii="Calibri" w:hAnsi="Calibri"/>
      <w:sz w:val="22"/>
      <w:szCs w:val="22"/>
      <w:lang w:bidi="ar-SA"/>
    </w:rPr>
  </w:style>
  <w:style w:type="paragraph" w:styleId="51">
    <w:name w:val="No Spacing"/>
    <w:link w:val="50"/>
    <w:qFormat/>
    <w:uiPriority w:val="1"/>
    <w:rPr>
      <w:rFonts w:ascii="Times New Roman" w:hAnsi="Times New Roman" w:eastAsia="宋体" w:cs="Times New Roman"/>
      <w:sz w:val="22"/>
      <w:szCs w:val="22"/>
      <w:lang w:val="en-US" w:eastAsia="zh-CN" w:bidi="ar-SA"/>
    </w:rPr>
  </w:style>
  <w:style w:type="character" w:customStyle="1" w:styleId="52">
    <w:name w:val="GEDI正文(无编号) Char"/>
    <w:link w:val="53"/>
    <w:qFormat/>
    <w:uiPriority w:val="0"/>
    <w:rPr>
      <w:rFonts w:hAnsi="宋体"/>
      <w:kern w:val="2"/>
      <w:sz w:val="24"/>
    </w:rPr>
  </w:style>
  <w:style w:type="paragraph" w:customStyle="1" w:styleId="53">
    <w:name w:val="GEDI正文(无编号)"/>
    <w:basedOn w:val="1"/>
    <w:link w:val="52"/>
    <w:qFormat/>
    <w:uiPriority w:val="0"/>
    <w:pPr>
      <w:adjustRightInd w:val="0"/>
      <w:snapToGrid w:val="0"/>
      <w:ind w:left="420" w:firstLine="0" w:firstLineChars="0"/>
    </w:pPr>
    <w:rPr>
      <w:rFonts w:hAnsi="宋体"/>
      <w:szCs w:val="20"/>
    </w:rPr>
  </w:style>
  <w:style w:type="character" w:customStyle="1" w:styleId="54">
    <w:name w:val="GEDI一级项目编号 Char"/>
    <w:link w:val="55"/>
    <w:qFormat/>
    <w:uiPriority w:val="0"/>
    <w:rPr>
      <w:rFonts w:eastAsia="宋体"/>
      <w:kern w:val="2"/>
      <w:sz w:val="24"/>
      <w:szCs w:val="24"/>
      <w:lang w:val="en-US" w:eastAsia="zh-CN" w:bidi="ar-SA"/>
    </w:rPr>
  </w:style>
  <w:style w:type="paragraph" w:customStyle="1" w:styleId="55">
    <w:name w:val="GEDI一级项目编号"/>
    <w:basedOn w:val="1"/>
    <w:link w:val="54"/>
    <w:qFormat/>
    <w:uiPriority w:val="0"/>
    <w:pPr>
      <w:adjustRightInd w:val="0"/>
      <w:snapToGrid w:val="0"/>
      <w:spacing w:line="480" w:lineRule="atLeast"/>
      <w:ind w:firstLine="0" w:firstLineChars="0"/>
    </w:pPr>
  </w:style>
  <w:style w:type="paragraph" w:styleId="56">
    <w:name w:val="List Paragraph"/>
    <w:basedOn w:val="1"/>
    <w:qFormat/>
    <w:uiPriority w:val="34"/>
    <w:pPr>
      <w:ind w:firstLine="420"/>
    </w:pPr>
  </w:style>
  <w:style w:type="paragraph" w:customStyle="1" w:styleId="57">
    <w:name w:val="正文加粗"/>
    <w:basedOn w:val="1"/>
    <w:qFormat/>
    <w:uiPriority w:val="0"/>
    <w:pPr>
      <w:spacing w:line="240" w:lineRule="auto"/>
      <w:ind w:firstLine="0" w:firstLineChars="0"/>
    </w:pPr>
    <w:rPr>
      <w:rFonts w:cs="宋体"/>
      <w:b/>
      <w:bCs/>
      <w:sz w:val="21"/>
      <w:szCs w:val="20"/>
    </w:rPr>
  </w:style>
  <w:style w:type="paragraph" w:customStyle="1" w:styleId="58">
    <w:name w:val="封面标题"/>
    <w:qFormat/>
    <w:uiPriority w:val="0"/>
    <w:pPr>
      <w:spacing w:line="360" w:lineRule="auto"/>
      <w:jc w:val="center"/>
    </w:pPr>
    <w:rPr>
      <w:rFonts w:ascii="Arial" w:hAnsi="Arial" w:eastAsia="黑体" w:cs="Times New Roman"/>
      <w:sz w:val="48"/>
      <w:szCs w:val="48"/>
      <w:lang w:val="en-US" w:eastAsia="zh-CN" w:bidi="ar-SA"/>
    </w:rPr>
  </w:style>
  <w:style w:type="paragraph" w:customStyle="1" w:styleId="59">
    <w:name w:val="样式 标题 2h2Heading 2 HiddenHeading 2 CCBSheading 2第一章 标题 2H2...1"/>
    <w:basedOn w:val="3"/>
    <w:qFormat/>
    <w:uiPriority w:val="0"/>
    <w:pPr>
      <w:numPr>
        <w:ilvl w:val="1"/>
        <w:numId w:val="1"/>
      </w:numPr>
      <w:topLinePunct/>
      <w:adjustRightInd w:val="0"/>
      <w:snapToGrid w:val="0"/>
      <w:spacing w:before="0" w:after="0" w:line="480" w:lineRule="atLeast"/>
      <w:ind w:firstLineChars="0"/>
      <w:jc w:val="left"/>
      <w:textAlignment w:val="center"/>
    </w:pPr>
    <w:rPr>
      <w:rFonts w:ascii="宋体" w:hAnsi="宋体" w:eastAsia="宋体" w:cs="宋体"/>
      <w:color w:val="000000"/>
      <w:kern w:val="0"/>
      <w:sz w:val="28"/>
    </w:rPr>
  </w:style>
  <w:style w:type="paragraph" w:customStyle="1" w:styleId="60">
    <w:name w:val="p0"/>
    <w:basedOn w:val="1"/>
    <w:qFormat/>
    <w:uiPriority w:val="0"/>
    <w:pPr>
      <w:widowControl/>
      <w:spacing w:line="360" w:lineRule="auto"/>
      <w:ind w:firstLine="0" w:firstLineChars="0"/>
    </w:pPr>
    <w:rPr>
      <w:kern w:val="0"/>
    </w:rPr>
  </w:style>
  <w:style w:type="paragraph" w:customStyle="1" w:styleId="61">
    <w:name w:val="_Style 1"/>
    <w:basedOn w:val="1"/>
    <w:qFormat/>
    <w:uiPriority w:val="34"/>
    <w:pPr>
      <w:ind w:firstLine="420"/>
    </w:pPr>
  </w:style>
  <w:style w:type="paragraph" w:customStyle="1" w:styleId="62">
    <w:name w:val=" Char Char Char1 Char Char Char Char Char Char Char Char Char Char Char Char Char Char Char Char Char Char1 Char Char Char Char Char Char Char Char Char Char Char Char Char Char Char Char Char"/>
    <w:basedOn w:val="1"/>
    <w:qFormat/>
    <w:uiPriority w:val="0"/>
    <w:pPr>
      <w:spacing w:line="360" w:lineRule="auto"/>
      <w:ind w:firstLine="0" w:firstLineChars="0"/>
    </w:pPr>
    <w:rPr>
      <w:sz w:val="21"/>
    </w:rPr>
  </w:style>
  <w:style w:type="paragraph" w:customStyle="1" w:styleId="63">
    <w:name w:val=" Char"/>
    <w:basedOn w:val="1"/>
    <w:qFormat/>
    <w:uiPriority w:val="0"/>
    <w:pPr>
      <w:spacing w:line="240" w:lineRule="auto"/>
      <w:ind w:firstLine="0" w:firstLineChars="0"/>
    </w:pPr>
    <w:rPr>
      <w:rFonts w:ascii="Tahoma" w:hAnsi="Tahoma"/>
      <w:szCs w:val="20"/>
    </w:rPr>
  </w:style>
  <w:style w:type="paragraph" w:customStyle="1" w:styleId="64">
    <w:name w:val="园点"/>
    <w:basedOn w:val="1"/>
    <w:qFormat/>
    <w:uiPriority w:val="0"/>
    <w:pPr>
      <w:numPr>
        <w:ilvl w:val="0"/>
        <w:numId w:val="2"/>
      </w:numPr>
      <w:spacing w:line="360" w:lineRule="auto"/>
      <w:ind w:firstLineChars="0"/>
    </w:pPr>
    <w:rPr>
      <w:rFonts w:ascii="宋体" w:hAnsi="宋体"/>
    </w:rPr>
  </w:style>
  <w:style w:type="paragraph" w:customStyle="1" w:styleId="65">
    <w:name w:val="Char"/>
    <w:basedOn w:val="1"/>
    <w:semiHidden/>
    <w:qFormat/>
    <w:uiPriority w:val="0"/>
    <w:pPr>
      <w:spacing w:line="240" w:lineRule="auto"/>
      <w:ind w:firstLine="0" w:firstLineChars="225"/>
    </w:pPr>
    <w:rPr>
      <w:rFonts w:ascii="仿宋_GB2312" w:eastAsia="仿宋_GB2312"/>
      <w:b/>
      <w:sz w:val="32"/>
      <w:szCs w:val="32"/>
    </w:rPr>
  </w:style>
  <w:style w:type="paragraph" w:customStyle="1" w:styleId="66">
    <w:name w:val="封面一级标题文字"/>
    <w:basedOn w:val="1"/>
    <w:qFormat/>
    <w:uiPriority w:val="0"/>
    <w:pPr>
      <w:spacing w:line="640" w:lineRule="exact"/>
      <w:ind w:firstLine="0" w:firstLineChars="0"/>
      <w:jc w:val="center"/>
    </w:pPr>
    <w:rPr>
      <w:rFonts w:ascii="黑体" w:hAnsi="黑体" w:eastAsia="黑体"/>
      <w:b/>
      <w:bCs/>
      <w:sz w:val="52"/>
    </w:rPr>
  </w:style>
  <w:style w:type="paragraph" w:customStyle="1" w:styleId="67">
    <w:name w:val="Fließtext"/>
    <w:basedOn w:val="1"/>
    <w:qFormat/>
    <w:uiPriority w:val="99"/>
    <w:pPr>
      <w:overflowPunct w:val="0"/>
      <w:autoSpaceDE w:val="0"/>
      <w:autoSpaceDN w:val="0"/>
      <w:adjustRightInd w:val="0"/>
      <w:textAlignment w:val="baseline"/>
    </w:pPr>
    <w:rPr>
      <w:rFonts w:ascii="Times New Roman" w:hAnsi="Times New Roman"/>
      <w:kern w:val="28"/>
    </w:rPr>
  </w:style>
  <w:style w:type="paragraph" w:customStyle="1" w:styleId="68">
    <w:name w:val="样式 正文首行缩进 + 段前: 0.5 行 段后: 0.5 行"/>
    <w:basedOn w:val="31"/>
    <w:qFormat/>
    <w:uiPriority w:val="0"/>
    <w:pPr>
      <w:spacing w:beforeLines="50" w:afterLines="50" w:line="480" w:lineRule="exact"/>
      <w:ind w:firstLine="0" w:firstLineChars="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978bfb96-19c6-450c-83d2-e1e7cc880ad7</errorID>
      <errorWord>其它</errorWord>
      <group>L1_Word</group>
      <groupName>字词问题</groupName>
      <ability>L2_Alias</ability>
      <abilityName>也作/曾用词</abilityName>
      <candidateList>
        <item>其他</item>
      </candidateList>
      <explain>词汇[其它]为不规范表述或旧称，其规范书面表述为[其他]。</explain>
      <paraID>2D76D4F4</paraID>
      <start>72</start>
      <end>74</end>
      <status>unmodified</status>
      <modifiedWord/>
      <trackRevisions>false</trackRevisions>
    </reviewItem>
    <reviewItem>
      <errorID>0c6c09a7-bf3b-4d7d-bb43-462cb6095263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34612448</paraID>
      <start>0</start>
      <end>2</end>
      <status>modified</status>
      <modifiedWord>1.</modifiedWord>
      <trackRevisions>false</trackRevisions>
    </reviewItem>
    <reviewItem>
      <errorID>16298d92-1d5c-4747-9869-8c339958efa7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257CEB9C</paraID>
      <start>0</start>
      <end>2</end>
      <status>modified</status>
      <modifiedWord>2.</modifiedWord>
      <trackRevisions>false</trackRevisions>
    </reviewItem>
    <reviewItem>
      <errorID>1d94f68f-bf46-4c22-a991-550d40ec23c9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6B9C12F1</paraID>
      <start>0</start>
      <end>2</end>
      <status>modified</status>
      <modifiedWord>3.</modifiedWord>
      <trackRevisions>false</trackRevisions>
    </reviewItem>
    <reviewItem>
      <errorID>e40e9be5-1e87-4f5c-bb64-fc9ba4421ce0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1BAFDE1</paraID>
      <start>0</start>
      <end>2</end>
      <status>modified</status>
      <modifiedWord>4.</modifiedWord>
      <trackRevisions>false</trackRevisions>
    </reviewItem>
    <reviewItem>
      <errorID>4010232b-0ffe-42e3-8ab0-400b2e11a832</errorID>
      <errorWord>之日起至</errorWord>
      <group>L1_Word</group>
      <groupName>字词问题</groupName>
      <ability>L2_Typo</ability>
      <abilityName>字词错误</abilityName>
      <candidateList>
        <item>之日起</item>
      </candidateList>
      <explain/>
      <paraID> 1BAFDE1</paraID>
      <start>15</start>
      <end>18</end>
      <status>modified</status>
      <modifiedWord>之日起</modifiedWord>
      <trackRevisions>false</trackRevisions>
    </reviewItem>
    <reviewItem>
      <errorID>b8ef7892-c369-4216-b3b2-61cbda191c35</errorID>
      <errorWord>人</errorWord>
      <group>L1_Word</group>
      <groupName>字词问题</groupName>
      <ability>L2_Typo</ability>
      <abilityName>字词错误</abilityName>
      <candidateList>
        <item>人员</item>
      </candidateList>
      <explain>〈名〉担任某种职务的人：机关工作～｜值班～｜～配备。</explain>
      <paraID>158E964B</paraID>
      <start>18</start>
      <end>19</end>
      <status>unmodified</status>
      <modifiedWord/>
      <trackRevisions>false</trackRevisions>
    </reviewItem>
    <reviewItem>
      <errorID>fc7b90b5-ae40-4d94-b4ee-508e046e6748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452430F4</paraID>
      <start>23</start>
      <end>26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ed25c-2d63-44ff-a87f-41c5c346b7f3}">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Pages>
  <Words>5570</Words>
  <Characters>5600</Characters>
  <Lines>22</Lines>
  <Paragraphs>6</Paragraphs>
  <TotalTime>5</TotalTime>
  <ScaleCrop>false</ScaleCrop>
  <LinksUpToDate>false</LinksUpToDate>
  <CharactersWithSpaces>5616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2014-11-04T08:07:00Z</dcterms:created>
  <dc:creator>王海吉</dc:creator>
  <cp:lastModifiedBy>E373D4D6C82DB511E053064310ACB07F</cp:lastModifiedBy>
  <cp:lastPrinted>2014-05-06T02:19:00Z</cp:lastPrinted>
  <dcterms:modified xsi:type="dcterms:W3CDTF">2026-03-11T08:48:47Z</dcterms:modified>
  <dc:title>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CADA21CB96464A6DAAC74313697BF31F</vt:lpwstr>
  </property>
  <property fmtid="{D5CDD505-2E9C-101B-9397-08002B2CF9AE}" pid="4" name="KSOTemplateDocerSaveRecord">
    <vt:lpwstr>eyJoZGlkIjoiNDc1YWZlMzU1YjU3YzlmM2MxZDYwNWM0YTNjMWRlMjUiLCJ1c2VySWQiOiIyODIxNDU1NTYifQ==</vt:lpwstr>
  </property>
</Properties>
</file>